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13469" w14:paraId="45A39C56" w14:textId="77777777" w:rsidTr="00345119">
        <w:tc>
          <w:tcPr>
            <w:tcW w:w="9576" w:type="dxa"/>
            <w:noWrap/>
          </w:tcPr>
          <w:p w14:paraId="40923FBA" w14:textId="77777777" w:rsidR="008423E4" w:rsidRPr="0022177D" w:rsidRDefault="00DD54EC" w:rsidP="002324A8">
            <w:pPr>
              <w:pStyle w:val="Heading1"/>
            </w:pPr>
            <w:r w:rsidRPr="00631897">
              <w:t>BILL ANALYSIS</w:t>
            </w:r>
          </w:p>
        </w:tc>
      </w:tr>
    </w:tbl>
    <w:p w14:paraId="30B159F2" w14:textId="77777777" w:rsidR="008423E4" w:rsidRPr="0022177D" w:rsidRDefault="008423E4" w:rsidP="002324A8">
      <w:pPr>
        <w:jc w:val="center"/>
      </w:pPr>
    </w:p>
    <w:p w14:paraId="1ED4766D" w14:textId="77777777" w:rsidR="008423E4" w:rsidRPr="00B31F0E" w:rsidRDefault="008423E4" w:rsidP="002324A8"/>
    <w:p w14:paraId="57D00172" w14:textId="77777777" w:rsidR="008423E4" w:rsidRPr="00742794" w:rsidRDefault="008423E4" w:rsidP="002324A8">
      <w:pPr>
        <w:tabs>
          <w:tab w:val="right" w:pos="9360"/>
        </w:tabs>
      </w:pPr>
    </w:p>
    <w:tbl>
      <w:tblPr>
        <w:tblW w:w="0" w:type="auto"/>
        <w:tblLayout w:type="fixed"/>
        <w:tblLook w:val="01E0" w:firstRow="1" w:lastRow="1" w:firstColumn="1" w:lastColumn="1" w:noHBand="0" w:noVBand="0"/>
      </w:tblPr>
      <w:tblGrid>
        <w:gridCol w:w="9576"/>
      </w:tblGrid>
      <w:tr w:rsidR="00613469" w14:paraId="2CA89B4F" w14:textId="77777777" w:rsidTr="00345119">
        <w:tc>
          <w:tcPr>
            <w:tcW w:w="9576" w:type="dxa"/>
          </w:tcPr>
          <w:p w14:paraId="61D4680D" w14:textId="2E3572BD" w:rsidR="008423E4" w:rsidRPr="00861995" w:rsidRDefault="00DD54EC" w:rsidP="002324A8">
            <w:pPr>
              <w:jc w:val="right"/>
            </w:pPr>
            <w:r>
              <w:t>H.B. 55</w:t>
            </w:r>
          </w:p>
        </w:tc>
      </w:tr>
      <w:tr w:rsidR="00613469" w14:paraId="4810BC19" w14:textId="77777777" w:rsidTr="00345119">
        <w:tc>
          <w:tcPr>
            <w:tcW w:w="9576" w:type="dxa"/>
          </w:tcPr>
          <w:p w14:paraId="5B5ADE58" w14:textId="3225F04C" w:rsidR="008423E4" w:rsidRPr="00861995" w:rsidRDefault="00DD54EC" w:rsidP="002324A8">
            <w:pPr>
              <w:jc w:val="right"/>
            </w:pPr>
            <w:r>
              <w:t xml:space="preserve">By: </w:t>
            </w:r>
            <w:r w:rsidR="00C76AEB">
              <w:t>Johnson, Julie</w:t>
            </w:r>
          </w:p>
        </w:tc>
      </w:tr>
      <w:tr w:rsidR="00613469" w14:paraId="18473F79" w14:textId="77777777" w:rsidTr="00345119">
        <w:tc>
          <w:tcPr>
            <w:tcW w:w="9576" w:type="dxa"/>
          </w:tcPr>
          <w:p w14:paraId="450CD4A9" w14:textId="5305675C" w:rsidR="008423E4" w:rsidRPr="00861995" w:rsidRDefault="00DD54EC" w:rsidP="002324A8">
            <w:pPr>
              <w:jc w:val="right"/>
            </w:pPr>
            <w:r>
              <w:t>Criminal Jurisprudence</w:t>
            </w:r>
          </w:p>
        </w:tc>
      </w:tr>
      <w:tr w:rsidR="00613469" w14:paraId="351A1836" w14:textId="77777777" w:rsidTr="00345119">
        <w:tc>
          <w:tcPr>
            <w:tcW w:w="9576" w:type="dxa"/>
          </w:tcPr>
          <w:p w14:paraId="005AC3E7" w14:textId="7F8DFBAC" w:rsidR="008423E4" w:rsidRDefault="00DD54EC" w:rsidP="002324A8">
            <w:pPr>
              <w:jc w:val="right"/>
            </w:pPr>
            <w:r>
              <w:t>Committee Report (Unamended)</w:t>
            </w:r>
          </w:p>
        </w:tc>
      </w:tr>
    </w:tbl>
    <w:p w14:paraId="451F984D" w14:textId="77777777" w:rsidR="008423E4" w:rsidRDefault="008423E4" w:rsidP="002324A8">
      <w:pPr>
        <w:tabs>
          <w:tab w:val="right" w:pos="9360"/>
        </w:tabs>
      </w:pPr>
    </w:p>
    <w:p w14:paraId="68228B2D" w14:textId="77777777" w:rsidR="008423E4" w:rsidRDefault="008423E4" w:rsidP="002324A8"/>
    <w:p w14:paraId="104228F3" w14:textId="77777777" w:rsidR="008423E4" w:rsidRDefault="008423E4" w:rsidP="002324A8"/>
    <w:tbl>
      <w:tblPr>
        <w:tblW w:w="0" w:type="auto"/>
        <w:tblCellMar>
          <w:left w:w="115" w:type="dxa"/>
          <w:right w:w="115" w:type="dxa"/>
        </w:tblCellMar>
        <w:tblLook w:val="01E0" w:firstRow="1" w:lastRow="1" w:firstColumn="1" w:lastColumn="1" w:noHBand="0" w:noVBand="0"/>
      </w:tblPr>
      <w:tblGrid>
        <w:gridCol w:w="9360"/>
      </w:tblGrid>
      <w:tr w:rsidR="00613469" w14:paraId="6CDE9D44" w14:textId="77777777" w:rsidTr="00345119">
        <w:tc>
          <w:tcPr>
            <w:tcW w:w="9576" w:type="dxa"/>
          </w:tcPr>
          <w:p w14:paraId="55299F75" w14:textId="77777777" w:rsidR="008423E4" w:rsidRPr="00A8133F" w:rsidRDefault="00DD54EC" w:rsidP="002324A8">
            <w:pPr>
              <w:rPr>
                <w:b/>
              </w:rPr>
            </w:pPr>
            <w:r w:rsidRPr="009C1E9A">
              <w:rPr>
                <w:b/>
                <w:u w:val="single"/>
              </w:rPr>
              <w:t>BACKGROUND AND PURPOSE</w:t>
            </w:r>
            <w:r>
              <w:rPr>
                <w:b/>
              </w:rPr>
              <w:t xml:space="preserve"> </w:t>
            </w:r>
          </w:p>
          <w:p w14:paraId="38D739A6" w14:textId="77777777" w:rsidR="008423E4" w:rsidRDefault="008423E4" w:rsidP="002324A8"/>
          <w:p w14:paraId="51C06BFD" w14:textId="77777777" w:rsidR="008423E4" w:rsidRDefault="00DD54EC" w:rsidP="002324A8">
            <w:pPr>
              <w:pStyle w:val="Header"/>
              <w:tabs>
                <w:tab w:val="clear" w:pos="4320"/>
                <w:tab w:val="clear" w:pos="8640"/>
              </w:tabs>
              <w:jc w:val="both"/>
            </w:pPr>
            <w:r>
              <w:t xml:space="preserve">Under current law, there is no penalty enhancement </w:t>
            </w:r>
            <w:r w:rsidRPr="00D10730">
              <w:t xml:space="preserve">for </w:t>
            </w:r>
            <w:r>
              <w:t>the offense of indecent assault</w:t>
            </w:r>
            <w:r w:rsidRPr="00D10730">
              <w:t xml:space="preserve">, even in the case of multiple, </w:t>
            </w:r>
            <w:r w:rsidRPr="00D10730">
              <w:t>similar attacks on a variety of individuals</w:t>
            </w:r>
            <w:r>
              <w:t xml:space="preserve"> or </w:t>
            </w:r>
            <w:r w:rsidRPr="00D10730">
              <w:t xml:space="preserve">assaults </w:t>
            </w:r>
            <w:r w:rsidR="00950809">
              <w:t xml:space="preserve">committed </w:t>
            </w:r>
            <w:r w:rsidRPr="00D10730">
              <w:t>within a fiduciary relationship</w:t>
            </w:r>
            <w:r>
              <w:t>. In one case, a</w:t>
            </w:r>
            <w:r w:rsidR="00D10730" w:rsidRPr="00D10730">
              <w:t xml:space="preserve"> physician </w:t>
            </w:r>
            <w:r>
              <w:t xml:space="preserve">was accused of </w:t>
            </w:r>
            <w:r w:rsidR="00D10730" w:rsidRPr="00D10730">
              <w:t>assault</w:t>
            </w:r>
            <w:r>
              <w:t>ing</w:t>
            </w:r>
            <w:r w:rsidR="00D10730" w:rsidRPr="00D10730">
              <w:t xml:space="preserve"> </w:t>
            </w:r>
            <w:r>
              <w:t>more than 20</w:t>
            </w:r>
            <w:r w:rsidR="00D10730" w:rsidRPr="00D10730">
              <w:t xml:space="preserve"> women, but because of the nature of the offenses and the penalties in statute, the offender was only charged with a misdemeanor.</w:t>
            </w:r>
            <w:r w:rsidR="00D10730">
              <w:t xml:space="preserve"> </w:t>
            </w:r>
            <w:r w:rsidR="00F07107">
              <w:t xml:space="preserve">H.B. 55 seeks to address this issue by </w:t>
            </w:r>
            <w:r w:rsidR="00950809">
              <w:t>enhancing</w:t>
            </w:r>
            <w:r w:rsidR="00D10730" w:rsidRPr="00D10730">
              <w:t xml:space="preserve"> </w:t>
            </w:r>
            <w:r w:rsidR="00DD4A14">
              <w:t>indecent assault</w:t>
            </w:r>
            <w:r w:rsidR="00950809">
              <w:t xml:space="preserve"> penalties for repeat offenders and offenders </w:t>
            </w:r>
            <w:r w:rsidR="00547456">
              <w:t>who commit the offense during the course of providing certain health care services</w:t>
            </w:r>
            <w:r w:rsidR="00D10730" w:rsidRPr="00D10730">
              <w:t>.</w:t>
            </w:r>
            <w:r w:rsidR="00D10730">
              <w:t xml:space="preserve"> </w:t>
            </w:r>
          </w:p>
          <w:p w14:paraId="1E84EF57" w14:textId="4A1CE66B" w:rsidR="008F20D8" w:rsidRPr="00E26B13" w:rsidRDefault="008F20D8" w:rsidP="002324A8">
            <w:pPr>
              <w:pStyle w:val="Header"/>
              <w:tabs>
                <w:tab w:val="clear" w:pos="4320"/>
                <w:tab w:val="clear" w:pos="8640"/>
              </w:tabs>
              <w:jc w:val="both"/>
              <w:rPr>
                <w:b/>
              </w:rPr>
            </w:pPr>
          </w:p>
        </w:tc>
      </w:tr>
      <w:tr w:rsidR="00613469" w14:paraId="29636463" w14:textId="77777777" w:rsidTr="00345119">
        <w:tc>
          <w:tcPr>
            <w:tcW w:w="9576" w:type="dxa"/>
          </w:tcPr>
          <w:p w14:paraId="3344308A" w14:textId="77777777" w:rsidR="0017725B" w:rsidRDefault="00DD54EC" w:rsidP="002324A8">
            <w:pPr>
              <w:rPr>
                <w:b/>
                <w:u w:val="single"/>
              </w:rPr>
            </w:pPr>
            <w:r>
              <w:rPr>
                <w:b/>
                <w:u w:val="single"/>
              </w:rPr>
              <w:t>CRIMINAL JUSTICE IMPAC</w:t>
            </w:r>
            <w:r>
              <w:rPr>
                <w:b/>
                <w:u w:val="single"/>
              </w:rPr>
              <w:t>T</w:t>
            </w:r>
          </w:p>
          <w:p w14:paraId="5A06FB44" w14:textId="77777777" w:rsidR="0017725B" w:rsidRDefault="0017725B" w:rsidP="002324A8">
            <w:pPr>
              <w:rPr>
                <w:b/>
                <w:u w:val="single"/>
              </w:rPr>
            </w:pPr>
          </w:p>
          <w:p w14:paraId="50AC7823" w14:textId="0389A94A" w:rsidR="005B2609" w:rsidRPr="005B2609" w:rsidRDefault="00DD54EC" w:rsidP="002324A8">
            <w:pPr>
              <w:jc w:val="both"/>
            </w:pPr>
            <w:r>
              <w:t xml:space="preserve">It is the committee's opinion that this bill expressly does one or more of the following: creates a criminal offense, increases the punishment for an existing criminal offense or category of offenses, or changes the eligibility of a person for </w:t>
            </w:r>
            <w:r>
              <w:t>community supervision, parole, or mandatory supervision.</w:t>
            </w:r>
          </w:p>
          <w:p w14:paraId="7E414790" w14:textId="77777777" w:rsidR="0017725B" w:rsidRPr="0017725B" w:rsidRDefault="0017725B" w:rsidP="002324A8">
            <w:pPr>
              <w:rPr>
                <w:b/>
                <w:u w:val="single"/>
              </w:rPr>
            </w:pPr>
          </w:p>
        </w:tc>
      </w:tr>
      <w:tr w:rsidR="00613469" w14:paraId="7A2F4F20" w14:textId="77777777" w:rsidTr="00345119">
        <w:tc>
          <w:tcPr>
            <w:tcW w:w="9576" w:type="dxa"/>
          </w:tcPr>
          <w:p w14:paraId="650EF438" w14:textId="77777777" w:rsidR="008423E4" w:rsidRPr="00A8133F" w:rsidRDefault="00DD54EC" w:rsidP="002324A8">
            <w:pPr>
              <w:rPr>
                <w:b/>
              </w:rPr>
            </w:pPr>
            <w:r w:rsidRPr="009C1E9A">
              <w:rPr>
                <w:b/>
                <w:u w:val="single"/>
              </w:rPr>
              <w:t>RULEMAKING AUTHORITY</w:t>
            </w:r>
            <w:r>
              <w:rPr>
                <w:b/>
              </w:rPr>
              <w:t xml:space="preserve"> </w:t>
            </w:r>
          </w:p>
          <w:p w14:paraId="09BBE269" w14:textId="77777777" w:rsidR="008423E4" w:rsidRDefault="008423E4" w:rsidP="002324A8"/>
          <w:p w14:paraId="7A8F24FC" w14:textId="608ACF81" w:rsidR="005B2609" w:rsidRDefault="00DD54EC" w:rsidP="002324A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73A1473" w14:textId="77777777" w:rsidR="008423E4" w:rsidRPr="00E21FDC" w:rsidRDefault="008423E4" w:rsidP="002324A8">
            <w:pPr>
              <w:rPr>
                <w:b/>
              </w:rPr>
            </w:pPr>
          </w:p>
        </w:tc>
      </w:tr>
      <w:tr w:rsidR="00613469" w14:paraId="3711FDC8" w14:textId="77777777" w:rsidTr="00345119">
        <w:tc>
          <w:tcPr>
            <w:tcW w:w="9576" w:type="dxa"/>
          </w:tcPr>
          <w:p w14:paraId="03FB662E" w14:textId="77777777" w:rsidR="008423E4" w:rsidRPr="00A8133F" w:rsidRDefault="00DD54EC" w:rsidP="002324A8">
            <w:pPr>
              <w:rPr>
                <w:b/>
              </w:rPr>
            </w:pPr>
            <w:r w:rsidRPr="009C1E9A">
              <w:rPr>
                <w:b/>
                <w:u w:val="single"/>
              </w:rPr>
              <w:t>ANALYSIS</w:t>
            </w:r>
            <w:r>
              <w:rPr>
                <w:b/>
              </w:rPr>
              <w:t xml:space="preserve"> </w:t>
            </w:r>
          </w:p>
          <w:p w14:paraId="5E8BA762" w14:textId="165CF600" w:rsidR="008423E4" w:rsidRDefault="008423E4" w:rsidP="002324A8"/>
          <w:p w14:paraId="25438213" w14:textId="789C1F8C" w:rsidR="00031F47" w:rsidRDefault="00DD54EC" w:rsidP="002324A8">
            <w:pPr>
              <w:jc w:val="both"/>
            </w:pPr>
            <w:r>
              <w:t xml:space="preserve">H.B. 55 amends the Penal Code to </w:t>
            </w:r>
            <w:r w:rsidR="00CB5ECA">
              <w:t xml:space="preserve">enhance </w:t>
            </w:r>
            <w:r>
              <w:t xml:space="preserve">the penalty </w:t>
            </w:r>
            <w:r w:rsidR="005B2609">
              <w:t xml:space="preserve">for </w:t>
            </w:r>
            <w:r>
              <w:t xml:space="preserve">indecent assault from a Class A misdemeanor to a state jail felony if it is shown </w:t>
            </w:r>
            <w:r w:rsidR="008573E6">
              <w:t xml:space="preserve">on </w:t>
            </w:r>
            <w:r w:rsidR="005F26EF">
              <w:t>the trial of the offense that</w:t>
            </w:r>
            <w:r>
              <w:t>:</w:t>
            </w:r>
            <w:r w:rsidR="005F26EF">
              <w:t xml:space="preserve"> </w:t>
            </w:r>
          </w:p>
          <w:p w14:paraId="37C5D018" w14:textId="32C0B098" w:rsidR="00031F47" w:rsidRDefault="00DD54EC" w:rsidP="002324A8">
            <w:pPr>
              <w:pStyle w:val="ListParagraph"/>
              <w:numPr>
                <w:ilvl w:val="0"/>
                <w:numId w:val="3"/>
              </w:numPr>
              <w:contextualSpacing w:val="0"/>
              <w:jc w:val="both"/>
            </w:pPr>
            <w:r>
              <w:t xml:space="preserve">the defendant has been previously convicted of the offense; or </w:t>
            </w:r>
          </w:p>
          <w:p w14:paraId="07561873" w14:textId="388EF753" w:rsidR="009F2CAA" w:rsidRDefault="00DD54EC" w:rsidP="002324A8">
            <w:pPr>
              <w:pStyle w:val="ListParagraph"/>
              <w:numPr>
                <w:ilvl w:val="0"/>
                <w:numId w:val="2"/>
              </w:numPr>
              <w:contextualSpacing w:val="0"/>
              <w:jc w:val="both"/>
            </w:pPr>
            <w:r>
              <w:t xml:space="preserve">the </w:t>
            </w:r>
            <w:r>
              <w:t>defendant is a health care services provider or a mental health services provider and committed the offense</w:t>
            </w:r>
            <w:r w:rsidR="00031F47">
              <w:t xml:space="preserve"> </w:t>
            </w:r>
            <w:r>
              <w:t>during the course of providing a treatment or service to the victim and</w:t>
            </w:r>
            <w:r w:rsidR="00031F47">
              <w:t xml:space="preserve"> </w:t>
            </w:r>
            <w:r>
              <w:t>beyond the scope of generally accepted practices for the treatment or servic</w:t>
            </w:r>
            <w:r>
              <w:t xml:space="preserve">e. </w:t>
            </w:r>
          </w:p>
          <w:p w14:paraId="311A0CC4" w14:textId="77777777" w:rsidR="00B828D0" w:rsidRDefault="00DD54EC" w:rsidP="002324A8">
            <w:pPr>
              <w:jc w:val="both"/>
            </w:pPr>
            <w:r>
              <w:t>I</w:t>
            </w:r>
            <w:r w:rsidR="005F26EF">
              <w:t xml:space="preserve">f the defendant has </w:t>
            </w:r>
            <w:r w:rsidR="0036344C">
              <w:t xml:space="preserve">been </w:t>
            </w:r>
            <w:r w:rsidR="005F26EF">
              <w:t xml:space="preserve">previously convicted of </w:t>
            </w:r>
            <w:r w:rsidR="001365F9">
              <w:t>the offense</w:t>
            </w:r>
            <w:r>
              <w:t xml:space="preserve"> involving such conduct as a health care services provider or mental health services provider, the penalty is enhanced to a third degree felony</w:t>
            </w:r>
            <w:r w:rsidR="005F26EF">
              <w:t xml:space="preserve">. </w:t>
            </w:r>
          </w:p>
          <w:p w14:paraId="7B32A95F" w14:textId="77777777" w:rsidR="00B828D0" w:rsidRDefault="00B828D0" w:rsidP="002324A8">
            <w:pPr>
              <w:jc w:val="both"/>
            </w:pPr>
          </w:p>
          <w:p w14:paraId="343B32F0" w14:textId="77777777" w:rsidR="008423E4" w:rsidRDefault="00DD54EC" w:rsidP="002324A8">
            <w:pPr>
              <w:jc w:val="both"/>
            </w:pPr>
            <w:r>
              <w:t>H.B. 55 applies only to an offense committed</w:t>
            </w:r>
            <w:r>
              <w:t xml:space="preserve"> on or after the bill's effective date. The bill provides for the continuation of the law in effect before the bill's effective date for purposes of an offense, or any element thereof, that occurred before that date.</w:t>
            </w:r>
          </w:p>
          <w:p w14:paraId="7D6216CF" w14:textId="605EE9C6" w:rsidR="002324A8" w:rsidRPr="00426B9A" w:rsidRDefault="002324A8" w:rsidP="002324A8">
            <w:pPr>
              <w:jc w:val="both"/>
            </w:pPr>
          </w:p>
        </w:tc>
      </w:tr>
      <w:tr w:rsidR="00613469" w14:paraId="54952560" w14:textId="77777777" w:rsidTr="00345119">
        <w:tc>
          <w:tcPr>
            <w:tcW w:w="9576" w:type="dxa"/>
          </w:tcPr>
          <w:p w14:paraId="4841C1CA" w14:textId="77777777" w:rsidR="008423E4" w:rsidRPr="00A8133F" w:rsidRDefault="00DD54EC" w:rsidP="002324A8">
            <w:pPr>
              <w:rPr>
                <w:b/>
              </w:rPr>
            </w:pPr>
            <w:r w:rsidRPr="009C1E9A">
              <w:rPr>
                <w:b/>
                <w:u w:val="single"/>
              </w:rPr>
              <w:t>EFFECTIVE DATE</w:t>
            </w:r>
            <w:r>
              <w:rPr>
                <w:b/>
              </w:rPr>
              <w:t xml:space="preserve"> </w:t>
            </w:r>
          </w:p>
          <w:p w14:paraId="1DB43DF3" w14:textId="77777777" w:rsidR="008423E4" w:rsidRDefault="008423E4" w:rsidP="002324A8"/>
          <w:p w14:paraId="26B94568" w14:textId="66E4BE00" w:rsidR="008423E4" w:rsidRPr="003624F2" w:rsidRDefault="00DD54EC" w:rsidP="002324A8">
            <w:pPr>
              <w:pStyle w:val="Header"/>
              <w:tabs>
                <w:tab w:val="clear" w:pos="4320"/>
                <w:tab w:val="clear" w:pos="8640"/>
              </w:tabs>
              <w:jc w:val="both"/>
            </w:pPr>
            <w:r>
              <w:t>September 1, 2023.</w:t>
            </w:r>
          </w:p>
          <w:p w14:paraId="2CA86E1D" w14:textId="77777777" w:rsidR="008423E4" w:rsidRPr="00233FDB" w:rsidRDefault="008423E4" w:rsidP="002324A8">
            <w:pPr>
              <w:rPr>
                <w:b/>
              </w:rPr>
            </w:pPr>
          </w:p>
        </w:tc>
      </w:tr>
    </w:tbl>
    <w:p w14:paraId="78C7C1B7" w14:textId="77777777" w:rsidR="008423E4" w:rsidRPr="00BE0E75" w:rsidRDefault="008423E4" w:rsidP="002324A8">
      <w:pPr>
        <w:jc w:val="both"/>
        <w:rPr>
          <w:rFonts w:ascii="Arial" w:hAnsi="Arial"/>
          <w:sz w:val="16"/>
          <w:szCs w:val="16"/>
        </w:rPr>
      </w:pPr>
    </w:p>
    <w:p w14:paraId="225F94A0" w14:textId="77777777" w:rsidR="004108C3" w:rsidRPr="008423E4" w:rsidRDefault="004108C3" w:rsidP="002324A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3806" w14:textId="77777777" w:rsidR="00000000" w:rsidRDefault="00DD54EC">
      <w:r>
        <w:separator/>
      </w:r>
    </w:p>
  </w:endnote>
  <w:endnote w:type="continuationSeparator" w:id="0">
    <w:p w14:paraId="10313260" w14:textId="77777777" w:rsidR="00000000" w:rsidRDefault="00DD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D99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13469" w14:paraId="292D9F81" w14:textId="77777777" w:rsidTr="009C1E9A">
      <w:trPr>
        <w:cantSplit/>
      </w:trPr>
      <w:tc>
        <w:tcPr>
          <w:tcW w:w="0" w:type="pct"/>
        </w:tcPr>
        <w:p w14:paraId="75186890" w14:textId="77777777" w:rsidR="00137D90" w:rsidRDefault="00137D90" w:rsidP="009C1E9A">
          <w:pPr>
            <w:pStyle w:val="Footer"/>
            <w:tabs>
              <w:tab w:val="clear" w:pos="8640"/>
              <w:tab w:val="right" w:pos="9360"/>
            </w:tabs>
          </w:pPr>
        </w:p>
      </w:tc>
      <w:tc>
        <w:tcPr>
          <w:tcW w:w="2395" w:type="pct"/>
        </w:tcPr>
        <w:p w14:paraId="447054F3" w14:textId="77777777" w:rsidR="00137D90" w:rsidRDefault="00137D90" w:rsidP="009C1E9A">
          <w:pPr>
            <w:pStyle w:val="Footer"/>
            <w:tabs>
              <w:tab w:val="clear" w:pos="8640"/>
              <w:tab w:val="right" w:pos="9360"/>
            </w:tabs>
          </w:pPr>
        </w:p>
        <w:p w14:paraId="2477C07A" w14:textId="77777777" w:rsidR="001A4310" w:rsidRDefault="001A4310" w:rsidP="009C1E9A">
          <w:pPr>
            <w:pStyle w:val="Footer"/>
            <w:tabs>
              <w:tab w:val="clear" w:pos="8640"/>
              <w:tab w:val="right" w:pos="9360"/>
            </w:tabs>
          </w:pPr>
        </w:p>
        <w:p w14:paraId="211FC5C4" w14:textId="77777777" w:rsidR="00137D90" w:rsidRDefault="00137D90" w:rsidP="009C1E9A">
          <w:pPr>
            <w:pStyle w:val="Footer"/>
            <w:tabs>
              <w:tab w:val="clear" w:pos="8640"/>
              <w:tab w:val="right" w:pos="9360"/>
            </w:tabs>
          </w:pPr>
        </w:p>
      </w:tc>
      <w:tc>
        <w:tcPr>
          <w:tcW w:w="2453" w:type="pct"/>
        </w:tcPr>
        <w:p w14:paraId="5AF2A194" w14:textId="77777777" w:rsidR="00137D90" w:rsidRDefault="00137D90" w:rsidP="009C1E9A">
          <w:pPr>
            <w:pStyle w:val="Footer"/>
            <w:tabs>
              <w:tab w:val="clear" w:pos="8640"/>
              <w:tab w:val="right" w:pos="9360"/>
            </w:tabs>
            <w:jc w:val="right"/>
          </w:pPr>
        </w:p>
      </w:tc>
    </w:tr>
    <w:tr w:rsidR="00613469" w14:paraId="4345F3B6" w14:textId="77777777" w:rsidTr="009C1E9A">
      <w:trPr>
        <w:cantSplit/>
      </w:trPr>
      <w:tc>
        <w:tcPr>
          <w:tcW w:w="0" w:type="pct"/>
        </w:tcPr>
        <w:p w14:paraId="564CF18D" w14:textId="77777777" w:rsidR="00EC379B" w:rsidRDefault="00EC379B" w:rsidP="009C1E9A">
          <w:pPr>
            <w:pStyle w:val="Footer"/>
            <w:tabs>
              <w:tab w:val="clear" w:pos="8640"/>
              <w:tab w:val="right" w:pos="9360"/>
            </w:tabs>
          </w:pPr>
        </w:p>
      </w:tc>
      <w:tc>
        <w:tcPr>
          <w:tcW w:w="2395" w:type="pct"/>
        </w:tcPr>
        <w:p w14:paraId="60DB9852" w14:textId="51693ABB" w:rsidR="00EC379B" w:rsidRPr="009C1E9A" w:rsidRDefault="00DD54EC" w:rsidP="009C1E9A">
          <w:pPr>
            <w:pStyle w:val="Footer"/>
            <w:tabs>
              <w:tab w:val="clear" w:pos="8640"/>
              <w:tab w:val="right" w:pos="9360"/>
            </w:tabs>
            <w:rPr>
              <w:rFonts w:ascii="Shruti" w:hAnsi="Shruti"/>
              <w:sz w:val="22"/>
            </w:rPr>
          </w:pPr>
          <w:r>
            <w:rPr>
              <w:rFonts w:ascii="Shruti" w:hAnsi="Shruti"/>
              <w:sz w:val="22"/>
            </w:rPr>
            <w:t>88R 22399-D</w:t>
          </w:r>
        </w:p>
      </w:tc>
      <w:tc>
        <w:tcPr>
          <w:tcW w:w="2453" w:type="pct"/>
        </w:tcPr>
        <w:p w14:paraId="636F636B" w14:textId="18732FC1" w:rsidR="00EC379B" w:rsidRDefault="00DD54EC" w:rsidP="009C1E9A">
          <w:pPr>
            <w:pStyle w:val="Footer"/>
            <w:tabs>
              <w:tab w:val="clear" w:pos="8640"/>
              <w:tab w:val="right" w:pos="9360"/>
            </w:tabs>
            <w:jc w:val="right"/>
          </w:pPr>
          <w:r>
            <w:fldChar w:fldCharType="begin"/>
          </w:r>
          <w:r>
            <w:instrText xml:space="preserve"> DOCPROPERTY  OTID  \* MERGEFORMAT </w:instrText>
          </w:r>
          <w:r>
            <w:fldChar w:fldCharType="separate"/>
          </w:r>
          <w:r w:rsidR="001C2014">
            <w:t>23.96.1135</w:t>
          </w:r>
          <w:r>
            <w:fldChar w:fldCharType="end"/>
          </w:r>
        </w:p>
      </w:tc>
    </w:tr>
    <w:tr w:rsidR="00613469" w14:paraId="4338DB08" w14:textId="77777777" w:rsidTr="009C1E9A">
      <w:trPr>
        <w:cantSplit/>
      </w:trPr>
      <w:tc>
        <w:tcPr>
          <w:tcW w:w="0" w:type="pct"/>
        </w:tcPr>
        <w:p w14:paraId="6DA35FE9" w14:textId="77777777" w:rsidR="00EC379B" w:rsidRDefault="00EC379B" w:rsidP="009C1E9A">
          <w:pPr>
            <w:pStyle w:val="Footer"/>
            <w:tabs>
              <w:tab w:val="clear" w:pos="4320"/>
              <w:tab w:val="clear" w:pos="8640"/>
              <w:tab w:val="left" w:pos="2865"/>
            </w:tabs>
          </w:pPr>
        </w:p>
      </w:tc>
      <w:tc>
        <w:tcPr>
          <w:tcW w:w="2395" w:type="pct"/>
        </w:tcPr>
        <w:p w14:paraId="2FA362D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A136284" w14:textId="77777777" w:rsidR="00EC379B" w:rsidRDefault="00EC379B" w:rsidP="006D504F">
          <w:pPr>
            <w:pStyle w:val="Footer"/>
            <w:rPr>
              <w:rStyle w:val="PageNumber"/>
            </w:rPr>
          </w:pPr>
        </w:p>
        <w:p w14:paraId="44B73353" w14:textId="77777777" w:rsidR="00EC379B" w:rsidRDefault="00EC379B" w:rsidP="009C1E9A">
          <w:pPr>
            <w:pStyle w:val="Footer"/>
            <w:tabs>
              <w:tab w:val="clear" w:pos="8640"/>
              <w:tab w:val="right" w:pos="9360"/>
            </w:tabs>
            <w:jc w:val="right"/>
          </w:pPr>
        </w:p>
      </w:tc>
    </w:tr>
    <w:tr w:rsidR="00613469" w14:paraId="6CDBBBCE" w14:textId="77777777" w:rsidTr="009C1E9A">
      <w:trPr>
        <w:cantSplit/>
        <w:trHeight w:val="323"/>
      </w:trPr>
      <w:tc>
        <w:tcPr>
          <w:tcW w:w="0" w:type="pct"/>
          <w:gridSpan w:val="3"/>
        </w:tcPr>
        <w:p w14:paraId="7737A09D" w14:textId="77777777" w:rsidR="00EC379B" w:rsidRDefault="00DD54E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C1997A7" w14:textId="77777777" w:rsidR="00EC379B" w:rsidRDefault="00EC379B" w:rsidP="009C1E9A">
          <w:pPr>
            <w:pStyle w:val="Footer"/>
            <w:tabs>
              <w:tab w:val="clear" w:pos="8640"/>
              <w:tab w:val="right" w:pos="9360"/>
            </w:tabs>
            <w:jc w:val="center"/>
          </w:pPr>
        </w:p>
      </w:tc>
    </w:tr>
  </w:tbl>
  <w:p w14:paraId="44C0BB6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B06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D3C7" w14:textId="77777777" w:rsidR="00000000" w:rsidRDefault="00DD54EC">
      <w:r>
        <w:separator/>
      </w:r>
    </w:p>
  </w:footnote>
  <w:footnote w:type="continuationSeparator" w:id="0">
    <w:p w14:paraId="4C303781" w14:textId="77777777" w:rsidR="00000000" w:rsidRDefault="00DD5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6FF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BCD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75B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A52D4"/>
    <w:multiLevelType w:val="hybridMultilevel"/>
    <w:tmpl w:val="C6E0F898"/>
    <w:lvl w:ilvl="0" w:tplc="ABD81868">
      <w:start w:val="1"/>
      <w:numFmt w:val="bullet"/>
      <w:lvlText w:val=""/>
      <w:lvlJc w:val="left"/>
      <w:pPr>
        <w:tabs>
          <w:tab w:val="num" w:pos="720"/>
        </w:tabs>
        <w:ind w:left="720" w:hanging="360"/>
      </w:pPr>
      <w:rPr>
        <w:rFonts w:ascii="Symbol" w:hAnsi="Symbol" w:hint="default"/>
      </w:rPr>
    </w:lvl>
    <w:lvl w:ilvl="1" w:tplc="D268666C" w:tentative="1">
      <w:start w:val="1"/>
      <w:numFmt w:val="bullet"/>
      <w:lvlText w:val="o"/>
      <w:lvlJc w:val="left"/>
      <w:pPr>
        <w:ind w:left="1440" w:hanging="360"/>
      </w:pPr>
      <w:rPr>
        <w:rFonts w:ascii="Courier New" w:hAnsi="Courier New" w:cs="Courier New" w:hint="default"/>
      </w:rPr>
    </w:lvl>
    <w:lvl w:ilvl="2" w:tplc="9F3AE100" w:tentative="1">
      <w:start w:val="1"/>
      <w:numFmt w:val="bullet"/>
      <w:lvlText w:val=""/>
      <w:lvlJc w:val="left"/>
      <w:pPr>
        <w:ind w:left="2160" w:hanging="360"/>
      </w:pPr>
      <w:rPr>
        <w:rFonts w:ascii="Wingdings" w:hAnsi="Wingdings" w:hint="default"/>
      </w:rPr>
    </w:lvl>
    <w:lvl w:ilvl="3" w:tplc="520E44A8" w:tentative="1">
      <w:start w:val="1"/>
      <w:numFmt w:val="bullet"/>
      <w:lvlText w:val=""/>
      <w:lvlJc w:val="left"/>
      <w:pPr>
        <w:ind w:left="2880" w:hanging="360"/>
      </w:pPr>
      <w:rPr>
        <w:rFonts w:ascii="Symbol" w:hAnsi="Symbol" w:hint="default"/>
      </w:rPr>
    </w:lvl>
    <w:lvl w:ilvl="4" w:tplc="6E728B38" w:tentative="1">
      <w:start w:val="1"/>
      <w:numFmt w:val="bullet"/>
      <w:lvlText w:val="o"/>
      <w:lvlJc w:val="left"/>
      <w:pPr>
        <w:ind w:left="3600" w:hanging="360"/>
      </w:pPr>
      <w:rPr>
        <w:rFonts w:ascii="Courier New" w:hAnsi="Courier New" w:cs="Courier New" w:hint="default"/>
      </w:rPr>
    </w:lvl>
    <w:lvl w:ilvl="5" w:tplc="47F293CC" w:tentative="1">
      <w:start w:val="1"/>
      <w:numFmt w:val="bullet"/>
      <w:lvlText w:val=""/>
      <w:lvlJc w:val="left"/>
      <w:pPr>
        <w:ind w:left="4320" w:hanging="360"/>
      </w:pPr>
      <w:rPr>
        <w:rFonts w:ascii="Wingdings" w:hAnsi="Wingdings" w:hint="default"/>
      </w:rPr>
    </w:lvl>
    <w:lvl w:ilvl="6" w:tplc="6FC40CA8" w:tentative="1">
      <w:start w:val="1"/>
      <w:numFmt w:val="bullet"/>
      <w:lvlText w:val=""/>
      <w:lvlJc w:val="left"/>
      <w:pPr>
        <w:ind w:left="5040" w:hanging="360"/>
      </w:pPr>
      <w:rPr>
        <w:rFonts w:ascii="Symbol" w:hAnsi="Symbol" w:hint="default"/>
      </w:rPr>
    </w:lvl>
    <w:lvl w:ilvl="7" w:tplc="FA424A2C" w:tentative="1">
      <w:start w:val="1"/>
      <w:numFmt w:val="bullet"/>
      <w:lvlText w:val="o"/>
      <w:lvlJc w:val="left"/>
      <w:pPr>
        <w:ind w:left="5760" w:hanging="360"/>
      </w:pPr>
      <w:rPr>
        <w:rFonts w:ascii="Courier New" w:hAnsi="Courier New" w:cs="Courier New" w:hint="default"/>
      </w:rPr>
    </w:lvl>
    <w:lvl w:ilvl="8" w:tplc="EC947562" w:tentative="1">
      <w:start w:val="1"/>
      <w:numFmt w:val="bullet"/>
      <w:lvlText w:val=""/>
      <w:lvlJc w:val="left"/>
      <w:pPr>
        <w:ind w:left="6480" w:hanging="360"/>
      </w:pPr>
      <w:rPr>
        <w:rFonts w:ascii="Wingdings" w:hAnsi="Wingdings" w:hint="default"/>
      </w:rPr>
    </w:lvl>
  </w:abstractNum>
  <w:abstractNum w:abstractNumId="1" w15:restartNumberingAfterBreak="0">
    <w:nsid w:val="2B534904"/>
    <w:multiLevelType w:val="hybridMultilevel"/>
    <w:tmpl w:val="E0524994"/>
    <w:lvl w:ilvl="0" w:tplc="CA92ED0E">
      <w:start w:val="1"/>
      <w:numFmt w:val="bullet"/>
      <w:lvlText w:val=""/>
      <w:lvlJc w:val="left"/>
      <w:pPr>
        <w:tabs>
          <w:tab w:val="num" w:pos="720"/>
        </w:tabs>
        <w:ind w:left="720" w:hanging="360"/>
      </w:pPr>
      <w:rPr>
        <w:rFonts w:ascii="Symbol" w:hAnsi="Symbol" w:hint="default"/>
      </w:rPr>
    </w:lvl>
    <w:lvl w:ilvl="1" w:tplc="C9E01530" w:tentative="1">
      <w:start w:val="1"/>
      <w:numFmt w:val="bullet"/>
      <w:lvlText w:val="o"/>
      <w:lvlJc w:val="left"/>
      <w:pPr>
        <w:ind w:left="1440" w:hanging="360"/>
      </w:pPr>
      <w:rPr>
        <w:rFonts w:ascii="Courier New" w:hAnsi="Courier New" w:cs="Courier New" w:hint="default"/>
      </w:rPr>
    </w:lvl>
    <w:lvl w:ilvl="2" w:tplc="25D847F2" w:tentative="1">
      <w:start w:val="1"/>
      <w:numFmt w:val="bullet"/>
      <w:lvlText w:val=""/>
      <w:lvlJc w:val="left"/>
      <w:pPr>
        <w:ind w:left="2160" w:hanging="360"/>
      </w:pPr>
      <w:rPr>
        <w:rFonts w:ascii="Wingdings" w:hAnsi="Wingdings" w:hint="default"/>
      </w:rPr>
    </w:lvl>
    <w:lvl w:ilvl="3" w:tplc="5AFA8A14" w:tentative="1">
      <w:start w:val="1"/>
      <w:numFmt w:val="bullet"/>
      <w:lvlText w:val=""/>
      <w:lvlJc w:val="left"/>
      <w:pPr>
        <w:ind w:left="2880" w:hanging="360"/>
      </w:pPr>
      <w:rPr>
        <w:rFonts w:ascii="Symbol" w:hAnsi="Symbol" w:hint="default"/>
      </w:rPr>
    </w:lvl>
    <w:lvl w:ilvl="4" w:tplc="A3A2ED6A" w:tentative="1">
      <w:start w:val="1"/>
      <w:numFmt w:val="bullet"/>
      <w:lvlText w:val="o"/>
      <w:lvlJc w:val="left"/>
      <w:pPr>
        <w:ind w:left="3600" w:hanging="360"/>
      </w:pPr>
      <w:rPr>
        <w:rFonts w:ascii="Courier New" w:hAnsi="Courier New" w:cs="Courier New" w:hint="default"/>
      </w:rPr>
    </w:lvl>
    <w:lvl w:ilvl="5" w:tplc="808ABBD0" w:tentative="1">
      <w:start w:val="1"/>
      <w:numFmt w:val="bullet"/>
      <w:lvlText w:val=""/>
      <w:lvlJc w:val="left"/>
      <w:pPr>
        <w:ind w:left="4320" w:hanging="360"/>
      </w:pPr>
      <w:rPr>
        <w:rFonts w:ascii="Wingdings" w:hAnsi="Wingdings" w:hint="default"/>
      </w:rPr>
    </w:lvl>
    <w:lvl w:ilvl="6" w:tplc="C69E2232" w:tentative="1">
      <w:start w:val="1"/>
      <w:numFmt w:val="bullet"/>
      <w:lvlText w:val=""/>
      <w:lvlJc w:val="left"/>
      <w:pPr>
        <w:ind w:left="5040" w:hanging="360"/>
      </w:pPr>
      <w:rPr>
        <w:rFonts w:ascii="Symbol" w:hAnsi="Symbol" w:hint="default"/>
      </w:rPr>
    </w:lvl>
    <w:lvl w:ilvl="7" w:tplc="4F1C4930" w:tentative="1">
      <w:start w:val="1"/>
      <w:numFmt w:val="bullet"/>
      <w:lvlText w:val="o"/>
      <w:lvlJc w:val="left"/>
      <w:pPr>
        <w:ind w:left="5760" w:hanging="360"/>
      </w:pPr>
      <w:rPr>
        <w:rFonts w:ascii="Courier New" w:hAnsi="Courier New" w:cs="Courier New" w:hint="default"/>
      </w:rPr>
    </w:lvl>
    <w:lvl w:ilvl="8" w:tplc="21C4CB24" w:tentative="1">
      <w:start w:val="1"/>
      <w:numFmt w:val="bullet"/>
      <w:lvlText w:val=""/>
      <w:lvlJc w:val="left"/>
      <w:pPr>
        <w:ind w:left="6480" w:hanging="360"/>
      </w:pPr>
      <w:rPr>
        <w:rFonts w:ascii="Wingdings" w:hAnsi="Wingdings" w:hint="default"/>
      </w:rPr>
    </w:lvl>
  </w:abstractNum>
  <w:abstractNum w:abstractNumId="2" w15:restartNumberingAfterBreak="0">
    <w:nsid w:val="60A0335A"/>
    <w:multiLevelType w:val="hybridMultilevel"/>
    <w:tmpl w:val="6C5A332A"/>
    <w:lvl w:ilvl="0" w:tplc="69F8C2CE">
      <w:start w:val="1"/>
      <w:numFmt w:val="bullet"/>
      <w:lvlText w:val=""/>
      <w:lvlJc w:val="left"/>
      <w:pPr>
        <w:tabs>
          <w:tab w:val="num" w:pos="720"/>
        </w:tabs>
        <w:ind w:left="720" w:hanging="360"/>
      </w:pPr>
      <w:rPr>
        <w:rFonts w:ascii="Symbol" w:hAnsi="Symbol" w:hint="default"/>
      </w:rPr>
    </w:lvl>
    <w:lvl w:ilvl="1" w:tplc="FAC03672" w:tentative="1">
      <w:start w:val="1"/>
      <w:numFmt w:val="bullet"/>
      <w:lvlText w:val="o"/>
      <w:lvlJc w:val="left"/>
      <w:pPr>
        <w:ind w:left="1440" w:hanging="360"/>
      </w:pPr>
      <w:rPr>
        <w:rFonts w:ascii="Courier New" w:hAnsi="Courier New" w:cs="Courier New" w:hint="default"/>
      </w:rPr>
    </w:lvl>
    <w:lvl w:ilvl="2" w:tplc="381E2776" w:tentative="1">
      <w:start w:val="1"/>
      <w:numFmt w:val="bullet"/>
      <w:lvlText w:val=""/>
      <w:lvlJc w:val="left"/>
      <w:pPr>
        <w:ind w:left="2160" w:hanging="360"/>
      </w:pPr>
      <w:rPr>
        <w:rFonts w:ascii="Wingdings" w:hAnsi="Wingdings" w:hint="default"/>
      </w:rPr>
    </w:lvl>
    <w:lvl w:ilvl="3" w:tplc="4BB4B736" w:tentative="1">
      <w:start w:val="1"/>
      <w:numFmt w:val="bullet"/>
      <w:lvlText w:val=""/>
      <w:lvlJc w:val="left"/>
      <w:pPr>
        <w:ind w:left="2880" w:hanging="360"/>
      </w:pPr>
      <w:rPr>
        <w:rFonts w:ascii="Symbol" w:hAnsi="Symbol" w:hint="default"/>
      </w:rPr>
    </w:lvl>
    <w:lvl w:ilvl="4" w:tplc="038C4FA2" w:tentative="1">
      <w:start w:val="1"/>
      <w:numFmt w:val="bullet"/>
      <w:lvlText w:val="o"/>
      <w:lvlJc w:val="left"/>
      <w:pPr>
        <w:ind w:left="3600" w:hanging="360"/>
      </w:pPr>
      <w:rPr>
        <w:rFonts w:ascii="Courier New" w:hAnsi="Courier New" w:cs="Courier New" w:hint="default"/>
      </w:rPr>
    </w:lvl>
    <w:lvl w:ilvl="5" w:tplc="8BAA6830" w:tentative="1">
      <w:start w:val="1"/>
      <w:numFmt w:val="bullet"/>
      <w:lvlText w:val=""/>
      <w:lvlJc w:val="left"/>
      <w:pPr>
        <w:ind w:left="4320" w:hanging="360"/>
      </w:pPr>
      <w:rPr>
        <w:rFonts w:ascii="Wingdings" w:hAnsi="Wingdings" w:hint="default"/>
      </w:rPr>
    </w:lvl>
    <w:lvl w:ilvl="6" w:tplc="8BE8ADA6" w:tentative="1">
      <w:start w:val="1"/>
      <w:numFmt w:val="bullet"/>
      <w:lvlText w:val=""/>
      <w:lvlJc w:val="left"/>
      <w:pPr>
        <w:ind w:left="5040" w:hanging="360"/>
      </w:pPr>
      <w:rPr>
        <w:rFonts w:ascii="Symbol" w:hAnsi="Symbol" w:hint="default"/>
      </w:rPr>
    </w:lvl>
    <w:lvl w:ilvl="7" w:tplc="45485FB0" w:tentative="1">
      <w:start w:val="1"/>
      <w:numFmt w:val="bullet"/>
      <w:lvlText w:val="o"/>
      <w:lvlJc w:val="left"/>
      <w:pPr>
        <w:ind w:left="5760" w:hanging="360"/>
      </w:pPr>
      <w:rPr>
        <w:rFonts w:ascii="Courier New" w:hAnsi="Courier New" w:cs="Courier New" w:hint="default"/>
      </w:rPr>
    </w:lvl>
    <w:lvl w:ilvl="8" w:tplc="45C4C05C" w:tentative="1">
      <w:start w:val="1"/>
      <w:numFmt w:val="bullet"/>
      <w:lvlText w:val=""/>
      <w:lvlJc w:val="left"/>
      <w:pPr>
        <w:ind w:left="6480" w:hanging="360"/>
      </w:pPr>
      <w:rPr>
        <w:rFonts w:ascii="Wingdings" w:hAnsi="Wingdings" w:hint="default"/>
      </w:rPr>
    </w:lvl>
  </w:abstractNum>
  <w:num w:numId="1" w16cid:durableId="1287392219">
    <w:abstractNumId w:val="2"/>
  </w:num>
  <w:num w:numId="2" w16cid:durableId="108671052">
    <w:abstractNumId w:val="1"/>
  </w:num>
  <w:num w:numId="3" w16cid:durableId="133727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BF"/>
    <w:rsid w:val="00000A70"/>
    <w:rsid w:val="000032B8"/>
    <w:rsid w:val="00003B06"/>
    <w:rsid w:val="000054B9"/>
    <w:rsid w:val="00007461"/>
    <w:rsid w:val="0001117E"/>
    <w:rsid w:val="0001125F"/>
    <w:rsid w:val="00012388"/>
    <w:rsid w:val="0001338E"/>
    <w:rsid w:val="00013D24"/>
    <w:rsid w:val="00014AF0"/>
    <w:rsid w:val="000155D6"/>
    <w:rsid w:val="00015D4E"/>
    <w:rsid w:val="00020307"/>
    <w:rsid w:val="00020C1E"/>
    <w:rsid w:val="00020E9B"/>
    <w:rsid w:val="000236C1"/>
    <w:rsid w:val="000236EC"/>
    <w:rsid w:val="0002413D"/>
    <w:rsid w:val="000249F2"/>
    <w:rsid w:val="00027E81"/>
    <w:rsid w:val="00030AD8"/>
    <w:rsid w:val="0003107A"/>
    <w:rsid w:val="00031C95"/>
    <w:rsid w:val="00031E83"/>
    <w:rsid w:val="00031F47"/>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105E"/>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65F9"/>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014"/>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24A8"/>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70F"/>
    <w:rsid w:val="002E7DF9"/>
    <w:rsid w:val="002F097B"/>
    <w:rsid w:val="002F2147"/>
    <w:rsid w:val="002F3111"/>
    <w:rsid w:val="002F4AEC"/>
    <w:rsid w:val="002F795D"/>
    <w:rsid w:val="00300823"/>
    <w:rsid w:val="00300D7F"/>
    <w:rsid w:val="00301638"/>
    <w:rsid w:val="00303B0C"/>
    <w:rsid w:val="0030459C"/>
    <w:rsid w:val="00313789"/>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073E"/>
    <w:rsid w:val="00361FE9"/>
    <w:rsid w:val="003624F2"/>
    <w:rsid w:val="0036344C"/>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40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B9A"/>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47456"/>
    <w:rsid w:val="00551CA6"/>
    <w:rsid w:val="00555034"/>
    <w:rsid w:val="005568E6"/>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95E8C"/>
    <w:rsid w:val="005A0E18"/>
    <w:rsid w:val="005A12A5"/>
    <w:rsid w:val="005A3790"/>
    <w:rsid w:val="005A3CCB"/>
    <w:rsid w:val="005A6D13"/>
    <w:rsid w:val="005B031F"/>
    <w:rsid w:val="005B2609"/>
    <w:rsid w:val="005B3298"/>
    <w:rsid w:val="005B3C13"/>
    <w:rsid w:val="005B5516"/>
    <w:rsid w:val="005B5D2B"/>
    <w:rsid w:val="005C1496"/>
    <w:rsid w:val="005C17C5"/>
    <w:rsid w:val="005C2B21"/>
    <w:rsid w:val="005C2C00"/>
    <w:rsid w:val="005C4C6F"/>
    <w:rsid w:val="005C5127"/>
    <w:rsid w:val="005C7CCB"/>
    <w:rsid w:val="005D1444"/>
    <w:rsid w:val="005D155D"/>
    <w:rsid w:val="005D4DAE"/>
    <w:rsid w:val="005D767D"/>
    <w:rsid w:val="005D7A30"/>
    <w:rsid w:val="005D7D3B"/>
    <w:rsid w:val="005E1999"/>
    <w:rsid w:val="005E232C"/>
    <w:rsid w:val="005E2B83"/>
    <w:rsid w:val="005E4AEB"/>
    <w:rsid w:val="005E738F"/>
    <w:rsid w:val="005E788B"/>
    <w:rsid w:val="005F1519"/>
    <w:rsid w:val="005F26EF"/>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469"/>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45BA"/>
    <w:rsid w:val="00645750"/>
    <w:rsid w:val="00650692"/>
    <w:rsid w:val="006508D3"/>
    <w:rsid w:val="00650AFA"/>
    <w:rsid w:val="006619F8"/>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A43"/>
    <w:rsid w:val="007A7EC1"/>
    <w:rsid w:val="007B4FCA"/>
    <w:rsid w:val="007B7B85"/>
    <w:rsid w:val="007C462E"/>
    <w:rsid w:val="007C496B"/>
    <w:rsid w:val="007C61EF"/>
    <w:rsid w:val="007C6803"/>
    <w:rsid w:val="007D2892"/>
    <w:rsid w:val="007D2DCC"/>
    <w:rsid w:val="007D47E1"/>
    <w:rsid w:val="007D7FCB"/>
    <w:rsid w:val="007E1D09"/>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2735"/>
    <w:rsid w:val="008531A1"/>
    <w:rsid w:val="00853A94"/>
    <w:rsid w:val="008547A3"/>
    <w:rsid w:val="008573E6"/>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742"/>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20D8"/>
    <w:rsid w:val="008F3053"/>
    <w:rsid w:val="008F3136"/>
    <w:rsid w:val="008F40DF"/>
    <w:rsid w:val="008F5E16"/>
    <w:rsid w:val="008F5EFC"/>
    <w:rsid w:val="00901670"/>
    <w:rsid w:val="00902212"/>
    <w:rsid w:val="00903E0A"/>
    <w:rsid w:val="00904721"/>
    <w:rsid w:val="00907780"/>
    <w:rsid w:val="00907EDD"/>
    <w:rsid w:val="009107AD"/>
    <w:rsid w:val="00915568"/>
    <w:rsid w:val="009160E5"/>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0809"/>
    <w:rsid w:val="00953499"/>
    <w:rsid w:val="00954A16"/>
    <w:rsid w:val="0095696D"/>
    <w:rsid w:val="00957DA0"/>
    <w:rsid w:val="00960F2D"/>
    <w:rsid w:val="0096482F"/>
    <w:rsid w:val="00964E3A"/>
    <w:rsid w:val="00967126"/>
    <w:rsid w:val="00967BF5"/>
    <w:rsid w:val="00970EAE"/>
    <w:rsid w:val="00971627"/>
    <w:rsid w:val="00971AF1"/>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60B"/>
    <w:rsid w:val="009E7AEB"/>
    <w:rsid w:val="009F1B37"/>
    <w:rsid w:val="009F2CAA"/>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17CC"/>
    <w:rsid w:val="00A425FA"/>
    <w:rsid w:val="00A43960"/>
    <w:rsid w:val="00A46902"/>
    <w:rsid w:val="00A4709E"/>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3815"/>
    <w:rsid w:val="00AB39F0"/>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0C19"/>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28D0"/>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4F7"/>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AEB"/>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ECA"/>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0730"/>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1B2"/>
    <w:rsid w:val="00D644BF"/>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A14"/>
    <w:rsid w:val="00DD54EC"/>
    <w:rsid w:val="00DD5BCC"/>
    <w:rsid w:val="00DD7509"/>
    <w:rsid w:val="00DD79C7"/>
    <w:rsid w:val="00DD7D6E"/>
    <w:rsid w:val="00DE34B2"/>
    <w:rsid w:val="00DE49DE"/>
    <w:rsid w:val="00DE618B"/>
    <w:rsid w:val="00DE6EC2"/>
    <w:rsid w:val="00DF0834"/>
    <w:rsid w:val="00DF0873"/>
    <w:rsid w:val="00DF2707"/>
    <w:rsid w:val="00DF4D90"/>
    <w:rsid w:val="00DF5572"/>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3A0"/>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B4E"/>
    <w:rsid w:val="00E8721E"/>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F77"/>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107"/>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42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489528-3380-4496-A44F-1BAAE496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5F26EF"/>
    <w:pPr>
      <w:ind w:left="720"/>
      <w:contextualSpacing/>
    </w:pPr>
  </w:style>
  <w:style w:type="character" w:styleId="CommentReference">
    <w:name w:val="annotation reference"/>
    <w:basedOn w:val="DefaultParagraphFont"/>
    <w:semiHidden/>
    <w:unhideWhenUsed/>
    <w:rsid w:val="005B2609"/>
    <w:rPr>
      <w:sz w:val="16"/>
      <w:szCs w:val="16"/>
    </w:rPr>
  </w:style>
  <w:style w:type="paragraph" w:styleId="CommentText">
    <w:name w:val="annotation text"/>
    <w:basedOn w:val="Normal"/>
    <w:link w:val="CommentTextChar"/>
    <w:semiHidden/>
    <w:unhideWhenUsed/>
    <w:rsid w:val="005B2609"/>
    <w:rPr>
      <w:sz w:val="20"/>
      <w:szCs w:val="20"/>
    </w:rPr>
  </w:style>
  <w:style w:type="character" w:customStyle="1" w:styleId="CommentTextChar">
    <w:name w:val="Comment Text Char"/>
    <w:basedOn w:val="DefaultParagraphFont"/>
    <w:link w:val="CommentText"/>
    <w:semiHidden/>
    <w:rsid w:val="005B2609"/>
  </w:style>
  <w:style w:type="paragraph" w:styleId="CommentSubject">
    <w:name w:val="annotation subject"/>
    <w:basedOn w:val="CommentText"/>
    <w:next w:val="CommentText"/>
    <w:link w:val="CommentSubjectChar"/>
    <w:semiHidden/>
    <w:unhideWhenUsed/>
    <w:rsid w:val="005B2609"/>
    <w:rPr>
      <w:b/>
      <w:bCs/>
    </w:rPr>
  </w:style>
  <w:style w:type="character" w:customStyle="1" w:styleId="CommentSubjectChar">
    <w:name w:val="Comment Subject Char"/>
    <w:basedOn w:val="CommentTextChar"/>
    <w:link w:val="CommentSubject"/>
    <w:semiHidden/>
    <w:rsid w:val="005B2609"/>
    <w:rPr>
      <w:b/>
      <w:bCs/>
    </w:rPr>
  </w:style>
  <w:style w:type="character" w:styleId="Hyperlink">
    <w:name w:val="Hyperlink"/>
    <w:basedOn w:val="DefaultParagraphFont"/>
    <w:unhideWhenUsed/>
    <w:rsid w:val="00D641B2"/>
    <w:rPr>
      <w:color w:val="0000FF" w:themeColor="hyperlink"/>
      <w:u w:val="single"/>
    </w:rPr>
  </w:style>
  <w:style w:type="character" w:customStyle="1" w:styleId="UnresolvedMention1">
    <w:name w:val="Unresolved Mention1"/>
    <w:basedOn w:val="DefaultParagraphFont"/>
    <w:uiPriority w:val="99"/>
    <w:semiHidden/>
    <w:unhideWhenUsed/>
    <w:rsid w:val="00D641B2"/>
    <w:rPr>
      <w:color w:val="605E5C"/>
      <w:shd w:val="clear" w:color="auto" w:fill="E1DFDD"/>
    </w:rPr>
  </w:style>
  <w:style w:type="character" w:styleId="FollowedHyperlink">
    <w:name w:val="FollowedHyperlink"/>
    <w:basedOn w:val="DefaultParagraphFont"/>
    <w:semiHidden/>
    <w:unhideWhenUsed/>
    <w:rsid w:val="002E770F"/>
    <w:rPr>
      <w:color w:val="800080" w:themeColor="followedHyperlink"/>
      <w:u w:val="single"/>
    </w:rPr>
  </w:style>
  <w:style w:type="paragraph" w:styleId="Revision">
    <w:name w:val="Revision"/>
    <w:hidden/>
    <w:uiPriority w:val="99"/>
    <w:semiHidden/>
    <w:rsid w:val="00A470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1881</Characters>
  <Application>Microsoft Office Word</Application>
  <DocSecurity>4</DocSecurity>
  <Lines>54</Lines>
  <Paragraphs>19</Paragraphs>
  <ScaleCrop>false</ScaleCrop>
  <HeadingPairs>
    <vt:vector size="2" baseType="variant">
      <vt:variant>
        <vt:lpstr>Title</vt:lpstr>
      </vt:variant>
      <vt:variant>
        <vt:i4>1</vt:i4>
      </vt:variant>
    </vt:vector>
  </HeadingPairs>
  <TitlesOfParts>
    <vt:vector size="1" baseType="lpstr">
      <vt:lpstr>BA - HB00055 (Committee Report (Unamended))</vt:lpstr>
    </vt:vector>
  </TitlesOfParts>
  <Company>State of Texas</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22399</dc:subject>
  <dc:creator>State of Texas</dc:creator>
  <dc:description>HB 55 by Johnson, Julie-(H)Criminal Jurisprudence</dc:description>
  <cp:lastModifiedBy>Damian Duarte</cp:lastModifiedBy>
  <cp:revision>2</cp:revision>
  <cp:lastPrinted>2003-11-26T17:21:00Z</cp:lastPrinted>
  <dcterms:created xsi:type="dcterms:W3CDTF">2023-04-14T20:28:00Z</dcterms:created>
  <dcterms:modified xsi:type="dcterms:W3CDTF">2023-04-14T20:28:00Z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23.96.1135</vt:lpwstr>
  </property>
</Properties>
</file>