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92ED7" w14:paraId="61C258FD" w14:textId="77777777" w:rsidTr="00345119">
        <w:tc>
          <w:tcPr>
            <w:tcW w:w="9576" w:type="dxa"/>
            <w:noWrap/>
          </w:tcPr>
          <w:p w14:paraId="1F4CD634" w14:textId="77777777" w:rsidR="008423E4" w:rsidRPr="0022177D" w:rsidRDefault="00756E01" w:rsidP="00345119">
            <w:pPr>
              <w:pStyle w:val="Heading1"/>
            </w:pPr>
            <w:r w:rsidRPr="00631897">
              <w:t>BILL ANALYSIS</w:t>
            </w:r>
          </w:p>
        </w:tc>
      </w:tr>
    </w:tbl>
    <w:p w14:paraId="77DCC26A" w14:textId="77777777" w:rsidR="008423E4" w:rsidRPr="0022177D" w:rsidRDefault="008423E4" w:rsidP="008423E4">
      <w:pPr>
        <w:jc w:val="center"/>
      </w:pPr>
    </w:p>
    <w:p w14:paraId="6B1B5AE9" w14:textId="77777777" w:rsidR="008423E4" w:rsidRPr="00B31F0E" w:rsidRDefault="008423E4" w:rsidP="008423E4"/>
    <w:p w14:paraId="137B86F9"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892ED7" w14:paraId="5F48000C" w14:textId="77777777" w:rsidTr="00345119">
        <w:tc>
          <w:tcPr>
            <w:tcW w:w="9576" w:type="dxa"/>
          </w:tcPr>
          <w:p w14:paraId="04F5A859" w14:textId="7707D3A9" w:rsidR="008423E4" w:rsidRPr="00861995" w:rsidRDefault="00756E01" w:rsidP="00345119">
            <w:pPr>
              <w:jc w:val="right"/>
            </w:pPr>
            <w:r>
              <w:t>C.S.H.B. 93</w:t>
            </w:r>
          </w:p>
        </w:tc>
      </w:tr>
      <w:tr w:rsidR="00892ED7" w14:paraId="17D15351" w14:textId="77777777" w:rsidTr="00345119">
        <w:tc>
          <w:tcPr>
            <w:tcW w:w="9576" w:type="dxa"/>
          </w:tcPr>
          <w:p w14:paraId="6836C285" w14:textId="63873BDE" w:rsidR="008423E4" w:rsidRPr="00861995" w:rsidRDefault="00756E01" w:rsidP="00345119">
            <w:pPr>
              <w:jc w:val="right"/>
            </w:pPr>
            <w:r>
              <w:t xml:space="preserve">By: </w:t>
            </w:r>
            <w:r w:rsidR="002E1C53">
              <w:t>Swanson</w:t>
            </w:r>
          </w:p>
        </w:tc>
      </w:tr>
      <w:tr w:rsidR="00892ED7" w14:paraId="4FCDBF3E" w14:textId="77777777" w:rsidTr="00345119">
        <w:tc>
          <w:tcPr>
            <w:tcW w:w="9576" w:type="dxa"/>
          </w:tcPr>
          <w:p w14:paraId="54760C96" w14:textId="3DF7EC3E" w:rsidR="008423E4" w:rsidRPr="00861995" w:rsidRDefault="00756E01" w:rsidP="00345119">
            <w:pPr>
              <w:jc w:val="right"/>
            </w:pPr>
            <w:r>
              <w:t>Corrections</w:t>
            </w:r>
          </w:p>
        </w:tc>
      </w:tr>
      <w:tr w:rsidR="00892ED7" w14:paraId="4AAA10DB" w14:textId="77777777" w:rsidTr="00345119">
        <w:tc>
          <w:tcPr>
            <w:tcW w:w="9576" w:type="dxa"/>
          </w:tcPr>
          <w:p w14:paraId="232E84D1" w14:textId="72A1E5C1" w:rsidR="008423E4" w:rsidRDefault="00756E01" w:rsidP="00345119">
            <w:pPr>
              <w:jc w:val="right"/>
            </w:pPr>
            <w:r>
              <w:t>Committee Report (Substituted)</w:t>
            </w:r>
          </w:p>
        </w:tc>
      </w:tr>
    </w:tbl>
    <w:p w14:paraId="79556D9C" w14:textId="77777777" w:rsidR="008423E4" w:rsidRDefault="008423E4" w:rsidP="008423E4">
      <w:pPr>
        <w:tabs>
          <w:tab w:val="right" w:pos="9360"/>
        </w:tabs>
      </w:pPr>
    </w:p>
    <w:p w14:paraId="5D5AE185" w14:textId="77777777" w:rsidR="008423E4" w:rsidRDefault="008423E4" w:rsidP="008423E4"/>
    <w:p w14:paraId="028AA23B"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892ED7" w14:paraId="1400FF2C" w14:textId="77777777" w:rsidTr="00345119">
        <w:tc>
          <w:tcPr>
            <w:tcW w:w="9576" w:type="dxa"/>
          </w:tcPr>
          <w:p w14:paraId="1B7E6F07" w14:textId="77777777" w:rsidR="008423E4" w:rsidRPr="00A8133F" w:rsidRDefault="00756E01" w:rsidP="008A55B1">
            <w:pPr>
              <w:rPr>
                <w:b/>
              </w:rPr>
            </w:pPr>
            <w:r w:rsidRPr="009C1E9A">
              <w:rPr>
                <w:b/>
                <w:u w:val="single"/>
              </w:rPr>
              <w:t>BACKGROUND AND PURPOSE</w:t>
            </w:r>
            <w:r>
              <w:rPr>
                <w:b/>
              </w:rPr>
              <w:t xml:space="preserve"> </w:t>
            </w:r>
          </w:p>
          <w:p w14:paraId="5C761EDC" w14:textId="77777777" w:rsidR="008423E4" w:rsidRDefault="008423E4" w:rsidP="008A55B1"/>
          <w:p w14:paraId="3A8ABB0F" w14:textId="4C43AC87" w:rsidR="008423E4" w:rsidRDefault="00756E01" w:rsidP="008A55B1">
            <w:pPr>
              <w:pStyle w:val="Header"/>
              <w:tabs>
                <w:tab w:val="clear" w:pos="4320"/>
                <w:tab w:val="clear" w:pos="8640"/>
              </w:tabs>
              <w:jc w:val="both"/>
            </w:pPr>
            <w:r>
              <w:t xml:space="preserve">On September 2, 2022, 28-year-old Keith Brazier sped intoxicated through a red light at the intersection of Ave. O and 41st St. in </w:t>
            </w:r>
            <w:r>
              <w:t>Galveston, where he barreled into a Jeep carrying 14</w:t>
            </w:r>
            <w:r w:rsidR="00C402AB">
              <w:noBreakHyphen/>
            </w:r>
            <w:r>
              <w:t>year</w:t>
            </w:r>
            <w:r w:rsidR="00C402AB">
              <w:noBreakHyphen/>
            </w:r>
            <w:r>
              <w:t>old Mason Nelson and Samuel Mixon. Nelson was pronounced dead at the scene, and Mixon passed away two weeks later in the hospital. Brazier had three previous DWI convictions and had been released on</w:t>
            </w:r>
            <w:r>
              <w:t xml:space="preserve"> parole for his third drunk driving offense only hours before the fatal crash, yet he did not serve even a year of his three-year sentence. Unfortunately, despite the various efforts of the legislature to keep drunk drivers from threatening the safety of T</w:t>
            </w:r>
            <w:r>
              <w:t xml:space="preserve">exas citizens, </w:t>
            </w:r>
            <w:r w:rsidR="00D21499">
              <w:t xml:space="preserve">some </w:t>
            </w:r>
            <w:r>
              <w:t>offenders with multiple convictions</w:t>
            </w:r>
            <w:r w:rsidR="0077743C">
              <w:t>, such as Brazier,</w:t>
            </w:r>
            <w:r>
              <w:t xml:space="preserve"> </w:t>
            </w:r>
            <w:r w:rsidR="00D21499">
              <w:t>have been released from</w:t>
            </w:r>
            <w:r>
              <w:t xml:space="preserve"> jail before</w:t>
            </w:r>
            <w:r w:rsidR="0024685D">
              <w:t xml:space="preserve"> completing</w:t>
            </w:r>
            <w:r>
              <w:t xml:space="preserve"> even half of their sentence. Therefore, a mechanism that restricts judicial discretion must be in place to ensure that appropriate pena</w:t>
            </w:r>
            <w:r>
              <w:t xml:space="preserve">lties are served and criminals face the consequences for their actions. C.S.H.B. 93 creates a "Three Strikes and You're Out" </w:t>
            </w:r>
            <w:r w:rsidR="0024224D">
              <w:t xml:space="preserve">policy </w:t>
            </w:r>
            <w:r>
              <w:t xml:space="preserve">for drunk driving and operation of other forms of motorized vehicles </w:t>
            </w:r>
            <w:r w:rsidR="00805E4B">
              <w:t xml:space="preserve">by making such </w:t>
            </w:r>
            <w:r>
              <w:t>a</w:t>
            </w:r>
            <w:r w:rsidR="00805E4B">
              <w:t xml:space="preserve"> repeat</w:t>
            </w:r>
            <w:r>
              <w:t xml:space="preserve"> offender ineligible for communi</w:t>
            </w:r>
            <w:r>
              <w:t>ty supervision and, as a result of Sec</w:t>
            </w:r>
            <w:r w:rsidR="00B97129">
              <w:t>tion</w:t>
            </w:r>
            <w:r>
              <w:t xml:space="preserve"> 508.145 (d)(1</w:t>
            </w:r>
            <w:r w:rsidR="00FF2A00">
              <w:t>)</w:t>
            </w:r>
            <w:r w:rsidR="00D21499">
              <w:t xml:space="preserve"> and </w:t>
            </w:r>
            <w:r w:rsidR="00FF2A00">
              <w:t>(</w:t>
            </w:r>
            <w:r>
              <w:t xml:space="preserve">2), Government Code, ineligible for parole until they have </w:t>
            </w:r>
            <w:r w:rsidR="00D21499">
              <w:t xml:space="preserve">served </w:t>
            </w:r>
            <w:r>
              <w:t>at least one-half of their prison sentence</w:t>
            </w:r>
            <w:r w:rsidR="00FF2A00">
              <w:t xml:space="preserve"> or 30 calendar years</w:t>
            </w:r>
            <w:r>
              <w:t xml:space="preserve">, whichever is </w:t>
            </w:r>
            <w:r w:rsidR="00FF2A00">
              <w:t xml:space="preserve">less, without consideration of good conduct time, but never </w:t>
            </w:r>
            <w:r w:rsidR="00D21499">
              <w:t xml:space="preserve">eligible for release on parole </w:t>
            </w:r>
            <w:r w:rsidR="00FF2A00">
              <w:t>in less than two</w:t>
            </w:r>
            <w:r w:rsidR="00D21499">
              <w:t xml:space="preserve"> calendar</w:t>
            </w:r>
            <w:r w:rsidR="00FF2A00">
              <w:t xml:space="preserve"> years</w:t>
            </w:r>
            <w:r>
              <w:t>.</w:t>
            </w:r>
          </w:p>
          <w:p w14:paraId="7736FFD1" w14:textId="77777777" w:rsidR="008423E4" w:rsidRPr="00E26B13" w:rsidRDefault="008423E4" w:rsidP="008A55B1">
            <w:pPr>
              <w:rPr>
                <w:b/>
              </w:rPr>
            </w:pPr>
          </w:p>
        </w:tc>
      </w:tr>
      <w:tr w:rsidR="00892ED7" w14:paraId="7FD908D9" w14:textId="77777777" w:rsidTr="00345119">
        <w:tc>
          <w:tcPr>
            <w:tcW w:w="9576" w:type="dxa"/>
          </w:tcPr>
          <w:p w14:paraId="0549F369" w14:textId="77777777" w:rsidR="0017725B" w:rsidRDefault="00756E01" w:rsidP="008A55B1">
            <w:pPr>
              <w:rPr>
                <w:b/>
                <w:u w:val="single"/>
              </w:rPr>
            </w:pPr>
            <w:r>
              <w:rPr>
                <w:b/>
                <w:u w:val="single"/>
              </w:rPr>
              <w:t>CRIMINAL JUSTICE IMPACT</w:t>
            </w:r>
          </w:p>
          <w:p w14:paraId="010BAE02" w14:textId="77777777" w:rsidR="0017725B" w:rsidRDefault="0017725B" w:rsidP="008A55B1">
            <w:pPr>
              <w:rPr>
                <w:b/>
                <w:u w:val="single"/>
              </w:rPr>
            </w:pPr>
          </w:p>
          <w:p w14:paraId="630FCDF4" w14:textId="705D0857" w:rsidR="00A5780D" w:rsidRPr="00A5780D" w:rsidRDefault="00756E01" w:rsidP="008A55B1">
            <w:pPr>
              <w:jc w:val="both"/>
            </w:pPr>
            <w:r>
              <w:t xml:space="preserve">It is the committee's opinion that this bill expressly does one or more of the following: creates a criminal offense, increases the punishment for an </w:t>
            </w:r>
            <w:r>
              <w:t>existing criminal offense or category of offenses, or changes the eligibility of a person for community supervision, parole, or mandatory supervision.</w:t>
            </w:r>
          </w:p>
          <w:p w14:paraId="1FD9C14A" w14:textId="77777777" w:rsidR="0017725B" w:rsidRPr="0017725B" w:rsidRDefault="0017725B" w:rsidP="008A55B1">
            <w:pPr>
              <w:rPr>
                <w:b/>
                <w:u w:val="single"/>
              </w:rPr>
            </w:pPr>
          </w:p>
        </w:tc>
      </w:tr>
      <w:tr w:rsidR="00892ED7" w14:paraId="0D74D890" w14:textId="77777777" w:rsidTr="00345119">
        <w:tc>
          <w:tcPr>
            <w:tcW w:w="9576" w:type="dxa"/>
          </w:tcPr>
          <w:p w14:paraId="44356C49" w14:textId="77777777" w:rsidR="008423E4" w:rsidRPr="00A8133F" w:rsidRDefault="00756E01" w:rsidP="008A55B1">
            <w:pPr>
              <w:rPr>
                <w:b/>
              </w:rPr>
            </w:pPr>
            <w:r w:rsidRPr="009C1E9A">
              <w:rPr>
                <w:b/>
                <w:u w:val="single"/>
              </w:rPr>
              <w:t>RULEMAKING AUTHORITY</w:t>
            </w:r>
            <w:r>
              <w:rPr>
                <w:b/>
              </w:rPr>
              <w:t xml:space="preserve"> </w:t>
            </w:r>
          </w:p>
          <w:p w14:paraId="5088054F" w14:textId="77777777" w:rsidR="008423E4" w:rsidRDefault="008423E4" w:rsidP="008A55B1"/>
          <w:p w14:paraId="7F0A4332" w14:textId="47C0CF4C" w:rsidR="00A5780D" w:rsidRDefault="00756E01" w:rsidP="008A55B1">
            <w:pPr>
              <w:pStyle w:val="Header"/>
              <w:tabs>
                <w:tab w:val="clear" w:pos="4320"/>
                <w:tab w:val="clear" w:pos="8640"/>
              </w:tabs>
              <w:jc w:val="both"/>
            </w:pPr>
            <w:r>
              <w:t>It is the committee's opinion that this bill does not expressly grant any additi</w:t>
            </w:r>
            <w:r>
              <w:t>onal rulemaking authority to a state officer, department, agency, or institution.</w:t>
            </w:r>
          </w:p>
          <w:p w14:paraId="001DACA5" w14:textId="77777777" w:rsidR="008423E4" w:rsidRPr="00E21FDC" w:rsidRDefault="008423E4" w:rsidP="008A55B1">
            <w:pPr>
              <w:rPr>
                <w:b/>
              </w:rPr>
            </w:pPr>
          </w:p>
        </w:tc>
      </w:tr>
      <w:tr w:rsidR="00892ED7" w14:paraId="51D6808B" w14:textId="77777777" w:rsidTr="00345119">
        <w:tc>
          <w:tcPr>
            <w:tcW w:w="9576" w:type="dxa"/>
          </w:tcPr>
          <w:p w14:paraId="56A4BCA4" w14:textId="77777777" w:rsidR="008423E4" w:rsidRPr="00A8133F" w:rsidRDefault="00756E01" w:rsidP="008A55B1">
            <w:pPr>
              <w:rPr>
                <w:b/>
              </w:rPr>
            </w:pPr>
            <w:r w:rsidRPr="009C1E9A">
              <w:rPr>
                <w:b/>
                <w:u w:val="single"/>
              </w:rPr>
              <w:t>ANALYSIS</w:t>
            </w:r>
            <w:r>
              <w:rPr>
                <w:b/>
              </w:rPr>
              <w:t xml:space="preserve"> </w:t>
            </w:r>
          </w:p>
          <w:p w14:paraId="08E5CDDC" w14:textId="77777777" w:rsidR="008423E4" w:rsidRDefault="008423E4" w:rsidP="008A55B1"/>
          <w:p w14:paraId="466AA237" w14:textId="48C52F09" w:rsidR="005E4D39" w:rsidRDefault="00756E01" w:rsidP="008A55B1">
            <w:pPr>
              <w:pStyle w:val="Header"/>
              <w:tabs>
                <w:tab w:val="clear" w:pos="4320"/>
                <w:tab w:val="clear" w:pos="8640"/>
              </w:tabs>
              <w:jc w:val="both"/>
            </w:pPr>
            <w:r>
              <w:t>C.S.</w:t>
            </w:r>
            <w:r w:rsidR="00990201">
              <w:t xml:space="preserve">H.B. 93 amends the Code of Criminal Procedure to </w:t>
            </w:r>
            <w:r w:rsidR="00FA350F">
              <w:t xml:space="preserve">make a defendant adjudged guilty </w:t>
            </w:r>
            <w:r w:rsidR="009C49C9">
              <w:t xml:space="preserve">of certain intoxication offenses </w:t>
            </w:r>
            <w:r w:rsidR="00FA350F">
              <w:t xml:space="preserve">ineligible </w:t>
            </w:r>
            <w:r w:rsidR="00990201">
              <w:t>for judge-ordered community supervision</w:t>
            </w:r>
            <w:r w:rsidR="00CE4591">
              <w:t xml:space="preserve"> if it is shown that the defendant has been previously convicted two or more times of one of the following offenses or any combination of th</w:t>
            </w:r>
            <w:r w:rsidR="009C49C9">
              <w:t>ese</w:t>
            </w:r>
            <w:r w:rsidR="00CE4591">
              <w:t xml:space="preserve"> offenses</w:t>
            </w:r>
            <w:r>
              <w:t xml:space="preserve">: </w:t>
            </w:r>
          </w:p>
          <w:p w14:paraId="1CBF1083" w14:textId="7163DE99" w:rsidR="005E4D39" w:rsidRDefault="00756E01" w:rsidP="008A55B1">
            <w:pPr>
              <w:pStyle w:val="Header"/>
              <w:numPr>
                <w:ilvl w:val="0"/>
                <w:numId w:val="1"/>
              </w:numPr>
              <w:tabs>
                <w:tab w:val="clear" w:pos="4320"/>
                <w:tab w:val="clear" w:pos="8640"/>
              </w:tabs>
              <w:spacing w:before="120" w:after="120"/>
              <w:jc w:val="both"/>
            </w:pPr>
            <w:r>
              <w:t>driving while intoxicated</w:t>
            </w:r>
            <w:r w:rsidR="00FA350F">
              <w:t>;</w:t>
            </w:r>
          </w:p>
          <w:p w14:paraId="1CB1187E" w14:textId="09692876" w:rsidR="005E4D39" w:rsidRDefault="00756E01" w:rsidP="008A55B1">
            <w:pPr>
              <w:pStyle w:val="Header"/>
              <w:numPr>
                <w:ilvl w:val="0"/>
                <w:numId w:val="1"/>
              </w:numPr>
              <w:tabs>
                <w:tab w:val="clear" w:pos="4320"/>
                <w:tab w:val="clear" w:pos="8640"/>
              </w:tabs>
              <w:spacing w:before="120" w:after="120"/>
              <w:jc w:val="both"/>
            </w:pPr>
            <w:r w:rsidRPr="00990201">
              <w:t>driving while intoxicated</w:t>
            </w:r>
            <w:r>
              <w:t xml:space="preserve"> with </w:t>
            </w:r>
            <w:r w:rsidR="004B1707">
              <w:t xml:space="preserve">a </w:t>
            </w:r>
            <w:r w:rsidR="00FA350F">
              <w:t xml:space="preserve">child </w:t>
            </w:r>
            <w:r w:rsidR="004B1707">
              <w:t>passenger</w:t>
            </w:r>
            <w:r>
              <w:t>;</w:t>
            </w:r>
          </w:p>
          <w:p w14:paraId="18B17777" w14:textId="77777777" w:rsidR="009971FA" w:rsidRDefault="00756E01" w:rsidP="008A55B1">
            <w:pPr>
              <w:pStyle w:val="Header"/>
              <w:numPr>
                <w:ilvl w:val="0"/>
                <w:numId w:val="1"/>
              </w:numPr>
              <w:tabs>
                <w:tab w:val="clear" w:pos="4320"/>
                <w:tab w:val="clear" w:pos="8640"/>
              </w:tabs>
              <w:spacing w:before="120" w:after="120"/>
              <w:jc w:val="both"/>
            </w:pPr>
            <w:r>
              <w:t>flying while intoxicated;</w:t>
            </w:r>
          </w:p>
          <w:p w14:paraId="15F9733D" w14:textId="6B40DEAE" w:rsidR="005E4D39" w:rsidRDefault="00756E01" w:rsidP="008A55B1">
            <w:pPr>
              <w:pStyle w:val="Header"/>
              <w:numPr>
                <w:ilvl w:val="0"/>
                <w:numId w:val="1"/>
              </w:numPr>
              <w:tabs>
                <w:tab w:val="clear" w:pos="4320"/>
                <w:tab w:val="clear" w:pos="8640"/>
              </w:tabs>
              <w:spacing w:before="120" w:after="120"/>
              <w:jc w:val="both"/>
            </w:pPr>
            <w:r>
              <w:t xml:space="preserve">boating while intoxicated; </w:t>
            </w:r>
          </w:p>
          <w:p w14:paraId="767E8A79" w14:textId="77777777" w:rsidR="005E4D39" w:rsidRDefault="00756E01" w:rsidP="008A55B1">
            <w:pPr>
              <w:pStyle w:val="Header"/>
              <w:numPr>
                <w:ilvl w:val="0"/>
                <w:numId w:val="1"/>
              </w:numPr>
              <w:tabs>
                <w:tab w:val="clear" w:pos="4320"/>
                <w:tab w:val="clear" w:pos="8640"/>
              </w:tabs>
              <w:spacing w:before="120" w:after="120"/>
              <w:jc w:val="both"/>
            </w:pPr>
            <w:r>
              <w:t xml:space="preserve">assembling or operating an amusement park ride while intoxicated; </w:t>
            </w:r>
          </w:p>
          <w:p w14:paraId="24A99C6B" w14:textId="1F901B93" w:rsidR="005E4D39" w:rsidRDefault="00756E01" w:rsidP="008A55B1">
            <w:pPr>
              <w:pStyle w:val="Header"/>
              <w:numPr>
                <w:ilvl w:val="0"/>
                <w:numId w:val="1"/>
              </w:numPr>
              <w:tabs>
                <w:tab w:val="clear" w:pos="4320"/>
                <w:tab w:val="clear" w:pos="8640"/>
              </w:tabs>
              <w:spacing w:before="120" w:after="120"/>
              <w:jc w:val="both"/>
            </w:pPr>
            <w:r>
              <w:t>intoxication assault; and</w:t>
            </w:r>
          </w:p>
          <w:p w14:paraId="73171449" w14:textId="2241E27A" w:rsidR="009C36CD" w:rsidRDefault="00756E01" w:rsidP="008A55B1">
            <w:pPr>
              <w:pStyle w:val="Header"/>
              <w:numPr>
                <w:ilvl w:val="0"/>
                <w:numId w:val="1"/>
              </w:numPr>
              <w:tabs>
                <w:tab w:val="clear" w:pos="4320"/>
                <w:tab w:val="clear" w:pos="8640"/>
              </w:tabs>
              <w:spacing w:before="120" w:after="120"/>
              <w:jc w:val="both"/>
            </w:pPr>
            <w:r>
              <w:t xml:space="preserve">intoxication manslaughter. </w:t>
            </w:r>
          </w:p>
          <w:p w14:paraId="251340AE" w14:textId="18C40A7B" w:rsidR="009E0720" w:rsidRDefault="00756E01" w:rsidP="008A55B1">
            <w:pPr>
              <w:pStyle w:val="Header"/>
              <w:tabs>
                <w:tab w:val="clear" w:pos="4320"/>
                <w:tab w:val="clear" w:pos="8640"/>
              </w:tabs>
              <w:spacing w:before="120" w:after="120"/>
              <w:jc w:val="both"/>
            </w:pPr>
            <w:r w:rsidRPr="00FF2A00">
              <w:t>By virtue of this ineligibility, per Government Code provisions re</w:t>
            </w:r>
            <w:r w:rsidRPr="00FF2A00">
              <w:t xml:space="preserve">lating to eligibility for release on parole and the computation of the parole eligibility date, an inmate serving a sentence </w:t>
            </w:r>
            <w:r w:rsidR="004639FB">
              <w:t>under those circumstances</w:t>
            </w:r>
            <w:r w:rsidRPr="00FF2A00">
              <w:t xml:space="preserve"> is not eligible for release on parole until the inmate's actual calendar time served, without considerati</w:t>
            </w:r>
            <w:r w:rsidRPr="00FF2A00">
              <w:t>on of good conduct time, equals one-half of the sentence or 30 calendar years, whichever is less, but in no event is the inmate eligible for release on parole in less than two calendar years.</w:t>
            </w:r>
          </w:p>
          <w:p w14:paraId="60019EE8" w14:textId="77777777" w:rsidR="004639FB" w:rsidRDefault="004639FB" w:rsidP="008A55B1">
            <w:pPr>
              <w:pStyle w:val="Header"/>
              <w:tabs>
                <w:tab w:val="clear" w:pos="4320"/>
                <w:tab w:val="clear" w:pos="8640"/>
              </w:tabs>
              <w:spacing w:before="120" w:after="120"/>
              <w:jc w:val="both"/>
            </w:pPr>
          </w:p>
          <w:p w14:paraId="0DD933B2" w14:textId="4E2DA4E2" w:rsidR="009E0720" w:rsidRDefault="00756E01" w:rsidP="008A55B1">
            <w:pPr>
              <w:pStyle w:val="Header"/>
              <w:tabs>
                <w:tab w:val="clear" w:pos="4320"/>
                <w:tab w:val="clear" w:pos="8640"/>
              </w:tabs>
              <w:spacing w:before="120" w:after="120"/>
              <w:jc w:val="both"/>
            </w:pPr>
            <w:r>
              <w:t>C.S</w:t>
            </w:r>
            <w:r w:rsidR="0060585A">
              <w:t>.</w:t>
            </w:r>
            <w:r w:rsidR="00504B1C">
              <w:t xml:space="preserve">H.B. 93 amends the Health and Safety Code to </w:t>
            </w:r>
            <w:r>
              <w:t xml:space="preserve">make conforming changes. </w:t>
            </w:r>
          </w:p>
          <w:p w14:paraId="15DC05E9" w14:textId="77777777" w:rsidR="009E0720" w:rsidRDefault="009E0720" w:rsidP="008A55B1">
            <w:pPr>
              <w:pStyle w:val="Header"/>
              <w:tabs>
                <w:tab w:val="clear" w:pos="4320"/>
                <w:tab w:val="clear" w:pos="8640"/>
              </w:tabs>
              <w:spacing w:before="120" w:after="120"/>
              <w:jc w:val="both"/>
            </w:pPr>
          </w:p>
          <w:p w14:paraId="7FAD14D4" w14:textId="5213699F" w:rsidR="008423E4" w:rsidRDefault="00756E01" w:rsidP="008A55B1">
            <w:pPr>
              <w:pStyle w:val="Header"/>
              <w:tabs>
                <w:tab w:val="clear" w:pos="4320"/>
                <w:tab w:val="clear" w:pos="8640"/>
              </w:tabs>
              <w:spacing w:before="120" w:after="120"/>
              <w:jc w:val="both"/>
            </w:pPr>
            <w:r>
              <w:t>C.S.</w:t>
            </w:r>
            <w:r w:rsidR="009E0720">
              <w:t>H.B. 93</w:t>
            </w:r>
            <w:r w:rsidR="009971FA">
              <w:t xml:space="preserve"> appl</w:t>
            </w:r>
            <w:r w:rsidR="009E0720">
              <w:t>ies only</w:t>
            </w:r>
            <w:r w:rsidR="009971FA">
              <w:t xml:space="preserve"> to</w:t>
            </w:r>
            <w:r w:rsidR="009971FA" w:rsidRPr="009971FA">
              <w:t xml:space="preserve"> an offense committed on or after the </w:t>
            </w:r>
            <w:r w:rsidR="009971FA">
              <w:t xml:space="preserve">bill's </w:t>
            </w:r>
            <w:r w:rsidR="009971FA" w:rsidRPr="009971FA">
              <w:t>effective date.</w:t>
            </w:r>
            <w:r w:rsidR="00B97129">
              <w:t xml:space="preserve"> The bill provides for the continuation of the law in effect before the bill's effective date for purposes of an offense, or any element thereof, that occurred before that date.</w:t>
            </w:r>
          </w:p>
          <w:p w14:paraId="57722A88" w14:textId="129BD7A8" w:rsidR="000C6D06" w:rsidRPr="00835628" w:rsidRDefault="000C6D06" w:rsidP="008A55B1">
            <w:pPr>
              <w:pStyle w:val="Header"/>
              <w:tabs>
                <w:tab w:val="clear" w:pos="4320"/>
                <w:tab w:val="clear" w:pos="8640"/>
              </w:tabs>
              <w:jc w:val="both"/>
              <w:rPr>
                <w:b/>
              </w:rPr>
            </w:pPr>
          </w:p>
        </w:tc>
      </w:tr>
      <w:tr w:rsidR="00892ED7" w14:paraId="364DAC37" w14:textId="77777777" w:rsidTr="00345119">
        <w:tc>
          <w:tcPr>
            <w:tcW w:w="9576" w:type="dxa"/>
          </w:tcPr>
          <w:p w14:paraId="2D0E25DF" w14:textId="77777777" w:rsidR="008423E4" w:rsidRPr="00A8133F" w:rsidRDefault="00756E01" w:rsidP="008A55B1">
            <w:pPr>
              <w:rPr>
                <w:b/>
              </w:rPr>
            </w:pPr>
            <w:r w:rsidRPr="009C1E9A">
              <w:rPr>
                <w:b/>
                <w:u w:val="single"/>
              </w:rPr>
              <w:t>EFFECTIVE DATE</w:t>
            </w:r>
            <w:r>
              <w:rPr>
                <w:b/>
              </w:rPr>
              <w:t xml:space="preserve"> </w:t>
            </w:r>
          </w:p>
          <w:p w14:paraId="12CF9988" w14:textId="77777777" w:rsidR="008423E4" w:rsidRDefault="008423E4" w:rsidP="008A55B1"/>
          <w:p w14:paraId="4141AEC1" w14:textId="3E978840" w:rsidR="008423E4" w:rsidRPr="003624F2" w:rsidRDefault="00756E01" w:rsidP="008A55B1">
            <w:pPr>
              <w:pStyle w:val="Header"/>
              <w:tabs>
                <w:tab w:val="clear" w:pos="4320"/>
                <w:tab w:val="clear" w:pos="8640"/>
              </w:tabs>
              <w:jc w:val="both"/>
            </w:pPr>
            <w:r>
              <w:t xml:space="preserve">September 1, 2023. </w:t>
            </w:r>
          </w:p>
          <w:p w14:paraId="0FD9EC5F" w14:textId="77777777" w:rsidR="008423E4" w:rsidRPr="00233FDB" w:rsidRDefault="008423E4" w:rsidP="008A55B1">
            <w:pPr>
              <w:rPr>
                <w:b/>
              </w:rPr>
            </w:pPr>
          </w:p>
        </w:tc>
      </w:tr>
      <w:tr w:rsidR="00892ED7" w14:paraId="6C6F3537" w14:textId="77777777" w:rsidTr="00345119">
        <w:tc>
          <w:tcPr>
            <w:tcW w:w="9576" w:type="dxa"/>
          </w:tcPr>
          <w:p w14:paraId="16728338" w14:textId="77777777" w:rsidR="002E1C53" w:rsidRDefault="00756E01" w:rsidP="008A55B1">
            <w:pPr>
              <w:jc w:val="both"/>
              <w:rPr>
                <w:b/>
                <w:u w:val="single"/>
              </w:rPr>
            </w:pPr>
            <w:r>
              <w:rPr>
                <w:b/>
                <w:u w:val="single"/>
              </w:rPr>
              <w:t>COMPARISON OF INTRODUCED AND SUBSTITUTE</w:t>
            </w:r>
          </w:p>
          <w:p w14:paraId="4BA724B6" w14:textId="77777777" w:rsidR="00273096" w:rsidRDefault="00273096" w:rsidP="008A55B1">
            <w:pPr>
              <w:jc w:val="both"/>
            </w:pPr>
          </w:p>
          <w:p w14:paraId="17A0B37C" w14:textId="0AC6F780" w:rsidR="00273096" w:rsidRDefault="00756E01" w:rsidP="008A55B1">
            <w:pPr>
              <w:jc w:val="both"/>
            </w:pPr>
            <w:r>
              <w:t>C.S.H.B. 93 differs from the introduced only by amending the caption.</w:t>
            </w:r>
          </w:p>
          <w:p w14:paraId="573A2375" w14:textId="0B126568" w:rsidR="00273096" w:rsidRPr="00273096" w:rsidRDefault="00273096" w:rsidP="008A55B1">
            <w:pPr>
              <w:jc w:val="both"/>
            </w:pPr>
          </w:p>
        </w:tc>
      </w:tr>
      <w:tr w:rsidR="00892ED7" w14:paraId="0E97C57E" w14:textId="77777777" w:rsidTr="00345119">
        <w:tc>
          <w:tcPr>
            <w:tcW w:w="9576" w:type="dxa"/>
          </w:tcPr>
          <w:p w14:paraId="5DBF4A71" w14:textId="77777777" w:rsidR="002E1C53" w:rsidRPr="009C1E9A" w:rsidRDefault="002E1C53" w:rsidP="008A55B1">
            <w:pPr>
              <w:rPr>
                <w:b/>
                <w:u w:val="single"/>
              </w:rPr>
            </w:pPr>
          </w:p>
        </w:tc>
      </w:tr>
      <w:tr w:rsidR="00892ED7" w14:paraId="217A3362" w14:textId="77777777" w:rsidTr="00345119">
        <w:tc>
          <w:tcPr>
            <w:tcW w:w="9576" w:type="dxa"/>
          </w:tcPr>
          <w:p w14:paraId="258CB14A" w14:textId="77777777" w:rsidR="002E1C53" w:rsidRPr="002E1C53" w:rsidRDefault="002E1C53" w:rsidP="008A55B1">
            <w:pPr>
              <w:jc w:val="both"/>
            </w:pPr>
          </w:p>
        </w:tc>
      </w:tr>
    </w:tbl>
    <w:p w14:paraId="5CD47A31" w14:textId="77777777" w:rsidR="008423E4" w:rsidRPr="00BE0E75" w:rsidRDefault="008423E4" w:rsidP="008423E4">
      <w:pPr>
        <w:spacing w:line="480" w:lineRule="auto"/>
        <w:jc w:val="both"/>
        <w:rPr>
          <w:rFonts w:ascii="Arial" w:hAnsi="Arial"/>
          <w:sz w:val="16"/>
          <w:szCs w:val="16"/>
        </w:rPr>
      </w:pPr>
    </w:p>
    <w:p w14:paraId="5E609D30" w14:textId="77777777" w:rsidR="004108C3" w:rsidRPr="008423E4" w:rsidRDefault="004108C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9005" w14:textId="77777777" w:rsidR="00000000" w:rsidRDefault="00756E01">
      <w:r>
        <w:separator/>
      </w:r>
    </w:p>
  </w:endnote>
  <w:endnote w:type="continuationSeparator" w:id="0">
    <w:p w14:paraId="3E7103CF" w14:textId="77777777" w:rsidR="00000000" w:rsidRDefault="0075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1A0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92ED7" w14:paraId="4546EA15" w14:textId="77777777" w:rsidTr="009C1E9A">
      <w:trPr>
        <w:cantSplit/>
      </w:trPr>
      <w:tc>
        <w:tcPr>
          <w:tcW w:w="0" w:type="pct"/>
        </w:tcPr>
        <w:p w14:paraId="10D9319B" w14:textId="77777777" w:rsidR="00137D90" w:rsidRDefault="00137D90" w:rsidP="009C1E9A">
          <w:pPr>
            <w:pStyle w:val="Footer"/>
            <w:tabs>
              <w:tab w:val="clear" w:pos="8640"/>
              <w:tab w:val="right" w:pos="9360"/>
            </w:tabs>
          </w:pPr>
        </w:p>
      </w:tc>
      <w:tc>
        <w:tcPr>
          <w:tcW w:w="2395" w:type="pct"/>
        </w:tcPr>
        <w:p w14:paraId="7750C87E" w14:textId="77777777" w:rsidR="00137D90" w:rsidRDefault="00137D90" w:rsidP="009C1E9A">
          <w:pPr>
            <w:pStyle w:val="Footer"/>
            <w:tabs>
              <w:tab w:val="clear" w:pos="8640"/>
              <w:tab w:val="right" w:pos="9360"/>
            </w:tabs>
          </w:pPr>
        </w:p>
        <w:p w14:paraId="71288B06" w14:textId="77777777" w:rsidR="001A4310" w:rsidRDefault="001A4310" w:rsidP="009C1E9A">
          <w:pPr>
            <w:pStyle w:val="Footer"/>
            <w:tabs>
              <w:tab w:val="clear" w:pos="8640"/>
              <w:tab w:val="right" w:pos="9360"/>
            </w:tabs>
          </w:pPr>
        </w:p>
        <w:p w14:paraId="3B6A4BC2" w14:textId="77777777" w:rsidR="00137D90" w:rsidRDefault="00137D90" w:rsidP="009C1E9A">
          <w:pPr>
            <w:pStyle w:val="Footer"/>
            <w:tabs>
              <w:tab w:val="clear" w:pos="8640"/>
              <w:tab w:val="right" w:pos="9360"/>
            </w:tabs>
          </w:pPr>
        </w:p>
      </w:tc>
      <w:tc>
        <w:tcPr>
          <w:tcW w:w="2453" w:type="pct"/>
        </w:tcPr>
        <w:p w14:paraId="77E91E93" w14:textId="77777777" w:rsidR="00137D90" w:rsidRDefault="00137D90" w:rsidP="009C1E9A">
          <w:pPr>
            <w:pStyle w:val="Footer"/>
            <w:tabs>
              <w:tab w:val="clear" w:pos="8640"/>
              <w:tab w:val="right" w:pos="9360"/>
            </w:tabs>
            <w:jc w:val="right"/>
          </w:pPr>
        </w:p>
      </w:tc>
    </w:tr>
    <w:tr w:rsidR="00892ED7" w14:paraId="0A2E1CE7" w14:textId="77777777" w:rsidTr="009C1E9A">
      <w:trPr>
        <w:cantSplit/>
      </w:trPr>
      <w:tc>
        <w:tcPr>
          <w:tcW w:w="0" w:type="pct"/>
        </w:tcPr>
        <w:p w14:paraId="4C8F0B0F" w14:textId="77777777" w:rsidR="00EC379B" w:rsidRDefault="00EC379B" w:rsidP="009C1E9A">
          <w:pPr>
            <w:pStyle w:val="Footer"/>
            <w:tabs>
              <w:tab w:val="clear" w:pos="8640"/>
              <w:tab w:val="right" w:pos="9360"/>
            </w:tabs>
          </w:pPr>
        </w:p>
      </w:tc>
      <w:tc>
        <w:tcPr>
          <w:tcW w:w="2395" w:type="pct"/>
        </w:tcPr>
        <w:p w14:paraId="26A819B7" w14:textId="19009D5B" w:rsidR="00EC379B" w:rsidRPr="009C1E9A" w:rsidRDefault="00756E01" w:rsidP="009C1E9A">
          <w:pPr>
            <w:pStyle w:val="Footer"/>
            <w:tabs>
              <w:tab w:val="clear" w:pos="8640"/>
              <w:tab w:val="right" w:pos="9360"/>
            </w:tabs>
            <w:rPr>
              <w:rFonts w:ascii="Shruti" w:hAnsi="Shruti"/>
              <w:sz w:val="22"/>
            </w:rPr>
          </w:pPr>
          <w:r>
            <w:rPr>
              <w:rFonts w:ascii="Shruti" w:hAnsi="Shruti"/>
              <w:sz w:val="22"/>
            </w:rPr>
            <w:t>88R 21123-D</w:t>
          </w:r>
        </w:p>
      </w:tc>
      <w:tc>
        <w:tcPr>
          <w:tcW w:w="2453" w:type="pct"/>
        </w:tcPr>
        <w:p w14:paraId="19EF3E1A" w14:textId="593A1E84" w:rsidR="00EC379B" w:rsidRDefault="00756E01" w:rsidP="009C1E9A">
          <w:pPr>
            <w:pStyle w:val="Footer"/>
            <w:tabs>
              <w:tab w:val="clear" w:pos="8640"/>
              <w:tab w:val="right" w:pos="9360"/>
            </w:tabs>
            <w:jc w:val="right"/>
          </w:pPr>
          <w:r>
            <w:fldChar w:fldCharType="begin"/>
          </w:r>
          <w:r>
            <w:instrText xml:space="preserve"> DOCPROPERTY  OTID  \* MERGEFORMAT </w:instrText>
          </w:r>
          <w:r>
            <w:fldChar w:fldCharType="separate"/>
          </w:r>
          <w:r w:rsidR="008A55B1">
            <w:t>23.89.1537</w:t>
          </w:r>
          <w:r>
            <w:fldChar w:fldCharType="end"/>
          </w:r>
        </w:p>
      </w:tc>
    </w:tr>
    <w:tr w:rsidR="00892ED7" w14:paraId="7665B6E2" w14:textId="77777777" w:rsidTr="009C1E9A">
      <w:trPr>
        <w:cantSplit/>
      </w:trPr>
      <w:tc>
        <w:tcPr>
          <w:tcW w:w="0" w:type="pct"/>
        </w:tcPr>
        <w:p w14:paraId="261778E6" w14:textId="77777777" w:rsidR="00EC379B" w:rsidRDefault="00EC379B" w:rsidP="009C1E9A">
          <w:pPr>
            <w:pStyle w:val="Footer"/>
            <w:tabs>
              <w:tab w:val="clear" w:pos="4320"/>
              <w:tab w:val="clear" w:pos="8640"/>
              <w:tab w:val="left" w:pos="2865"/>
            </w:tabs>
          </w:pPr>
        </w:p>
      </w:tc>
      <w:tc>
        <w:tcPr>
          <w:tcW w:w="2395" w:type="pct"/>
        </w:tcPr>
        <w:p w14:paraId="6D85E51F" w14:textId="6B2ED977" w:rsidR="00EC379B" w:rsidRPr="009C1E9A" w:rsidRDefault="00756E01" w:rsidP="009C1E9A">
          <w:pPr>
            <w:pStyle w:val="Footer"/>
            <w:tabs>
              <w:tab w:val="clear" w:pos="4320"/>
              <w:tab w:val="clear" w:pos="8640"/>
              <w:tab w:val="left" w:pos="2865"/>
            </w:tabs>
            <w:rPr>
              <w:rFonts w:ascii="Shruti" w:hAnsi="Shruti"/>
              <w:sz w:val="22"/>
            </w:rPr>
          </w:pPr>
          <w:r>
            <w:rPr>
              <w:rFonts w:ascii="Shruti" w:hAnsi="Shruti"/>
              <w:sz w:val="22"/>
            </w:rPr>
            <w:t>Substitute Document Number: 88R 10839</w:t>
          </w:r>
        </w:p>
      </w:tc>
      <w:tc>
        <w:tcPr>
          <w:tcW w:w="2453" w:type="pct"/>
        </w:tcPr>
        <w:p w14:paraId="44B3C0BC" w14:textId="77777777" w:rsidR="00EC379B" w:rsidRDefault="00EC379B" w:rsidP="006D504F">
          <w:pPr>
            <w:pStyle w:val="Footer"/>
            <w:rPr>
              <w:rStyle w:val="PageNumber"/>
            </w:rPr>
          </w:pPr>
        </w:p>
        <w:p w14:paraId="3EF5CA7B" w14:textId="77777777" w:rsidR="00EC379B" w:rsidRDefault="00EC379B" w:rsidP="009C1E9A">
          <w:pPr>
            <w:pStyle w:val="Footer"/>
            <w:tabs>
              <w:tab w:val="clear" w:pos="8640"/>
              <w:tab w:val="right" w:pos="9360"/>
            </w:tabs>
            <w:jc w:val="right"/>
          </w:pPr>
        </w:p>
      </w:tc>
    </w:tr>
    <w:tr w:rsidR="00892ED7" w14:paraId="0806D18C" w14:textId="77777777" w:rsidTr="009C1E9A">
      <w:trPr>
        <w:cantSplit/>
        <w:trHeight w:val="323"/>
      </w:trPr>
      <w:tc>
        <w:tcPr>
          <w:tcW w:w="0" w:type="pct"/>
          <w:gridSpan w:val="3"/>
        </w:tcPr>
        <w:p w14:paraId="3725F303" w14:textId="77777777" w:rsidR="00EC379B" w:rsidRDefault="00756E0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5E89E1E" w14:textId="77777777" w:rsidR="00EC379B" w:rsidRDefault="00EC379B" w:rsidP="009C1E9A">
          <w:pPr>
            <w:pStyle w:val="Footer"/>
            <w:tabs>
              <w:tab w:val="clear" w:pos="8640"/>
              <w:tab w:val="right" w:pos="9360"/>
            </w:tabs>
            <w:jc w:val="center"/>
          </w:pPr>
        </w:p>
      </w:tc>
    </w:tr>
  </w:tbl>
  <w:p w14:paraId="08A1A9E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EF7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2C192" w14:textId="77777777" w:rsidR="00000000" w:rsidRDefault="00756E01">
      <w:r>
        <w:separator/>
      </w:r>
    </w:p>
  </w:footnote>
  <w:footnote w:type="continuationSeparator" w:id="0">
    <w:p w14:paraId="67DC6795" w14:textId="77777777" w:rsidR="00000000" w:rsidRDefault="00756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243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F6A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403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30566"/>
    <w:multiLevelType w:val="hybridMultilevel"/>
    <w:tmpl w:val="72ACBB06"/>
    <w:lvl w:ilvl="0" w:tplc="EC0E8C7E">
      <w:start w:val="1"/>
      <w:numFmt w:val="bullet"/>
      <w:lvlText w:val=""/>
      <w:lvlJc w:val="left"/>
      <w:pPr>
        <w:tabs>
          <w:tab w:val="num" w:pos="720"/>
        </w:tabs>
        <w:ind w:left="720" w:hanging="360"/>
      </w:pPr>
      <w:rPr>
        <w:rFonts w:ascii="Symbol" w:hAnsi="Symbol" w:hint="default"/>
      </w:rPr>
    </w:lvl>
    <w:lvl w:ilvl="1" w:tplc="4F46BB92" w:tentative="1">
      <w:start w:val="1"/>
      <w:numFmt w:val="bullet"/>
      <w:lvlText w:val="o"/>
      <w:lvlJc w:val="left"/>
      <w:pPr>
        <w:ind w:left="1440" w:hanging="360"/>
      </w:pPr>
      <w:rPr>
        <w:rFonts w:ascii="Courier New" w:hAnsi="Courier New" w:cs="Courier New" w:hint="default"/>
      </w:rPr>
    </w:lvl>
    <w:lvl w:ilvl="2" w:tplc="6862D956" w:tentative="1">
      <w:start w:val="1"/>
      <w:numFmt w:val="bullet"/>
      <w:lvlText w:val=""/>
      <w:lvlJc w:val="left"/>
      <w:pPr>
        <w:ind w:left="2160" w:hanging="360"/>
      </w:pPr>
      <w:rPr>
        <w:rFonts w:ascii="Wingdings" w:hAnsi="Wingdings" w:hint="default"/>
      </w:rPr>
    </w:lvl>
    <w:lvl w:ilvl="3" w:tplc="3A4E261A" w:tentative="1">
      <w:start w:val="1"/>
      <w:numFmt w:val="bullet"/>
      <w:lvlText w:val=""/>
      <w:lvlJc w:val="left"/>
      <w:pPr>
        <w:ind w:left="2880" w:hanging="360"/>
      </w:pPr>
      <w:rPr>
        <w:rFonts w:ascii="Symbol" w:hAnsi="Symbol" w:hint="default"/>
      </w:rPr>
    </w:lvl>
    <w:lvl w:ilvl="4" w:tplc="FB72021C" w:tentative="1">
      <w:start w:val="1"/>
      <w:numFmt w:val="bullet"/>
      <w:lvlText w:val="o"/>
      <w:lvlJc w:val="left"/>
      <w:pPr>
        <w:ind w:left="3600" w:hanging="360"/>
      </w:pPr>
      <w:rPr>
        <w:rFonts w:ascii="Courier New" w:hAnsi="Courier New" w:cs="Courier New" w:hint="default"/>
      </w:rPr>
    </w:lvl>
    <w:lvl w:ilvl="5" w:tplc="69CA0A52" w:tentative="1">
      <w:start w:val="1"/>
      <w:numFmt w:val="bullet"/>
      <w:lvlText w:val=""/>
      <w:lvlJc w:val="left"/>
      <w:pPr>
        <w:ind w:left="4320" w:hanging="360"/>
      </w:pPr>
      <w:rPr>
        <w:rFonts w:ascii="Wingdings" w:hAnsi="Wingdings" w:hint="default"/>
      </w:rPr>
    </w:lvl>
    <w:lvl w:ilvl="6" w:tplc="59301AEC" w:tentative="1">
      <w:start w:val="1"/>
      <w:numFmt w:val="bullet"/>
      <w:lvlText w:val=""/>
      <w:lvlJc w:val="left"/>
      <w:pPr>
        <w:ind w:left="5040" w:hanging="360"/>
      </w:pPr>
      <w:rPr>
        <w:rFonts w:ascii="Symbol" w:hAnsi="Symbol" w:hint="default"/>
      </w:rPr>
    </w:lvl>
    <w:lvl w:ilvl="7" w:tplc="15BE5EF0" w:tentative="1">
      <w:start w:val="1"/>
      <w:numFmt w:val="bullet"/>
      <w:lvlText w:val="o"/>
      <w:lvlJc w:val="left"/>
      <w:pPr>
        <w:ind w:left="5760" w:hanging="360"/>
      </w:pPr>
      <w:rPr>
        <w:rFonts w:ascii="Courier New" w:hAnsi="Courier New" w:cs="Courier New" w:hint="default"/>
      </w:rPr>
    </w:lvl>
    <w:lvl w:ilvl="8" w:tplc="8A30C912" w:tentative="1">
      <w:start w:val="1"/>
      <w:numFmt w:val="bullet"/>
      <w:lvlText w:val=""/>
      <w:lvlJc w:val="left"/>
      <w:pPr>
        <w:ind w:left="6480" w:hanging="360"/>
      </w:pPr>
      <w:rPr>
        <w:rFonts w:ascii="Wingdings" w:hAnsi="Wingdings" w:hint="default"/>
      </w:rPr>
    </w:lvl>
  </w:abstractNum>
  <w:num w:numId="1" w16cid:durableId="56133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0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38AF"/>
    <w:rsid w:val="00064BF2"/>
    <w:rsid w:val="000667BA"/>
    <w:rsid w:val="000676A7"/>
    <w:rsid w:val="00072CFA"/>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06"/>
    <w:rsid w:val="000C6DC1"/>
    <w:rsid w:val="000C6E20"/>
    <w:rsid w:val="000C76D7"/>
    <w:rsid w:val="000C7F1D"/>
    <w:rsid w:val="000D2EBA"/>
    <w:rsid w:val="000D32A1"/>
    <w:rsid w:val="000D3725"/>
    <w:rsid w:val="000D46E5"/>
    <w:rsid w:val="000D769C"/>
    <w:rsid w:val="000E1976"/>
    <w:rsid w:val="000E20F1"/>
    <w:rsid w:val="000E3F58"/>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47D1D"/>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3B8B"/>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224D"/>
    <w:rsid w:val="002431DA"/>
    <w:rsid w:val="0024685D"/>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096"/>
    <w:rsid w:val="002734D6"/>
    <w:rsid w:val="00274C45"/>
    <w:rsid w:val="00275109"/>
    <w:rsid w:val="00275BEE"/>
    <w:rsid w:val="00277434"/>
    <w:rsid w:val="00277472"/>
    <w:rsid w:val="00280123"/>
    <w:rsid w:val="00281343"/>
    <w:rsid w:val="00281883"/>
    <w:rsid w:val="002874E3"/>
    <w:rsid w:val="00287656"/>
    <w:rsid w:val="00291518"/>
    <w:rsid w:val="00296781"/>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1C53"/>
    <w:rsid w:val="002E21B8"/>
    <w:rsid w:val="002E614C"/>
    <w:rsid w:val="002E7DF9"/>
    <w:rsid w:val="002F097B"/>
    <w:rsid w:val="002F2147"/>
    <w:rsid w:val="002F3111"/>
    <w:rsid w:val="002F4AEC"/>
    <w:rsid w:val="002F795D"/>
    <w:rsid w:val="00300823"/>
    <w:rsid w:val="00300D7F"/>
    <w:rsid w:val="00301638"/>
    <w:rsid w:val="00303B0C"/>
    <w:rsid w:val="0030459C"/>
    <w:rsid w:val="00306842"/>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4695"/>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4C34"/>
    <w:rsid w:val="00455936"/>
    <w:rsid w:val="00455ACE"/>
    <w:rsid w:val="00461B69"/>
    <w:rsid w:val="00462B3D"/>
    <w:rsid w:val="004639FB"/>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1707"/>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28C6"/>
    <w:rsid w:val="00504B1C"/>
    <w:rsid w:val="00505121"/>
    <w:rsid w:val="00505C04"/>
    <w:rsid w:val="00505F1B"/>
    <w:rsid w:val="005072C8"/>
    <w:rsid w:val="005073E8"/>
    <w:rsid w:val="0051008F"/>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458B"/>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4D39"/>
    <w:rsid w:val="005E738F"/>
    <w:rsid w:val="005E788B"/>
    <w:rsid w:val="005F1519"/>
    <w:rsid w:val="005F4862"/>
    <w:rsid w:val="005F5679"/>
    <w:rsid w:val="005F5FDF"/>
    <w:rsid w:val="005F6960"/>
    <w:rsid w:val="005F7000"/>
    <w:rsid w:val="005F7AAA"/>
    <w:rsid w:val="00600BAA"/>
    <w:rsid w:val="006012DA"/>
    <w:rsid w:val="00603B0F"/>
    <w:rsid w:val="006049F5"/>
    <w:rsid w:val="0060585A"/>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6568"/>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4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6E01"/>
    <w:rsid w:val="00764786"/>
    <w:rsid w:val="00766E12"/>
    <w:rsid w:val="0077098E"/>
    <w:rsid w:val="00771287"/>
    <w:rsid w:val="0077149E"/>
    <w:rsid w:val="0077743C"/>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5E4B"/>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2ED7"/>
    <w:rsid w:val="008930D7"/>
    <w:rsid w:val="008947A7"/>
    <w:rsid w:val="00897E80"/>
    <w:rsid w:val="008A04FA"/>
    <w:rsid w:val="008A3188"/>
    <w:rsid w:val="008A3FDF"/>
    <w:rsid w:val="008A55B1"/>
    <w:rsid w:val="008A6418"/>
    <w:rsid w:val="008B05D8"/>
    <w:rsid w:val="008B0B3D"/>
    <w:rsid w:val="008B1327"/>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554"/>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0201"/>
    <w:rsid w:val="0099403D"/>
    <w:rsid w:val="00995B0B"/>
    <w:rsid w:val="009971FA"/>
    <w:rsid w:val="009A1883"/>
    <w:rsid w:val="009A39F5"/>
    <w:rsid w:val="009A4588"/>
    <w:rsid w:val="009A5EA5"/>
    <w:rsid w:val="009B00C2"/>
    <w:rsid w:val="009B26AB"/>
    <w:rsid w:val="009B3476"/>
    <w:rsid w:val="009B39BC"/>
    <w:rsid w:val="009B5069"/>
    <w:rsid w:val="009B69AD"/>
    <w:rsid w:val="009B7412"/>
    <w:rsid w:val="009B7806"/>
    <w:rsid w:val="009C05C1"/>
    <w:rsid w:val="009C1E9A"/>
    <w:rsid w:val="009C2A33"/>
    <w:rsid w:val="009C2E49"/>
    <w:rsid w:val="009C36CD"/>
    <w:rsid w:val="009C43A5"/>
    <w:rsid w:val="009C49C9"/>
    <w:rsid w:val="009C5A1D"/>
    <w:rsid w:val="009C6B08"/>
    <w:rsid w:val="009C70FC"/>
    <w:rsid w:val="009D002B"/>
    <w:rsid w:val="009D37C7"/>
    <w:rsid w:val="009D4BBD"/>
    <w:rsid w:val="009D5A41"/>
    <w:rsid w:val="009E0720"/>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4B4B"/>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5780D"/>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D3A"/>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97129"/>
    <w:rsid w:val="00BA146A"/>
    <w:rsid w:val="00BA32EE"/>
    <w:rsid w:val="00BB5B36"/>
    <w:rsid w:val="00BC027B"/>
    <w:rsid w:val="00BC30A6"/>
    <w:rsid w:val="00BC3172"/>
    <w:rsid w:val="00BC364D"/>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242D"/>
    <w:rsid w:val="00C040AB"/>
    <w:rsid w:val="00C0499B"/>
    <w:rsid w:val="00C05406"/>
    <w:rsid w:val="00C05CF0"/>
    <w:rsid w:val="00C119AC"/>
    <w:rsid w:val="00C14EE6"/>
    <w:rsid w:val="00C151DA"/>
    <w:rsid w:val="00C152A1"/>
    <w:rsid w:val="00C16556"/>
    <w:rsid w:val="00C16CCB"/>
    <w:rsid w:val="00C2142B"/>
    <w:rsid w:val="00C22987"/>
    <w:rsid w:val="00C23956"/>
    <w:rsid w:val="00C248E6"/>
    <w:rsid w:val="00C2766F"/>
    <w:rsid w:val="00C3223B"/>
    <w:rsid w:val="00C333C6"/>
    <w:rsid w:val="00C35CC5"/>
    <w:rsid w:val="00C361C5"/>
    <w:rsid w:val="00C377D1"/>
    <w:rsid w:val="00C37BDA"/>
    <w:rsid w:val="00C37C84"/>
    <w:rsid w:val="00C402AB"/>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4591"/>
    <w:rsid w:val="00CF4827"/>
    <w:rsid w:val="00CF4C69"/>
    <w:rsid w:val="00CF581C"/>
    <w:rsid w:val="00CF71E0"/>
    <w:rsid w:val="00D001B1"/>
    <w:rsid w:val="00D03176"/>
    <w:rsid w:val="00D060A8"/>
    <w:rsid w:val="00D06605"/>
    <w:rsid w:val="00D0720F"/>
    <w:rsid w:val="00D074E2"/>
    <w:rsid w:val="00D11B0B"/>
    <w:rsid w:val="00D12A3E"/>
    <w:rsid w:val="00D21499"/>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34F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350F"/>
    <w:rsid w:val="00FA59FD"/>
    <w:rsid w:val="00FA5D8C"/>
    <w:rsid w:val="00FA6403"/>
    <w:rsid w:val="00FB16CD"/>
    <w:rsid w:val="00FB5470"/>
    <w:rsid w:val="00FB73AE"/>
    <w:rsid w:val="00FC24BF"/>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2A00"/>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E2597D-23F5-46EC-B7AE-F8082784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B1707"/>
    <w:rPr>
      <w:sz w:val="16"/>
      <w:szCs w:val="16"/>
    </w:rPr>
  </w:style>
  <w:style w:type="paragraph" w:styleId="CommentText">
    <w:name w:val="annotation text"/>
    <w:basedOn w:val="Normal"/>
    <w:link w:val="CommentTextChar"/>
    <w:semiHidden/>
    <w:unhideWhenUsed/>
    <w:rsid w:val="004B1707"/>
    <w:rPr>
      <w:sz w:val="20"/>
      <w:szCs w:val="20"/>
    </w:rPr>
  </w:style>
  <w:style w:type="character" w:customStyle="1" w:styleId="CommentTextChar">
    <w:name w:val="Comment Text Char"/>
    <w:basedOn w:val="DefaultParagraphFont"/>
    <w:link w:val="CommentText"/>
    <w:semiHidden/>
    <w:rsid w:val="004B1707"/>
  </w:style>
  <w:style w:type="paragraph" w:styleId="CommentSubject">
    <w:name w:val="annotation subject"/>
    <w:basedOn w:val="CommentText"/>
    <w:next w:val="CommentText"/>
    <w:link w:val="CommentSubjectChar"/>
    <w:semiHidden/>
    <w:unhideWhenUsed/>
    <w:rsid w:val="004B1707"/>
    <w:rPr>
      <w:b/>
      <w:bCs/>
    </w:rPr>
  </w:style>
  <w:style w:type="character" w:customStyle="1" w:styleId="CommentSubjectChar">
    <w:name w:val="Comment Subject Char"/>
    <w:basedOn w:val="CommentTextChar"/>
    <w:link w:val="CommentSubject"/>
    <w:semiHidden/>
    <w:rsid w:val="004B1707"/>
    <w:rPr>
      <w:b/>
      <w:bCs/>
    </w:rPr>
  </w:style>
  <w:style w:type="paragraph" w:styleId="Revision">
    <w:name w:val="Revision"/>
    <w:hidden/>
    <w:uiPriority w:val="99"/>
    <w:semiHidden/>
    <w:rsid w:val="00BC3172"/>
    <w:rPr>
      <w:sz w:val="24"/>
      <w:szCs w:val="24"/>
    </w:rPr>
  </w:style>
  <w:style w:type="character" w:styleId="Hyperlink">
    <w:name w:val="Hyperlink"/>
    <w:basedOn w:val="DefaultParagraphFont"/>
    <w:unhideWhenUsed/>
    <w:rsid w:val="00296781"/>
    <w:rPr>
      <w:color w:val="0000FF" w:themeColor="hyperlink"/>
      <w:u w:val="single"/>
    </w:rPr>
  </w:style>
  <w:style w:type="character" w:customStyle="1" w:styleId="UnresolvedMention1">
    <w:name w:val="Unresolved Mention1"/>
    <w:basedOn w:val="DefaultParagraphFont"/>
    <w:uiPriority w:val="99"/>
    <w:semiHidden/>
    <w:unhideWhenUsed/>
    <w:rsid w:val="00296781"/>
    <w:rPr>
      <w:color w:val="605E5C"/>
      <w:shd w:val="clear" w:color="auto" w:fill="E1DFDD"/>
    </w:rPr>
  </w:style>
  <w:style w:type="character" w:styleId="FollowedHyperlink">
    <w:name w:val="FollowedHyperlink"/>
    <w:basedOn w:val="DefaultParagraphFont"/>
    <w:semiHidden/>
    <w:unhideWhenUsed/>
    <w:rsid w:val="00B971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3116</Characters>
  <Application>Microsoft Office Word</Application>
  <DocSecurity>4</DocSecurity>
  <Lines>79</Lines>
  <Paragraphs>27</Paragraphs>
  <ScaleCrop>false</ScaleCrop>
  <HeadingPairs>
    <vt:vector size="2" baseType="variant">
      <vt:variant>
        <vt:lpstr>Title</vt:lpstr>
      </vt:variant>
      <vt:variant>
        <vt:i4>1</vt:i4>
      </vt:variant>
    </vt:vector>
  </HeadingPairs>
  <TitlesOfParts>
    <vt:vector size="1" baseType="lpstr">
      <vt:lpstr>BA - HB00093 (Committee Report (Substituted))</vt:lpstr>
    </vt:vector>
  </TitlesOfParts>
  <Company>State of Texas</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21123</dc:subject>
  <dc:creator>State of Texas</dc:creator>
  <dc:description>HB 93 by Swanson-(H)Corrections (Substitute Document Number: 88R 10839)</dc:description>
  <cp:lastModifiedBy>Stacey Nicchio</cp:lastModifiedBy>
  <cp:revision>2</cp:revision>
  <cp:lastPrinted>2003-11-26T17:21:00Z</cp:lastPrinted>
  <dcterms:created xsi:type="dcterms:W3CDTF">2023-04-10T23:18:00Z</dcterms:created>
  <dcterms:modified xsi:type="dcterms:W3CDTF">2023-04-10T23:18:00Z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23.89.1537</vt:lpwstr>
  </property>
</Properties>
</file>