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F427C" w14:paraId="7A012493" w14:textId="77777777" w:rsidTr="00345119">
        <w:tc>
          <w:tcPr>
            <w:tcW w:w="9576" w:type="dxa"/>
            <w:noWrap/>
          </w:tcPr>
          <w:p w14:paraId="70F17422" w14:textId="77777777" w:rsidR="008423E4" w:rsidRPr="0022177D" w:rsidRDefault="003C568B" w:rsidP="002E7F06">
            <w:pPr>
              <w:pStyle w:val="Heading1"/>
            </w:pPr>
            <w:r w:rsidRPr="00631897">
              <w:t>BILL ANALYSIS</w:t>
            </w:r>
          </w:p>
        </w:tc>
      </w:tr>
    </w:tbl>
    <w:p w14:paraId="18E50EB8" w14:textId="77777777" w:rsidR="008423E4" w:rsidRPr="0022177D" w:rsidRDefault="008423E4" w:rsidP="002E7F06">
      <w:pPr>
        <w:jc w:val="center"/>
      </w:pPr>
    </w:p>
    <w:p w14:paraId="2672714D" w14:textId="77777777" w:rsidR="008423E4" w:rsidRPr="00B31F0E" w:rsidRDefault="008423E4" w:rsidP="002E7F06"/>
    <w:p w14:paraId="0F716341" w14:textId="77777777" w:rsidR="008423E4" w:rsidRPr="00742794" w:rsidRDefault="008423E4" w:rsidP="002E7F0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F427C" w14:paraId="7996D1F9" w14:textId="77777777" w:rsidTr="00345119">
        <w:tc>
          <w:tcPr>
            <w:tcW w:w="9576" w:type="dxa"/>
          </w:tcPr>
          <w:p w14:paraId="0BF964A5" w14:textId="3E87EC75" w:rsidR="008423E4" w:rsidRPr="00861995" w:rsidRDefault="003C568B" w:rsidP="002E7F06">
            <w:pPr>
              <w:jc w:val="right"/>
            </w:pPr>
            <w:r>
              <w:t>H.B. 102</w:t>
            </w:r>
          </w:p>
        </w:tc>
      </w:tr>
      <w:tr w:rsidR="00DF427C" w14:paraId="329CD2CC" w14:textId="77777777" w:rsidTr="00345119">
        <w:tc>
          <w:tcPr>
            <w:tcW w:w="9576" w:type="dxa"/>
          </w:tcPr>
          <w:p w14:paraId="2A023AF7" w14:textId="226ADA15" w:rsidR="008423E4" w:rsidRPr="00861995" w:rsidRDefault="003C568B" w:rsidP="002E7F06">
            <w:pPr>
              <w:jc w:val="right"/>
            </w:pPr>
            <w:r>
              <w:t xml:space="preserve">By: </w:t>
            </w:r>
            <w:r w:rsidR="00604010">
              <w:t>Thompson, Senfronia</w:t>
            </w:r>
          </w:p>
        </w:tc>
      </w:tr>
      <w:tr w:rsidR="00DF427C" w14:paraId="1E3A9A7F" w14:textId="77777777" w:rsidTr="00345119">
        <w:tc>
          <w:tcPr>
            <w:tcW w:w="9576" w:type="dxa"/>
          </w:tcPr>
          <w:p w14:paraId="454FB75F" w14:textId="14C2EDA5" w:rsidR="008423E4" w:rsidRPr="00861995" w:rsidRDefault="003C568B" w:rsidP="002E7F06">
            <w:pPr>
              <w:jc w:val="right"/>
            </w:pPr>
            <w:r>
              <w:t>Business &amp; Industry</w:t>
            </w:r>
          </w:p>
        </w:tc>
      </w:tr>
      <w:tr w:rsidR="00DF427C" w14:paraId="10D49534" w14:textId="77777777" w:rsidTr="00345119">
        <w:tc>
          <w:tcPr>
            <w:tcW w:w="9576" w:type="dxa"/>
          </w:tcPr>
          <w:p w14:paraId="4945AB97" w14:textId="338A48E2" w:rsidR="008423E4" w:rsidRDefault="003C568B" w:rsidP="002E7F06">
            <w:pPr>
              <w:jc w:val="right"/>
            </w:pPr>
            <w:r>
              <w:t>Committee Report (Unamended)</w:t>
            </w:r>
          </w:p>
        </w:tc>
      </w:tr>
    </w:tbl>
    <w:p w14:paraId="466C9B18" w14:textId="77777777" w:rsidR="008423E4" w:rsidRDefault="008423E4" w:rsidP="002E7F06">
      <w:pPr>
        <w:tabs>
          <w:tab w:val="right" w:pos="9360"/>
        </w:tabs>
      </w:pPr>
    </w:p>
    <w:p w14:paraId="4F86D231" w14:textId="77777777" w:rsidR="008423E4" w:rsidRDefault="008423E4" w:rsidP="002E7F06"/>
    <w:p w14:paraId="023A7FEA" w14:textId="77777777" w:rsidR="008423E4" w:rsidRDefault="008423E4" w:rsidP="002E7F0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F427C" w14:paraId="6AFABDEE" w14:textId="77777777" w:rsidTr="00345119">
        <w:tc>
          <w:tcPr>
            <w:tcW w:w="9576" w:type="dxa"/>
          </w:tcPr>
          <w:p w14:paraId="1949ECE2" w14:textId="7EFA5E68" w:rsidR="008423E4" w:rsidRDefault="003C568B" w:rsidP="002E7F0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04AEF2" w14:textId="77777777" w:rsidR="002E7F06" w:rsidRPr="00A8133F" w:rsidRDefault="002E7F06" w:rsidP="002E7F06">
            <w:pPr>
              <w:rPr>
                <w:b/>
              </w:rPr>
            </w:pPr>
          </w:p>
          <w:p w14:paraId="44114869" w14:textId="24647832" w:rsidR="008423E4" w:rsidRDefault="003C568B" w:rsidP="002E7F06">
            <w:pPr>
              <w:jc w:val="both"/>
            </w:pPr>
            <w:r w:rsidRPr="003A4DC6">
              <w:t>Under the Texas Workers</w:t>
            </w:r>
            <w:r w:rsidR="000074F9">
              <w:t>'</w:t>
            </w:r>
            <w:r w:rsidRPr="003A4DC6">
              <w:t xml:space="preserve"> Compensation Act, only a surviving spouse or "heirs of the body" of </w:t>
            </w:r>
            <w:r w:rsidR="00290A42">
              <w:t>a</w:t>
            </w:r>
            <w:r w:rsidR="00290A42" w:rsidRPr="003A4DC6">
              <w:t xml:space="preserve"> </w:t>
            </w:r>
            <w:r w:rsidRPr="003A4DC6">
              <w:t>deceased employee</w:t>
            </w:r>
            <w:r w:rsidR="00290A42">
              <w:t xml:space="preserve"> in a case of wrongful death are eligible to recover exemplary damages through</w:t>
            </w:r>
            <w:r w:rsidRPr="003A4DC6">
              <w:t xml:space="preserve"> a wrongful death claim. In a June 2020 Texas Supreme Court </w:t>
            </w:r>
            <w:r w:rsidR="00BB2EE7">
              <w:t>c</w:t>
            </w:r>
            <w:r w:rsidRPr="003A4DC6">
              <w:t>ase, Justice Eva Guzman calle</w:t>
            </w:r>
            <w:r w:rsidRPr="003A4DC6">
              <w:t xml:space="preserve">d upon the </w:t>
            </w:r>
            <w:r w:rsidR="00BB2EE7">
              <w:t>l</w:t>
            </w:r>
            <w:r w:rsidRPr="003A4DC6">
              <w:t>egislature to align the Workers</w:t>
            </w:r>
            <w:r w:rsidR="000074F9">
              <w:t>'</w:t>
            </w:r>
            <w:r w:rsidRPr="003A4DC6">
              <w:t xml:space="preserve"> Compensation Act with the Wrongful Death Act.</w:t>
            </w:r>
            <w:r>
              <w:t xml:space="preserve"> </w:t>
            </w:r>
            <w:r w:rsidR="00551233">
              <w:t>H.B. 102 seeks to fulfill this call by allowing the</w:t>
            </w:r>
            <w:r w:rsidRPr="003A4DC6">
              <w:t xml:space="preserve"> estate </w:t>
            </w:r>
            <w:r w:rsidR="00551233">
              <w:t xml:space="preserve">of a deceased employee </w:t>
            </w:r>
            <w:r w:rsidRPr="003A4DC6">
              <w:t>to bring a cause of action against an employer for wrongful death</w:t>
            </w:r>
            <w:r w:rsidR="00551233">
              <w:t>.</w:t>
            </w:r>
            <w:r w:rsidRPr="003A4DC6">
              <w:t xml:space="preserve"> </w:t>
            </w:r>
          </w:p>
          <w:p w14:paraId="1D94A7EC" w14:textId="77777777" w:rsidR="008423E4" w:rsidRPr="00E26B13" w:rsidRDefault="008423E4" w:rsidP="002E7F06">
            <w:pPr>
              <w:rPr>
                <w:b/>
              </w:rPr>
            </w:pPr>
          </w:p>
        </w:tc>
      </w:tr>
      <w:tr w:rsidR="00DF427C" w14:paraId="30E42E0D" w14:textId="77777777" w:rsidTr="00345119">
        <w:tc>
          <w:tcPr>
            <w:tcW w:w="9576" w:type="dxa"/>
          </w:tcPr>
          <w:p w14:paraId="14606F93" w14:textId="2285405D" w:rsidR="0046244E" w:rsidRDefault="003C568B" w:rsidP="002E7F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</w:t>
            </w:r>
            <w:r>
              <w:rPr>
                <w:b/>
                <w:u w:val="single"/>
              </w:rPr>
              <w:t>ICE IMPACT</w:t>
            </w:r>
          </w:p>
          <w:p w14:paraId="5443B4D5" w14:textId="77777777" w:rsidR="0017725B" w:rsidRDefault="0017725B" w:rsidP="002E7F06">
            <w:pPr>
              <w:rPr>
                <w:b/>
                <w:u w:val="single"/>
              </w:rPr>
            </w:pPr>
          </w:p>
          <w:p w14:paraId="447D2D30" w14:textId="77777777" w:rsidR="0060619E" w:rsidRPr="0060619E" w:rsidRDefault="003C568B" w:rsidP="002E7F06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113B742A" w14:textId="77777777" w:rsidR="0017725B" w:rsidRPr="0017725B" w:rsidRDefault="0017725B" w:rsidP="002E7F06">
            <w:pPr>
              <w:rPr>
                <w:b/>
                <w:u w:val="single"/>
              </w:rPr>
            </w:pPr>
          </w:p>
        </w:tc>
      </w:tr>
      <w:tr w:rsidR="00DF427C" w14:paraId="362BA3ED" w14:textId="77777777" w:rsidTr="00345119">
        <w:tc>
          <w:tcPr>
            <w:tcW w:w="9576" w:type="dxa"/>
          </w:tcPr>
          <w:p w14:paraId="20462B98" w14:textId="5CB85ACB" w:rsidR="0046244E" w:rsidRDefault="003C568B" w:rsidP="002E7F0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8018A1" w14:textId="77777777" w:rsidR="002E7F06" w:rsidRPr="00A8133F" w:rsidRDefault="002E7F06" w:rsidP="002E7F06">
            <w:pPr>
              <w:rPr>
                <w:b/>
              </w:rPr>
            </w:pPr>
          </w:p>
          <w:p w14:paraId="68BC17E3" w14:textId="77777777" w:rsidR="0060619E" w:rsidRDefault="003C568B" w:rsidP="002E7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2ED56E7" w14:textId="77777777" w:rsidR="008423E4" w:rsidRPr="00E21FDC" w:rsidRDefault="008423E4" w:rsidP="002E7F06">
            <w:pPr>
              <w:rPr>
                <w:b/>
              </w:rPr>
            </w:pPr>
          </w:p>
        </w:tc>
      </w:tr>
      <w:tr w:rsidR="00DF427C" w14:paraId="1A177DE0" w14:textId="77777777" w:rsidTr="00345119">
        <w:tc>
          <w:tcPr>
            <w:tcW w:w="9576" w:type="dxa"/>
          </w:tcPr>
          <w:p w14:paraId="433C83EE" w14:textId="1083028E" w:rsidR="008423E4" w:rsidRDefault="003C568B" w:rsidP="002E7F0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05B49E" w14:textId="77777777" w:rsidR="00E30FA1" w:rsidRPr="00A8133F" w:rsidRDefault="00E30FA1" w:rsidP="002E7F06">
            <w:pPr>
              <w:rPr>
                <w:b/>
              </w:rPr>
            </w:pPr>
          </w:p>
          <w:p w14:paraId="0EA71653" w14:textId="797B3902" w:rsidR="00376C00" w:rsidRDefault="003C568B" w:rsidP="002E7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0C10A6">
              <w:t xml:space="preserve">102 </w:t>
            </w:r>
            <w:r>
              <w:t xml:space="preserve">amends the Labor Code to </w:t>
            </w:r>
            <w:r w:rsidR="0046244E">
              <w:t>grant</w:t>
            </w:r>
            <w:r>
              <w:t xml:space="preserve"> the </w:t>
            </w:r>
            <w:r w:rsidR="00665899">
              <w:t xml:space="preserve">estate </w:t>
            </w:r>
            <w:r>
              <w:t xml:space="preserve">of </w:t>
            </w:r>
            <w:r w:rsidRPr="0060619E">
              <w:t>a deceased employee whose death was caused by an intentional act or omission of the employer or by the employer's gross negligence</w:t>
            </w:r>
            <w:r>
              <w:t xml:space="preserve"> standing to bring an action against the employer for the recovery of ex</w:t>
            </w:r>
            <w:r>
              <w:t xml:space="preserve">emplary damages. </w:t>
            </w:r>
          </w:p>
          <w:p w14:paraId="21947078" w14:textId="77777777" w:rsidR="008627A1" w:rsidRDefault="008627A1" w:rsidP="002E7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4F26EA4" w14:textId="6ABE11E9" w:rsidR="00376C00" w:rsidRPr="009C36CD" w:rsidRDefault="003C568B" w:rsidP="002E7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102 applies only to a claim for workers' compensation benefits based on a compensable injury that occurs on or after the </w:t>
            </w:r>
            <w:r w:rsidR="003A3904">
              <w:t xml:space="preserve">bill's </w:t>
            </w:r>
            <w:r>
              <w:t xml:space="preserve">effective date. </w:t>
            </w:r>
          </w:p>
          <w:p w14:paraId="0FDC8643" w14:textId="77777777" w:rsidR="008423E4" w:rsidRPr="00835628" w:rsidRDefault="008423E4" w:rsidP="002E7F0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DF427C" w14:paraId="398E1DD1" w14:textId="77777777" w:rsidTr="00345119">
        <w:tc>
          <w:tcPr>
            <w:tcW w:w="9576" w:type="dxa"/>
          </w:tcPr>
          <w:p w14:paraId="1244C36F" w14:textId="77777777" w:rsidR="008423E4" w:rsidRPr="00A8133F" w:rsidRDefault="003C568B" w:rsidP="002E7F0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0A309E" w14:textId="77777777" w:rsidR="008423E4" w:rsidRDefault="008423E4" w:rsidP="002E7F06"/>
          <w:p w14:paraId="68F81F8C" w14:textId="48F406DD" w:rsidR="008423E4" w:rsidRPr="003624F2" w:rsidRDefault="003C568B" w:rsidP="002E7F0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1DF2B55" w14:textId="77777777" w:rsidR="008423E4" w:rsidRPr="00233FDB" w:rsidRDefault="008423E4" w:rsidP="002E7F06">
            <w:pPr>
              <w:rPr>
                <w:b/>
              </w:rPr>
            </w:pPr>
          </w:p>
        </w:tc>
      </w:tr>
    </w:tbl>
    <w:p w14:paraId="1C1AAEC6" w14:textId="77777777" w:rsidR="008423E4" w:rsidRPr="00BE0E75" w:rsidRDefault="008423E4" w:rsidP="002E7F06">
      <w:pPr>
        <w:jc w:val="both"/>
        <w:rPr>
          <w:rFonts w:ascii="Arial" w:hAnsi="Arial"/>
          <w:sz w:val="16"/>
          <w:szCs w:val="16"/>
        </w:rPr>
      </w:pPr>
    </w:p>
    <w:p w14:paraId="46AF9F39" w14:textId="77777777" w:rsidR="004108C3" w:rsidRPr="008423E4" w:rsidRDefault="004108C3" w:rsidP="002E7F0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1790" w14:textId="77777777" w:rsidR="00000000" w:rsidRDefault="003C568B">
      <w:r>
        <w:separator/>
      </w:r>
    </w:p>
  </w:endnote>
  <w:endnote w:type="continuationSeparator" w:id="0">
    <w:p w14:paraId="6F944D3B" w14:textId="77777777" w:rsidR="00000000" w:rsidRDefault="003C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266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F427C" w14:paraId="72E5CB78" w14:textId="77777777" w:rsidTr="009C1E9A">
      <w:trPr>
        <w:cantSplit/>
      </w:trPr>
      <w:tc>
        <w:tcPr>
          <w:tcW w:w="0" w:type="pct"/>
        </w:tcPr>
        <w:p w14:paraId="534FD5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BBD0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48FB2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D75E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5BFC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427C" w14:paraId="5972C8A5" w14:textId="77777777" w:rsidTr="009C1E9A">
      <w:trPr>
        <w:cantSplit/>
      </w:trPr>
      <w:tc>
        <w:tcPr>
          <w:tcW w:w="0" w:type="pct"/>
        </w:tcPr>
        <w:p w14:paraId="74BBB0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64A82A" w14:textId="1D8733D0" w:rsidR="00EC379B" w:rsidRPr="009C1E9A" w:rsidRDefault="003C568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22755-D</w:t>
          </w:r>
        </w:p>
      </w:tc>
      <w:tc>
        <w:tcPr>
          <w:tcW w:w="2453" w:type="pct"/>
        </w:tcPr>
        <w:p w14:paraId="33944048" w14:textId="315D3C63" w:rsidR="00EC379B" w:rsidRDefault="003C56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41585">
            <w:t>23.100.6</w:t>
          </w:r>
          <w:r>
            <w:fldChar w:fldCharType="end"/>
          </w:r>
        </w:p>
      </w:tc>
    </w:tr>
    <w:tr w:rsidR="00DF427C" w14:paraId="08ACE73C" w14:textId="77777777" w:rsidTr="009C1E9A">
      <w:trPr>
        <w:cantSplit/>
      </w:trPr>
      <w:tc>
        <w:tcPr>
          <w:tcW w:w="0" w:type="pct"/>
        </w:tcPr>
        <w:p w14:paraId="23884E8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38D8F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E98D9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E8F9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F427C" w14:paraId="464FA82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C2F9AC6" w14:textId="10420FAB" w:rsidR="00EC379B" w:rsidRDefault="003C568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1678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517D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F374B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7A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1ECA" w14:textId="77777777" w:rsidR="00000000" w:rsidRDefault="003C568B">
      <w:r>
        <w:separator/>
      </w:r>
    </w:p>
  </w:footnote>
  <w:footnote w:type="continuationSeparator" w:id="0">
    <w:p w14:paraId="11217864" w14:textId="77777777" w:rsidR="00000000" w:rsidRDefault="003C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593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E8D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DA2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9E"/>
    <w:rsid w:val="00000A70"/>
    <w:rsid w:val="000032B8"/>
    <w:rsid w:val="00003B06"/>
    <w:rsid w:val="000054B9"/>
    <w:rsid w:val="00007461"/>
    <w:rsid w:val="000074F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414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7C2"/>
    <w:rsid w:val="000A4893"/>
    <w:rsid w:val="000A54E0"/>
    <w:rsid w:val="000A5F41"/>
    <w:rsid w:val="000A72C4"/>
    <w:rsid w:val="000B1486"/>
    <w:rsid w:val="000B3E61"/>
    <w:rsid w:val="000B54AF"/>
    <w:rsid w:val="000B6090"/>
    <w:rsid w:val="000B6FEE"/>
    <w:rsid w:val="000C10A6"/>
    <w:rsid w:val="000C12C4"/>
    <w:rsid w:val="000C1F1C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CF3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64D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E82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EF3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A42"/>
    <w:rsid w:val="00291518"/>
    <w:rsid w:val="00294075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FDC"/>
    <w:rsid w:val="002C532B"/>
    <w:rsid w:val="002C5713"/>
    <w:rsid w:val="002D05CC"/>
    <w:rsid w:val="002D305A"/>
    <w:rsid w:val="002D345C"/>
    <w:rsid w:val="002E21B8"/>
    <w:rsid w:val="002E7DF9"/>
    <w:rsid w:val="002E7F06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78A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FDA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C00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904"/>
    <w:rsid w:val="003A4DC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68B"/>
    <w:rsid w:val="003C664C"/>
    <w:rsid w:val="003D290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3708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44E"/>
    <w:rsid w:val="00462B3D"/>
    <w:rsid w:val="00467EB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661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D0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95A"/>
    <w:rsid w:val="00505C04"/>
    <w:rsid w:val="00505F1B"/>
    <w:rsid w:val="005073E8"/>
    <w:rsid w:val="00510503"/>
    <w:rsid w:val="0051324D"/>
    <w:rsid w:val="00515466"/>
    <w:rsid w:val="005154F7"/>
    <w:rsid w:val="005159DE"/>
    <w:rsid w:val="00522CBE"/>
    <w:rsid w:val="0052633E"/>
    <w:rsid w:val="005269CE"/>
    <w:rsid w:val="005304B2"/>
    <w:rsid w:val="005336BD"/>
    <w:rsid w:val="00534A49"/>
    <w:rsid w:val="005363BB"/>
    <w:rsid w:val="00536C5A"/>
    <w:rsid w:val="00541B98"/>
    <w:rsid w:val="00543374"/>
    <w:rsid w:val="00545548"/>
    <w:rsid w:val="00546923"/>
    <w:rsid w:val="0055123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522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010"/>
    <w:rsid w:val="006049F5"/>
    <w:rsid w:val="00605F7B"/>
    <w:rsid w:val="0060619E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899"/>
    <w:rsid w:val="0067036E"/>
    <w:rsid w:val="00671693"/>
    <w:rsid w:val="006757AA"/>
    <w:rsid w:val="00680CEB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294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48D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036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7A1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7962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670D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190E"/>
    <w:rsid w:val="0096482F"/>
    <w:rsid w:val="00964E3A"/>
    <w:rsid w:val="00967126"/>
    <w:rsid w:val="00970EAE"/>
    <w:rsid w:val="00971627"/>
    <w:rsid w:val="00972797"/>
    <w:rsid w:val="0097279D"/>
    <w:rsid w:val="009749E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AC0"/>
    <w:rsid w:val="009F32AD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4AA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49EE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B7D84"/>
    <w:rsid w:val="00AC2E9A"/>
    <w:rsid w:val="00AC5AAB"/>
    <w:rsid w:val="00AC5AEC"/>
    <w:rsid w:val="00AC5F28"/>
    <w:rsid w:val="00AC6900"/>
    <w:rsid w:val="00AD11E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1A9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EE7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22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437"/>
    <w:rsid w:val="00DE49DE"/>
    <w:rsid w:val="00DE618B"/>
    <w:rsid w:val="00DE6EC2"/>
    <w:rsid w:val="00DF0834"/>
    <w:rsid w:val="00DF2707"/>
    <w:rsid w:val="00DF427C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FA1"/>
    <w:rsid w:val="00E31135"/>
    <w:rsid w:val="00E317BA"/>
    <w:rsid w:val="00E3469B"/>
    <w:rsid w:val="00E3679D"/>
    <w:rsid w:val="00E37713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68C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585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F87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DE2D24-0735-4591-B404-50844DC0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61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6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1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619E"/>
    <w:rPr>
      <w:b/>
      <w:bCs/>
    </w:rPr>
  </w:style>
  <w:style w:type="character" w:styleId="Hyperlink">
    <w:name w:val="Hyperlink"/>
    <w:basedOn w:val="DefaultParagraphFont"/>
    <w:unhideWhenUsed/>
    <w:rsid w:val="00C1422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0401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074F9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F87"/>
    <w:rPr>
      <w:rFonts w:ascii="Courier New" w:hAnsi="Courier New" w:cs="Courier New"/>
    </w:rPr>
  </w:style>
  <w:style w:type="paragraph" w:customStyle="1" w:styleId="center">
    <w:name w:val="center"/>
    <w:basedOn w:val="Normal"/>
    <w:rsid w:val="00FA7F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1330</Characters>
  <Application>Microsoft Office Word</Application>
  <DocSecurity>4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HB00102 (Committee Report (Unamended))</vt:lpstr>
    </vt:vector>
  </TitlesOfParts>
  <Company>State of Texas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22755</dc:subject>
  <dc:creator>State of Texas</dc:creator>
  <dc:description>HB 102 by Thompson, Senfronia-(H)Business &amp; Industry</dc:description>
  <cp:lastModifiedBy>Damian Duarte</cp:lastModifiedBy>
  <cp:revision>2</cp:revision>
  <cp:lastPrinted>2003-11-26T17:21:00Z</cp:lastPrinted>
  <dcterms:created xsi:type="dcterms:W3CDTF">2023-04-14T20:21:00Z</dcterms:created>
  <dcterms:modified xsi:type="dcterms:W3CDTF">2023-04-14T20:21:00Z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23.100.6</vt:lpwstr>
  </property>
</Properties>
</file>