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D2155" w14:paraId="6FA4BA46" w14:textId="77777777" w:rsidTr="00345119">
        <w:tc>
          <w:tcPr>
            <w:tcW w:w="9576" w:type="dxa"/>
            <w:noWrap/>
          </w:tcPr>
          <w:p w14:paraId="47FA7D46" w14:textId="77777777" w:rsidR="008423E4" w:rsidRPr="0022177D" w:rsidRDefault="004764E5" w:rsidP="00345119">
            <w:pPr>
              <w:pStyle w:val="Heading1"/>
            </w:pPr>
            <w:r w:rsidRPr="00631897">
              <w:t>BILL ANALYSIS</w:t>
            </w:r>
          </w:p>
        </w:tc>
      </w:tr>
    </w:tbl>
    <w:p w14:paraId="1D8AF316" w14:textId="77777777" w:rsidR="008423E4" w:rsidRPr="0022177D" w:rsidRDefault="008423E4" w:rsidP="008423E4">
      <w:pPr>
        <w:jc w:val="center"/>
      </w:pPr>
    </w:p>
    <w:p w14:paraId="769C5CF2" w14:textId="77777777" w:rsidR="008423E4" w:rsidRPr="00B31F0E" w:rsidRDefault="008423E4" w:rsidP="008423E4"/>
    <w:p w14:paraId="67A69477" w14:textId="77777777" w:rsidR="008423E4" w:rsidRPr="00742794" w:rsidRDefault="008423E4" w:rsidP="008423E4">
      <w:pPr>
        <w:tabs>
          <w:tab w:val="right" w:pos="9360"/>
        </w:tabs>
      </w:pPr>
    </w:p>
    <w:tbl>
      <w:tblPr>
        <w:tblW w:w="0" w:type="auto"/>
        <w:tblLayout w:type="fixed"/>
        <w:tblLook w:val="01E0" w:firstRow="1" w:lastRow="1" w:firstColumn="1" w:lastColumn="1" w:noHBand="0" w:noVBand="0"/>
      </w:tblPr>
      <w:tblGrid>
        <w:gridCol w:w="9576"/>
      </w:tblGrid>
      <w:tr w:rsidR="00AD2155" w14:paraId="50A41884" w14:textId="77777777" w:rsidTr="00345119">
        <w:tc>
          <w:tcPr>
            <w:tcW w:w="9576" w:type="dxa"/>
          </w:tcPr>
          <w:p w14:paraId="7C9A9070" w14:textId="28D4D379" w:rsidR="008423E4" w:rsidRPr="00861995" w:rsidRDefault="004764E5" w:rsidP="00345119">
            <w:pPr>
              <w:jc w:val="right"/>
            </w:pPr>
            <w:r>
              <w:t>H.B. 105</w:t>
            </w:r>
          </w:p>
        </w:tc>
      </w:tr>
      <w:tr w:rsidR="00AD2155" w14:paraId="2BCE1A2E" w14:textId="77777777" w:rsidTr="00345119">
        <w:tc>
          <w:tcPr>
            <w:tcW w:w="9576" w:type="dxa"/>
          </w:tcPr>
          <w:p w14:paraId="424D554C" w14:textId="07C1A319" w:rsidR="008423E4" w:rsidRPr="00861995" w:rsidRDefault="004764E5" w:rsidP="00345119">
            <w:pPr>
              <w:jc w:val="right"/>
            </w:pPr>
            <w:r>
              <w:t xml:space="preserve">By: </w:t>
            </w:r>
            <w:r w:rsidR="0047088E">
              <w:t>Noble</w:t>
            </w:r>
          </w:p>
        </w:tc>
      </w:tr>
      <w:tr w:rsidR="00AD2155" w14:paraId="5044C866" w14:textId="77777777" w:rsidTr="00345119">
        <w:tc>
          <w:tcPr>
            <w:tcW w:w="9576" w:type="dxa"/>
          </w:tcPr>
          <w:p w14:paraId="1CCF1AD3" w14:textId="2A9ABD44" w:rsidR="008423E4" w:rsidRPr="00861995" w:rsidRDefault="004764E5" w:rsidP="00345119">
            <w:pPr>
              <w:jc w:val="right"/>
            </w:pPr>
            <w:r>
              <w:t>Ways &amp; Means</w:t>
            </w:r>
          </w:p>
        </w:tc>
      </w:tr>
      <w:tr w:rsidR="00AD2155" w14:paraId="27EB7B8E" w14:textId="77777777" w:rsidTr="00345119">
        <w:tc>
          <w:tcPr>
            <w:tcW w:w="9576" w:type="dxa"/>
          </w:tcPr>
          <w:p w14:paraId="79C8D049" w14:textId="0D5BA29D" w:rsidR="008423E4" w:rsidRDefault="004764E5" w:rsidP="00345119">
            <w:pPr>
              <w:jc w:val="right"/>
            </w:pPr>
            <w:r>
              <w:t>Committee Report (Unamended)</w:t>
            </w:r>
          </w:p>
        </w:tc>
      </w:tr>
    </w:tbl>
    <w:p w14:paraId="0FEFB3F5" w14:textId="77777777" w:rsidR="008423E4" w:rsidRDefault="008423E4" w:rsidP="008423E4">
      <w:pPr>
        <w:tabs>
          <w:tab w:val="right" w:pos="9360"/>
        </w:tabs>
      </w:pPr>
    </w:p>
    <w:p w14:paraId="79D76869" w14:textId="77777777" w:rsidR="008423E4" w:rsidRDefault="008423E4" w:rsidP="008423E4"/>
    <w:p w14:paraId="57CD7D01" w14:textId="77777777" w:rsidR="008423E4" w:rsidRDefault="008423E4" w:rsidP="008423E4"/>
    <w:tbl>
      <w:tblPr>
        <w:tblW w:w="0" w:type="auto"/>
        <w:tblCellMar>
          <w:left w:w="115" w:type="dxa"/>
          <w:right w:w="115" w:type="dxa"/>
        </w:tblCellMar>
        <w:tblLook w:val="01E0" w:firstRow="1" w:lastRow="1" w:firstColumn="1" w:lastColumn="1" w:noHBand="0" w:noVBand="0"/>
      </w:tblPr>
      <w:tblGrid>
        <w:gridCol w:w="9360"/>
      </w:tblGrid>
      <w:tr w:rsidR="00AD2155" w14:paraId="7281DE26" w14:textId="77777777" w:rsidTr="00345119">
        <w:tc>
          <w:tcPr>
            <w:tcW w:w="9576" w:type="dxa"/>
          </w:tcPr>
          <w:p w14:paraId="014168C2" w14:textId="77777777" w:rsidR="008423E4" w:rsidRPr="00A8133F" w:rsidRDefault="004764E5" w:rsidP="00D407BE">
            <w:pPr>
              <w:rPr>
                <w:b/>
              </w:rPr>
            </w:pPr>
            <w:r w:rsidRPr="009C1E9A">
              <w:rPr>
                <w:b/>
                <w:u w:val="single"/>
              </w:rPr>
              <w:t>BACKGROUND AND PURPOSE</w:t>
            </w:r>
            <w:r>
              <w:rPr>
                <w:b/>
              </w:rPr>
              <w:t xml:space="preserve"> </w:t>
            </w:r>
          </w:p>
          <w:p w14:paraId="455C8257" w14:textId="77777777" w:rsidR="008423E4" w:rsidRDefault="008423E4" w:rsidP="00D407BE"/>
          <w:p w14:paraId="09010F5D" w14:textId="25894EE6" w:rsidR="008423E4" w:rsidRDefault="004764E5" w:rsidP="00D407BE">
            <w:pPr>
              <w:pStyle w:val="Header"/>
              <w:tabs>
                <w:tab w:val="clear" w:pos="4320"/>
                <w:tab w:val="clear" w:pos="8640"/>
              </w:tabs>
              <w:jc w:val="both"/>
            </w:pPr>
            <w:r>
              <w:t>P</w:t>
            </w:r>
            <w:r w:rsidR="00B5347D" w:rsidRPr="00B5347D">
              <w:t xml:space="preserve">ublic universities are </w:t>
            </w:r>
            <w:r>
              <w:t xml:space="preserve">currently </w:t>
            </w:r>
            <w:r w:rsidR="00B5347D" w:rsidRPr="00B5347D">
              <w:t xml:space="preserve">not required to collect sales tax on the issuance of academic transcripts. However, when a private university furnishes an academic transcript for a fee, this service falls under the definition of an "information service" for purposes of the Limited Sales, Excise, and Use Tax Act. Therefore, private universities are required to collect sales tax when imposing a fee for the furnishing of an academic transcript. </w:t>
            </w:r>
            <w:r>
              <w:t>In an effort</w:t>
            </w:r>
            <w:r w:rsidR="00B5347D" w:rsidRPr="00B5347D">
              <w:t xml:space="preserve"> to ensure that students and graduates from all universities are treated equally when requesting their transcripts</w:t>
            </w:r>
            <w:r>
              <w:t>,</w:t>
            </w:r>
            <w:r w:rsidR="00B5347D" w:rsidRPr="00B5347D">
              <w:t xml:space="preserve"> H.B.</w:t>
            </w:r>
            <w:r w:rsidR="004C3B11">
              <w:t> </w:t>
            </w:r>
            <w:r w:rsidR="00220591">
              <w:t>105</w:t>
            </w:r>
            <w:r w:rsidR="00B5347D" w:rsidRPr="00B5347D">
              <w:t xml:space="preserve"> exempt</w:t>
            </w:r>
            <w:r>
              <w:t>s</w:t>
            </w:r>
            <w:r w:rsidR="00B5347D" w:rsidRPr="00B5347D">
              <w:t xml:space="preserve"> the furnishing of academic transcripts from sales and use taxes.</w:t>
            </w:r>
          </w:p>
          <w:p w14:paraId="08B713DE" w14:textId="77777777" w:rsidR="008423E4" w:rsidRPr="00E26B13" w:rsidRDefault="008423E4" w:rsidP="00D407BE">
            <w:pPr>
              <w:rPr>
                <w:b/>
              </w:rPr>
            </w:pPr>
          </w:p>
        </w:tc>
      </w:tr>
      <w:tr w:rsidR="00AD2155" w14:paraId="4B9459F0" w14:textId="77777777" w:rsidTr="00345119">
        <w:tc>
          <w:tcPr>
            <w:tcW w:w="9576" w:type="dxa"/>
          </w:tcPr>
          <w:p w14:paraId="7B3441FA" w14:textId="77777777" w:rsidR="0017725B" w:rsidRDefault="004764E5" w:rsidP="00D407BE">
            <w:pPr>
              <w:rPr>
                <w:b/>
                <w:u w:val="single"/>
              </w:rPr>
            </w:pPr>
            <w:r>
              <w:rPr>
                <w:b/>
                <w:u w:val="single"/>
              </w:rPr>
              <w:t>CRIMINAL JUSTICE IMPACT</w:t>
            </w:r>
          </w:p>
          <w:p w14:paraId="1ED3FC7F" w14:textId="77777777" w:rsidR="0017725B" w:rsidRDefault="0017725B" w:rsidP="00D407BE">
            <w:pPr>
              <w:rPr>
                <w:b/>
                <w:u w:val="single"/>
              </w:rPr>
            </w:pPr>
          </w:p>
          <w:p w14:paraId="05B37B9B" w14:textId="5199A194" w:rsidR="00B5347D" w:rsidRPr="00B5347D" w:rsidRDefault="004764E5" w:rsidP="00D407BE">
            <w:pPr>
              <w:jc w:val="both"/>
            </w:pPr>
            <w:r>
              <w:t>It is the committee's opinion that this bill does not expressly create a criminal offense, increase the punishment fo</w:t>
            </w:r>
            <w:r>
              <w:t>r an existing criminal offense or category of offenses, or change the eligibility of a person for community supervision, parole, or mandatory supervision.</w:t>
            </w:r>
          </w:p>
          <w:p w14:paraId="693FB1C9" w14:textId="77777777" w:rsidR="0017725B" w:rsidRPr="0017725B" w:rsidRDefault="0017725B" w:rsidP="00D407BE">
            <w:pPr>
              <w:rPr>
                <w:b/>
                <w:u w:val="single"/>
              </w:rPr>
            </w:pPr>
          </w:p>
        </w:tc>
      </w:tr>
      <w:tr w:rsidR="00AD2155" w14:paraId="5B84539B" w14:textId="77777777" w:rsidTr="00345119">
        <w:tc>
          <w:tcPr>
            <w:tcW w:w="9576" w:type="dxa"/>
          </w:tcPr>
          <w:p w14:paraId="154B37F0" w14:textId="77777777" w:rsidR="008423E4" w:rsidRPr="00A8133F" w:rsidRDefault="004764E5" w:rsidP="00D407BE">
            <w:pPr>
              <w:rPr>
                <w:b/>
              </w:rPr>
            </w:pPr>
            <w:r w:rsidRPr="009C1E9A">
              <w:rPr>
                <w:b/>
                <w:u w:val="single"/>
              </w:rPr>
              <w:t>RULEMAKING AUTHORITY</w:t>
            </w:r>
            <w:r>
              <w:rPr>
                <w:b/>
              </w:rPr>
              <w:t xml:space="preserve"> </w:t>
            </w:r>
          </w:p>
          <w:p w14:paraId="01ADAD4F" w14:textId="77777777" w:rsidR="008423E4" w:rsidRDefault="008423E4" w:rsidP="00D407BE"/>
          <w:p w14:paraId="29F9B3D9" w14:textId="4FE31990" w:rsidR="00B5347D" w:rsidRDefault="004764E5" w:rsidP="00D407BE">
            <w:pPr>
              <w:pStyle w:val="Header"/>
              <w:tabs>
                <w:tab w:val="clear" w:pos="4320"/>
                <w:tab w:val="clear" w:pos="8640"/>
              </w:tabs>
              <w:jc w:val="both"/>
            </w:pPr>
            <w:r>
              <w:t>It is the committee's opinion that this bill does not expressly grant any ad</w:t>
            </w:r>
            <w:r>
              <w:t>ditional rulemaking authority to a state officer, department, agency, or institution.</w:t>
            </w:r>
          </w:p>
          <w:p w14:paraId="365E5234" w14:textId="77777777" w:rsidR="008423E4" w:rsidRPr="00E21FDC" w:rsidRDefault="008423E4" w:rsidP="00D407BE">
            <w:pPr>
              <w:rPr>
                <w:b/>
              </w:rPr>
            </w:pPr>
          </w:p>
        </w:tc>
      </w:tr>
      <w:tr w:rsidR="00AD2155" w14:paraId="240D9A09" w14:textId="77777777" w:rsidTr="00345119">
        <w:tc>
          <w:tcPr>
            <w:tcW w:w="9576" w:type="dxa"/>
          </w:tcPr>
          <w:p w14:paraId="7E883C6B" w14:textId="77777777" w:rsidR="008423E4" w:rsidRPr="00A8133F" w:rsidRDefault="004764E5" w:rsidP="00D407BE">
            <w:pPr>
              <w:rPr>
                <w:b/>
              </w:rPr>
            </w:pPr>
            <w:r w:rsidRPr="009C1E9A">
              <w:rPr>
                <w:b/>
                <w:u w:val="single"/>
              </w:rPr>
              <w:t>ANALYSIS</w:t>
            </w:r>
            <w:r>
              <w:rPr>
                <w:b/>
              </w:rPr>
              <w:t xml:space="preserve"> </w:t>
            </w:r>
          </w:p>
          <w:p w14:paraId="4B82D047" w14:textId="77777777" w:rsidR="008423E4" w:rsidRDefault="008423E4" w:rsidP="00D407BE"/>
          <w:p w14:paraId="747D13EC" w14:textId="44D3CAD3" w:rsidR="009C36CD" w:rsidRPr="009C36CD" w:rsidRDefault="004764E5" w:rsidP="00D407BE">
            <w:pPr>
              <w:pStyle w:val="Header"/>
              <w:tabs>
                <w:tab w:val="clear" w:pos="4320"/>
                <w:tab w:val="clear" w:pos="8640"/>
              </w:tabs>
              <w:jc w:val="both"/>
            </w:pPr>
            <w:r w:rsidRPr="00B5347D">
              <w:t xml:space="preserve">H.B. </w:t>
            </w:r>
            <w:r w:rsidR="00220591">
              <w:t>105</w:t>
            </w:r>
            <w:r w:rsidRPr="00B5347D">
              <w:t xml:space="preserve"> amends the Tax Code to exclude the furnishing of an academic transcript from the information service</w:t>
            </w:r>
            <w:r w:rsidR="00EF0665">
              <w:t>s</w:t>
            </w:r>
            <w:r w:rsidRPr="00B5347D">
              <w:t xml:space="preserve"> </w:t>
            </w:r>
            <w:r w:rsidR="00EF0665">
              <w:t>subject to taxation under</w:t>
            </w:r>
            <w:r w:rsidRPr="00B5347D">
              <w:t xml:space="preserve"> the Limited Sales, Excise, and Use Tax Act.</w:t>
            </w:r>
          </w:p>
          <w:p w14:paraId="7D7246A8" w14:textId="77777777" w:rsidR="008423E4" w:rsidRPr="00835628" w:rsidRDefault="008423E4" w:rsidP="00D407BE">
            <w:pPr>
              <w:rPr>
                <w:b/>
              </w:rPr>
            </w:pPr>
          </w:p>
        </w:tc>
      </w:tr>
      <w:tr w:rsidR="00AD2155" w14:paraId="7AF9646A" w14:textId="77777777" w:rsidTr="00345119">
        <w:tc>
          <w:tcPr>
            <w:tcW w:w="9576" w:type="dxa"/>
          </w:tcPr>
          <w:p w14:paraId="497EFC9A" w14:textId="1E3C229E" w:rsidR="008423E4" w:rsidRPr="00B5347D" w:rsidRDefault="004764E5" w:rsidP="00D407BE">
            <w:pPr>
              <w:rPr>
                <w:b/>
              </w:rPr>
            </w:pPr>
            <w:r w:rsidRPr="009C1E9A">
              <w:rPr>
                <w:b/>
                <w:u w:val="single"/>
              </w:rPr>
              <w:t>EFFECTIVE DATE</w:t>
            </w:r>
            <w:r>
              <w:rPr>
                <w:b/>
              </w:rPr>
              <w:t xml:space="preserve"> </w:t>
            </w:r>
          </w:p>
          <w:p w14:paraId="49FE6748" w14:textId="77777777" w:rsidR="00175713" w:rsidRDefault="00175713" w:rsidP="00D407BE">
            <w:pPr>
              <w:pStyle w:val="Header"/>
              <w:tabs>
                <w:tab w:val="clear" w:pos="4320"/>
                <w:tab w:val="clear" w:pos="8640"/>
              </w:tabs>
              <w:jc w:val="both"/>
            </w:pPr>
          </w:p>
          <w:p w14:paraId="27AD8A6C" w14:textId="4E3107A0" w:rsidR="008423E4" w:rsidRPr="003624F2" w:rsidRDefault="004764E5" w:rsidP="00D407BE">
            <w:pPr>
              <w:pStyle w:val="Header"/>
              <w:tabs>
                <w:tab w:val="clear" w:pos="4320"/>
                <w:tab w:val="clear" w:pos="8640"/>
              </w:tabs>
              <w:jc w:val="both"/>
            </w:pPr>
            <w:r>
              <w:t>October 1, 2023.</w:t>
            </w:r>
          </w:p>
          <w:p w14:paraId="47A408FB" w14:textId="77777777" w:rsidR="008423E4" w:rsidRPr="00233FDB" w:rsidRDefault="008423E4" w:rsidP="00D407BE">
            <w:pPr>
              <w:rPr>
                <w:b/>
              </w:rPr>
            </w:pPr>
          </w:p>
        </w:tc>
      </w:tr>
    </w:tbl>
    <w:p w14:paraId="4C8E318A" w14:textId="77777777" w:rsidR="008423E4" w:rsidRPr="00BE0E75" w:rsidRDefault="008423E4" w:rsidP="008423E4">
      <w:pPr>
        <w:spacing w:line="480" w:lineRule="auto"/>
        <w:jc w:val="both"/>
        <w:rPr>
          <w:rFonts w:ascii="Arial" w:hAnsi="Arial"/>
          <w:sz w:val="16"/>
          <w:szCs w:val="16"/>
        </w:rPr>
      </w:pPr>
    </w:p>
    <w:p w14:paraId="060F5EDE" w14:textId="77777777" w:rsidR="004108C3" w:rsidRPr="008423E4" w:rsidRDefault="004108C3" w:rsidP="008423E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66B3" w14:textId="77777777" w:rsidR="00000000" w:rsidRDefault="004764E5">
      <w:r>
        <w:separator/>
      </w:r>
    </w:p>
  </w:endnote>
  <w:endnote w:type="continuationSeparator" w:id="0">
    <w:p w14:paraId="40AEA237" w14:textId="77777777" w:rsidR="00000000" w:rsidRDefault="0047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AAC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D2155" w14:paraId="702C7970" w14:textId="77777777" w:rsidTr="009C1E9A">
      <w:trPr>
        <w:cantSplit/>
      </w:trPr>
      <w:tc>
        <w:tcPr>
          <w:tcW w:w="0" w:type="pct"/>
        </w:tcPr>
        <w:p w14:paraId="7CE0FEAA" w14:textId="77777777" w:rsidR="00137D90" w:rsidRDefault="00137D90" w:rsidP="009C1E9A">
          <w:pPr>
            <w:pStyle w:val="Footer"/>
            <w:tabs>
              <w:tab w:val="clear" w:pos="8640"/>
              <w:tab w:val="right" w:pos="9360"/>
            </w:tabs>
          </w:pPr>
        </w:p>
      </w:tc>
      <w:tc>
        <w:tcPr>
          <w:tcW w:w="2395" w:type="pct"/>
        </w:tcPr>
        <w:p w14:paraId="5E96ACDA" w14:textId="77777777" w:rsidR="00137D90" w:rsidRDefault="00137D90" w:rsidP="009C1E9A">
          <w:pPr>
            <w:pStyle w:val="Footer"/>
            <w:tabs>
              <w:tab w:val="clear" w:pos="8640"/>
              <w:tab w:val="right" w:pos="9360"/>
            </w:tabs>
          </w:pPr>
        </w:p>
        <w:p w14:paraId="55721304" w14:textId="77777777" w:rsidR="001A4310" w:rsidRDefault="001A4310" w:rsidP="009C1E9A">
          <w:pPr>
            <w:pStyle w:val="Footer"/>
            <w:tabs>
              <w:tab w:val="clear" w:pos="8640"/>
              <w:tab w:val="right" w:pos="9360"/>
            </w:tabs>
          </w:pPr>
        </w:p>
        <w:p w14:paraId="145068E8" w14:textId="77777777" w:rsidR="00137D90" w:rsidRDefault="00137D90" w:rsidP="009C1E9A">
          <w:pPr>
            <w:pStyle w:val="Footer"/>
            <w:tabs>
              <w:tab w:val="clear" w:pos="8640"/>
              <w:tab w:val="right" w:pos="9360"/>
            </w:tabs>
          </w:pPr>
        </w:p>
      </w:tc>
      <w:tc>
        <w:tcPr>
          <w:tcW w:w="2453" w:type="pct"/>
        </w:tcPr>
        <w:p w14:paraId="6BD547B2" w14:textId="77777777" w:rsidR="00137D90" w:rsidRDefault="00137D90" w:rsidP="009C1E9A">
          <w:pPr>
            <w:pStyle w:val="Footer"/>
            <w:tabs>
              <w:tab w:val="clear" w:pos="8640"/>
              <w:tab w:val="right" w:pos="9360"/>
            </w:tabs>
            <w:jc w:val="right"/>
          </w:pPr>
        </w:p>
      </w:tc>
    </w:tr>
    <w:tr w:rsidR="00AD2155" w14:paraId="4D177173" w14:textId="77777777" w:rsidTr="009C1E9A">
      <w:trPr>
        <w:cantSplit/>
      </w:trPr>
      <w:tc>
        <w:tcPr>
          <w:tcW w:w="0" w:type="pct"/>
        </w:tcPr>
        <w:p w14:paraId="753BAE9A" w14:textId="77777777" w:rsidR="00EC379B" w:rsidRDefault="00EC379B" w:rsidP="009C1E9A">
          <w:pPr>
            <w:pStyle w:val="Footer"/>
            <w:tabs>
              <w:tab w:val="clear" w:pos="8640"/>
              <w:tab w:val="right" w:pos="9360"/>
            </w:tabs>
          </w:pPr>
        </w:p>
      </w:tc>
      <w:tc>
        <w:tcPr>
          <w:tcW w:w="2395" w:type="pct"/>
        </w:tcPr>
        <w:p w14:paraId="0DA63FF6" w14:textId="0F7A0A66" w:rsidR="00EC379B" w:rsidRPr="009C1E9A" w:rsidRDefault="004764E5" w:rsidP="009C1E9A">
          <w:pPr>
            <w:pStyle w:val="Footer"/>
            <w:tabs>
              <w:tab w:val="clear" w:pos="8640"/>
              <w:tab w:val="right" w:pos="9360"/>
            </w:tabs>
            <w:rPr>
              <w:rFonts w:ascii="Shruti" w:hAnsi="Shruti"/>
              <w:sz w:val="22"/>
            </w:rPr>
          </w:pPr>
          <w:r>
            <w:rPr>
              <w:rFonts w:ascii="Shruti" w:hAnsi="Shruti"/>
              <w:sz w:val="22"/>
            </w:rPr>
            <w:t>88R 18840-D</w:t>
          </w:r>
        </w:p>
      </w:tc>
      <w:tc>
        <w:tcPr>
          <w:tcW w:w="2453" w:type="pct"/>
        </w:tcPr>
        <w:p w14:paraId="3DF07724" w14:textId="5060A20C" w:rsidR="00EC379B" w:rsidRDefault="004764E5" w:rsidP="009C1E9A">
          <w:pPr>
            <w:pStyle w:val="Footer"/>
            <w:tabs>
              <w:tab w:val="clear" w:pos="8640"/>
              <w:tab w:val="right" w:pos="9360"/>
            </w:tabs>
            <w:jc w:val="right"/>
          </w:pPr>
          <w:r>
            <w:fldChar w:fldCharType="begin"/>
          </w:r>
          <w:r>
            <w:instrText xml:space="preserve"> DOCPROPERTY  OTID  \* MERGEFORMAT </w:instrText>
          </w:r>
          <w:r>
            <w:fldChar w:fldCharType="separate"/>
          </w:r>
          <w:r w:rsidR="0023657E">
            <w:t>23.72.1099</w:t>
          </w:r>
          <w:r>
            <w:fldChar w:fldCharType="end"/>
          </w:r>
        </w:p>
      </w:tc>
    </w:tr>
    <w:tr w:rsidR="00AD2155" w14:paraId="0D36DF24" w14:textId="77777777" w:rsidTr="009C1E9A">
      <w:trPr>
        <w:cantSplit/>
      </w:trPr>
      <w:tc>
        <w:tcPr>
          <w:tcW w:w="0" w:type="pct"/>
        </w:tcPr>
        <w:p w14:paraId="17682CA9" w14:textId="77777777" w:rsidR="00EC379B" w:rsidRDefault="00EC379B" w:rsidP="009C1E9A">
          <w:pPr>
            <w:pStyle w:val="Footer"/>
            <w:tabs>
              <w:tab w:val="clear" w:pos="4320"/>
              <w:tab w:val="clear" w:pos="8640"/>
              <w:tab w:val="left" w:pos="2865"/>
            </w:tabs>
          </w:pPr>
        </w:p>
      </w:tc>
      <w:tc>
        <w:tcPr>
          <w:tcW w:w="2395" w:type="pct"/>
        </w:tcPr>
        <w:p w14:paraId="128607BE"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AE3CE47" w14:textId="77777777" w:rsidR="00EC379B" w:rsidRDefault="00EC379B" w:rsidP="006D504F">
          <w:pPr>
            <w:pStyle w:val="Footer"/>
            <w:rPr>
              <w:rStyle w:val="PageNumber"/>
            </w:rPr>
          </w:pPr>
        </w:p>
        <w:p w14:paraId="506D53DB" w14:textId="77777777" w:rsidR="00EC379B" w:rsidRDefault="00EC379B" w:rsidP="009C1E9A">
          <w:pPr>
            <w:pStyle w:val="Footer"/>
            <w:tabs>
              <w:tab w:val="clear" w:pos="8640"/>
              <w:tab w:val="right" w:pos="9360"/>
            </w:tabs>
            <w:jc w:val="right"/>
          </w:pPr>
        </w:p>
      </w:tc>
    </w:tr>
    <w:tr w:rsidR="00AD2155" w14:paraId="4F5E4A10" w14:textId="77777777" w:rsidTr="009C1E9A">
      <w:trPr>
        <w:cantSplit/>
        <w:trHeight w:val="323"/>
      </w:trPr>
      <w:tc>
        <w:tcPr>
          <w:tcW w:w="0" w:type="pct"/>
          <w:gridSpan w:val="3"/>
        </w:tcPr>
        <w:p w14:paraId="0D1B0EBF" w14:textId="77777777" w:rsidR="00EC379B" w:rsidRDefault="004764E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2115E5F" w14:textId="77777777" w:rsidR="00EC379B" w:rsidRDefault="00EC379B" w:rsidP="009C1E9A">
          <w:pPr>
            <w:pStyle w:val="Footer"/>
            <w:tabs>
              <w:tab w:val="clear" w:pos="8640"/>
              <w:tab w:val="right" w:pos="9360"/>
            </w:tabs>
            <w:jc w:val="center"/>
          </w:pPr>
        </w:p>
      </w:tc>
    </w:tr>
  </w:tbl>
  <w:p w14:paraId="6F4C22B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C03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9C88D" w14:textId="77777777" w:rsidR="00000000" w:rsidRDefault="004764E5">
      <w:r>
        <w:separator/>
      </w:r>
    </w:p>
  </w:footnote>
  <w:footnote w:type="continuationSeparator" w:id="0">
    <w:p w14:paraId="78A9F6BC" w14:textId="77777777" w:rsidR="00000000" w:rsidRDefault="00476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64E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B25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0E77"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7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23D4"/>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5713"/>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96E83"/>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0591"/>
    <w:rsid w:val="00220713"/>
    <w:rsid w:val="0022177D"/>
    <w:rsid w:val="002242DA"/>
    <w:rsid w:val="00224C37"/>
    <w:rsid w:val="002304DF"/>
    <w:rsid w:val="0023341D"/>
    <w:rsid w:val="002338DA"/>
    <w:rsid w:val="00233D66"/>
    <w:rsid w:val="00233FDB"/>
    <w:rsid w:val="00234F58"/>
    <w:rsid w:val="0023507D"/>
    <w:rsid w:val="0023657E"/>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0F09"/>
    <w:rsid w:val="003427C9"/>
    <w:rsid w:val="00343A92"/>
    <w:rsid w:val="00344530"/>
    <w:rsid w:val="003446DC"/>
    <w:rsid w:val="00345119"/>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3B4E"/>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088E"/>
    <w:rsid w:val="00474927"/>
    <w:rsid w:val="00475913"/>
    <w:rsid w:val="004764E5"/>
    <w:rsid w:val="00480080"/>
    <w:rsid w:val="004824A7"/>
    <w:rsid w:val="00483AF0"/>
    <w:rsid w:val="00484167"/>
    <w:rsid w:val="004868C2"/>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3B11"/>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1A9"/>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4077"/>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0E48"/>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0603"/>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2155"/>
    <w:rsid w:val="00AD304B"/>
    <w:rsid w:val="00AD4497"/>
    <w:rsid w:val="00AD7780"/>
    <w:rsid w:val="00AE1C94"/>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347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7BE"/>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2A4C"/>
    <w:rsid w:val="00DB311F"/>
    <w:rsid w:val="00DB53C6"/>
    <w:rsid w:val="00DB59E3"/>
    <w:rsid w:val="00DB6CB6"/>
    <w:rsid w:val="00DB758F"/>
    <w:rsid w:val="00DC1F1B"/>
    <w:rsid w:val="00DC3D8F"/>
    <w:rsid w:val="00DC42E8"/>
    <w:rsid w:val="00DC6DBB"/>
    <w:rsid w:val="00DC7761"/>
    <w:rsid w:val="00DD0022"/>
    <w:rsid w:val="00DD073C"/>
    <w:rsid w:val="00DD1209"/>
    <w:rsid w:val="00DD128C"/>
    <w:rsid w:val="00DD1B8F"/>
    <w:rsid w:val="00DD5BCC"/>
    <w:rsid w:val="00DD7509"/>
    <w:rsid w:val="00DD79C7"/>
    <w:rsid w:val="00DD7D6E"/>
    <w:rsid w:val="00DD7D92"/>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5782"/>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968"/>
    <w:rsid w:val="00EE5A49"/>
    <w:rsid w:val="00EE664B"/>
    <w:rsid w:val="00EF0665"/>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B87499-DBEA-457F-91A0-17DCEF52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5347D"/>
    <w:rPr>
      <w:sz w:val="16"/>
      <w:szCs w:val="16"/>
    </w:rPr>
  </w:style>
  <w:style w:type="paragraph" w:styleId="CommentText">
    <w:name w:val="annotation text"/>
    <w:basedOn w:val="Normal"/>
    <w:link w:val="CommentTextChar"/>
    <w:semiHidden/>
    <w:unhideWhenUsed/>
    <w:rsid w:val="00B5347D"/>
    <w:rPr>
      <w:sz w:val="20"/>
      <w:szCs w:val="20"/>
    </w:rPr>
  </w:style>
  <w:style w:type="character" w:customStyle="1" w:styleId="CommentTextChar">
    <w:name w:val="Comment Text Char"/>
    <w:basedOn w:val="DefaultParagraphFont"/>
    <w:link w:val="CommentText"/>
    <w:semiHidden/>
    <w:rsid w:val="00B5347D"/>
  </w:style>
  <w:style w:type="paragraph" w:styleId="CommentSubject">
    <w:name w:val="annotation subject"/>
    <w:basedOn w:val="CommentText"/>
    <w:next w:val="CommentText"/>
    <w:link w:val="CommentSubjectChar"/>
    <w:semiHidden/>
    <w:unhideWhenUsed/>
    <w:rsid w:val="00B5347D"/>
    <w:rPr>
      <w:b/>
      <w:bCs/>
    </w:rPr>
  </w:style>
  <w:style w:type="character" w:customStyle="1" w:styleId="CommentSubjectChar">
    <w:name w:val="Comment Subject Char"/>
    <w:basedOn w:val="CommentTextChar"/>
    <w:link w:val="CommentSubject"/>
    <w:semiHidden/>
    <w:rsid w:val="00B5347D"/>
    <w:rPr>
      <w:b/>
      <w:bCs/>
    </w:rPr>
  </w:style>
  <w:style w:type="paragraph" w:styleId="Revision">
    <w:name w:val="Revision"/>
    <w:hidden/>
    <w:uiPriority w:val="99"/>
    <w:semiHidden/>
    <w:rsid w:val="004708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1235</Characters>
  <Application>Microsoft Office Word</Application>
  <DocSecurity>4</DocSecurity>
  <Lines>42</Lines>
  <Paragraphs>15</Paragraphs>
  <ScaleCrop>false</ScaleCrop>
  <HeadingPairs>
    <vt:vector size="2" baseType="variant">
      <vt:variant>
        <vt:lpstr>Title</vt:lpstr>
      </vt:variant>
      <vt:variant>
        <vt:i4>1</vt:i4>
      </vt:variant>
    </vt:vector>
  </HeadingPairs>
  <TitlesOfParts>
    <vt:vector size="1" baseType="lpstr">
      <vt:lpstr>BA - HB00105 (Committee Report (Unamended))</vt:lpstr>
    </vt:vector>
  </TitlesOfParts>
  <Company>State of Texas</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18840</dc:subject>
  <dc:creator>State of Texas</dc:creator>
  <dc:description>HB 105 by Noble-(H)Ways &amp; Means</dc:description>
  <cp:lastModifiedBy>Damian Duarte</cp:lastModifiedBy>
  <cp:revision>2</cp:revision>
  <cp:lastPrinted>2003-11-26T17:21:00Z</cp:lastPrinted>
  <dcterms:created xsi:type="dcterms:W3CDTF">2023-03-16T20:56:00Z</dcterms:created>
  <dcterms:modified xsi:type="dcterms:W3CDTF">2023-03-16T20:56:00Z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23.72.1099</vt:lpwstr>
  </property>
</Properties>
</file>