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BA2" w:rsidRDefault="00256BA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02B1553AB9F4F749AC8DC838C33D6FA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256BA2" w:rsidRPr="00585C31" w:rsidRDefault="00256BA2" w:rsidP="000F1DF9">
      <w:pPr>
        <w:spacing w:after="0" w:line="240" w:lineRule="auto"/>
        <w:rPr>
          <w:rFonts w:cs="Times New Roman"/>
          <w:szCs w:val="24"/>
        </w:rPr>
      </w:pPr>
    </w:p>
    <w:p w:rsidR="00256BA2" w:rsidRPr="00585C31" w:rsidRDefault="00256BA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256BA2" w:rsidTr="000F1DF9">
        <w:tc>
          <w:tcPr>
            <w:tcW w:w="2718" w:type="dxa"/>
          </w:tcPr>
          <w:p w:rsidR="00256BA2" w:rsidRPr="005C2A78" w:rsidRDefault="00256BA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D62C1F923C14085A33F641EE8B3494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256BA2" w:rsidRPr="00FF6471" w:rsidRDefault="00256BA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E6D363BD1DB4B33803D8AAE0646A02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162</w:t>
                </w:r>
              </w:sdtContent>
            </w:sdt>
          </w:p>
        </w:tc>
      </w:tr>
      <w:tr w:rsidR="00256BA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F1487F29FA464E7798221C4DB3C5498D"/>
            </w:placeholder>
          </w:sdtPr>
          <w:sdtContent>
            <w:tc>
              <w:tcPr>
                <w:tcW w:w="2718" w:type="dxa"/>
              </w:tcPr>
              <w:p w:rsidR="00256BA2" w:rsidRPr="000F1DF9" w:rsidRDefault="00256BA2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88R651 SCL-D</w:t>
                </w:r>
              </w:p>
            </w:tc>
          </w:sdtContent>
        </w:sdt>
        <w:tc>
          <w:tcPr>
            <w:tcW w:w="6858" w:type="dxa"/>
          </w:tcPr>
          <w:p w:rsidR="00256BA2" w:rsidRPr="005C2A78" w:rsidRDefault="00256BA2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D1D6DD7F51F46F49B315E0BCCBCFAF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CDF4782CE954CAEA50349A7D9E7F31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Murr; Kitzman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8489CAF3301450DB409109330C2C33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(Zaffirini)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9E87AD48B654E2190504BC6224ADC26"/>
                </w:placeholder>
                <w:showingPlcHdr/>
              </w:sdtPr>
              <w:sdtContent/>
            </w:sdt>
          </w:p>
        </w:tc>
      </w:tr>
      <w:tr w:rsidR="00256BA2" w:rsidTr="000F1DF9">
        <w:tc>
          <w:tcPr>
            <w:tcW w:w="2718" w:type="dxa"/>
          </w:tcPr>
          <w:p w:rsidR="00256BA2" w:rsidRPr="00BC7495" w:rsidRDefault="00256BA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FCF68484ACE4CB78B1C475C8DD57E50"/>
            </w:placeholder>
          </w:sdtPr>
          <w:sdtContent>
            <w:tc>
              <w:tcPr>
                <w:tcW w:w="6858" w:type="dxa"/>
              </w:tcPr>
              <w:p w:rsidR="00256BA2" w:rsidRPr="00FF6471" w:rsidRDefault="00256BA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Water, Agriculture &amp; Rural Affairs</w:t>
                </w:r>
              </w:p>
            </w:tc>
          </w:sdtContent>
        </w:sdt>
      </w:tr>
      <w:tr w:rsidR="00256BA2" w:rsidTr="000F1DF9">
        <w:tc>
          <w:tcPr>
            <w:tcW w:w="2718" w:type="dxa"/>
          </w:tcPr>
          <w:p w:rsidR="00256BA2" w:rsidRPr="00BC7495" w:rsidRDefault="00256BA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78582B9D3D04240BB995066EB646E6A"/>
            </w:placeholder>
            <w:date w:fullDate="2023-05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256BA2" w:rsidRPr="00FF6471" w:rsidRDefault="00256BA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5/11/2023</w:t>
                </w:r>
              </w:p>
            </w:tc>
          </w:sdtContent>
        </w:sdt>
      </w:tr>
      <w:tr w:rsidR="00256BA2" w:rsidTr="000F1DF9">
        <w:tc>
          <w:tcPr>
            <w:tcW w:w="2718" w:type="dxa"/>
          </w:tcPr>
          <w:p w:rsidR="00256BA2" w:rsidRPr="00BC7495" w:rsidRDefault="00256BA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34BF70FEAC94FF6B64FE04B8B4E1EC8"/>
            </w:placeholder>
          </w:sdtPr>
          <w:sdtContent>
            <w:tc>
              <w:tcPr>
                <w:tcW w:w="6858" w:type="dxa"/>
              </w:tcPr>
              <w:p w:rsidR="00256BA2" w:rsidRPr="00FF6471" w:rsidRDefault="00256BA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256BA2" w:rsidRPr="00FF6471" w:rsidRDefault="00256BA2" w:rsidP="000F1DF9">
      <w:pPr>
        <w:spacing w:after="0" w:line="240" w:lineRule="auto"/>
        <w:rPr>
          <w:rFonts w:cs="Times New Roman"/>
          <w:szCs w:val="24"/>
        </w:rPr>
      </w:pPr>
    </w:p>
    <w:p w:rsidR="00256BA2" w:rsidRPr="00FF6471" w:rsidRDefault="00256BA2" w:rsidP="000F1DF9">
      <w:pPr>
        <w:spacing w:after="0" w:line="240" w:lineRule="auto"/>
        <w:rPr>
          <w:rFonts w:cs="Times New Roman"/>
          <w:szCs w:val="24"/>
        </w:rPr>
      </w:pPr>
    </w:p>
    <w:p w:rsidR="00256BA2" w:rsidRPr="00FF6471" w:rsidRDefault="00256BA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53D580CE7F24E0990A3ACF59A4A2966"/>
        </w:placeholder>
      </w:sdtPr>
      <w:sdtContent>
        <w:p w:rsidR="00256BA2" w:rsidRDefault="00256BA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D702C1758754F5DB0C816D11ED4645A"/>
        </w:placeholder>
      </w:sdtPr>
      <w:sdtContent>
        <w:p w:rsidR="00256BA2" w:rsidRDefault="00256BA2" w:rsidP="001B3438">
          <w:pPr>
            <w:pStyle w:val="NormalWeb"/>
            <w:spacing w:before="0" w:beforeAutospacing="0" w:after="0" w:afterAutospacing="0"/>
            <w:jc w:val="both"/>
            <w:divId w:val="1305038323"/>
            <w:rPr>
              <w:rFonts w:eastAsia="Times New Roman"/>
              <w:bCs/>
            </w:rPr>
          </w:pPr>
        </w:p>
        <w:p w:rsidR="00256BA2" w:rsidRDefault="00256BA2" w:rsidP="001B3438">
          <w:pPr>
            <w:pStyle w:val="NormalWeb"/>
            <w:spacing w:before="0" w:beforeAutospacing="0" w:after="0" w:afterAutospacing="0"/>
            <w:jc w:val="both"/>
            <w:divId w:val="1305038323"/>
          </w:pPr>
          <w:r w:rsidRPr="001B3438">
            <w:t>Prescribed burning has become a popular tool for landowners to improve the environment. More certified and insured burn managers are available now, and landowners often hire an experienced burn boss to oversee the process. A statutory change is necessary to ensure that the certified and insured burn manager listed on the plan is present on-site during the burn's execution.</w:t>
          </w:r>
        </w:p>
        <w:p w:rsidR="00256BA2" w:rsidRPr="001B3438" w:rsidRDefault="00256BA2" w:rsidP="001B3438">
          <w:pPr>
            <w:pStyle w:val="NormalWeb"/>
            <w:spacing w:before="0" w:beforeAutospacing="0" w:after="0" w:afterAutospacing="0"/>
            <w:jc w:val="both"/>
            <w:divId w:val="1305038323"/>
          </w:pPr>
        </w:p>
        <w:p w:rsidR="00256BA2" w:rsidRPr="001B3438" w:rsidRDefault="00256BA2" w:rsidP="001B3438">
          <w:pPr>
            <w:pStyle w:val="NormalWeb"/>
            <w:spacing w:before="0" w:beforeAutospacing="0" w:after="0" w:afterAutospacing="0"/>
            <w:jc w:val="both"/>
            <w:divId w:val="1305038323"/>
          </w:pPr>
          <w:r w:rsidRPr="001B3438">
            <w:t>H</w:t>
          </w:r>
          <w:r>
            <w:t>.</w:t>
          </w:r>
          <w:r w:rsidRPr="001B3438">
            <w:t>B</w:t>
          </w:r>
          <w:r>
            <w:t>.</w:t>
          </w:r>
          <w:r w:rsidRPr="001B3438">
            <w:t xml:space="preserve"> 162 would ensure that if a plan lists a certified and insured prescribed burn manager as the burn boss, then that person must be present on site during the prescribed burn.</w:t>
          </w:r>
        </w:p>
        <w:p w:rsidR="00256BA2" w:rsidRPr="00D70925" w:rsidRDefault="00256BA2" w:rsidP="001B3438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256BA2" w:rsidRDefault="00256BA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162 </w:t>
      </w:r>
      <w:bookmarkStart w:id="1" w:name="AmendsCurrentLaw"/>
      <w:bookmarkEnd w:id="1"/>
      <w:r>
        <w:rPr>
          <w:rFonts w:cs="Times New Roman"/>
          <w:szCs w:val="24"/>
        </w:rPr>
        <w:t>amends current law relating to minimum standards for prescribed burns.</w:t>
      </w:r>
    </w:p>
    <w:p w:rsidR="00256BA2" w:rsidRPr="00432066" w:rsidRDefault="00256BA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56BA2" w:rsidRPr="005C2A78" w:rsidRDefault="00256BA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CB493B205CC4FF493DDB30BA78455E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256BA2" w:rsidRPr="006529C4" w:rsidRDefault="00256BA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56BA2" w:rsidRPr="006529C4" w:rsidRDefault="00256BA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256BA2" w:rsidRPr="006529C4" w:rsidRDefault="00256BA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56BA2" w:rsidRPr="005C2A78" w:rsidRDefault="00256BA2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25B172B84B894F61A412412ABA4323B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256BA2" w:rsidRPr="005C2A78" w:rsidRDefault="00256BA2" w:rsidP="006220F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56BA2" w:rsidRPr="00432066" w:rsidRDefault="00256BA2" w:rsidP="006220F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432066">
        <w:t xml:space="preserve"> </w:t>
      </w:r>
      <w:r>
        <w:t xml:space="preserve">Amends </w:t>
      </w:r>
      <w:r w:rsidRPr="00432066">
        <w:rPr>
          <w:rFonts w:eastAsia="Times New Roman" w:cs="Times New Roman"/>
          <w:szCs w:val="24"/>
        </w:rPr>
        <w:t>Section 153.047, Natural Resources Code, as follows:</w:t>
      </w:r>
    </w:p>
    <w:p w:rsidR="00256BA2" w:rsidRPr="00432066" w:rsidRDefault="00256BA2" w:rsidP="006220F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56BA2" w:rsidRPr="005C2A78" w:rsidRDefault="00256BA2" w:rsidP="006220F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432066">
        <w:rPr>
          <w:rFonts w:eastAsia="Times New Roman" w:cs="Times New Roman"/>
          <w:szCs w:val="24"/>
        </w:rPr>
        <w:t xml:space="preserve">Sec. 153.047. PRESCRIBED BURNING STANDARDS. </w:t>
      </w:r>
      <w:r>
        <w:rPr>
          <w:rFonts w:eastAsia="Times New Roman" w:cs="Times New Roman"/>
          <w:szCs w:val="24"/>
        </w:rPr>
        <w:t>Requires that m</w:t>
      </w:r>
      <w:r w:rsidRPr="00432066">
        <w:rPr>
          <w:rFonts w:eastAsia="Times New Roman" w:cs="Times New Roman"/>
          <w:szCs w:val="24"/>
        </w:rPr>
        <w:t xml:space="preserve">inimum standards established by the </w:t>
      </w:r>
      <w:r>
        <w:rPr>
          <w:rFonts w:eastAsia="Times New Roman" w:cs="Times New Roman"/>
          <w:szCs w:val="24"/>
        </w:rPr>
        <w:t>Prescribed Burning Board</w:t>
      </w:r>
      <w:r w:rsidRPr="00432066">
        <w:rPr>
          <w:rFonts w:eastAsia="Times New Roman" w:cs="Times New Roman"/>
          <w:szCs w:val="24"/>
        </w:rPr>
        <w:t xml:space="preserve"> for prescribed burning </w:t>
      </w:r>
      <w:r>
        <w:rPr>
          <w:rFonts w:eastAsia="Times New Roman" w:cs="Times New Roman"/>
          <w:szCs w:val="24"/>
        </w:rPr>
        <w:t xml:space="preserve">meet certain criteria, including, </w:t>
      </w:r>
      <w:r w:rsidRPr="00432066">
        <w:rPr>
          <w:rFonts w:eastAsia="Times New Roman" w:cs="Times New Roman"/>
          <w:szCs w:val="24"/>
        </w:rPr>
        <w:t>if the prescription plan lists a certified and insured prescribed burn manager as the burn boss, require that the burn boss be</w:t>
      </w:r>
      <w:r>
        <w:rPr>
          <w:rFonts w:eastAsia="Times New Roman" w:cs="Times New Roman"/>
          <w:szCs w:val="24"/>
        </w:rPr>
        <w:t xml:space="preserve"> </w:t>
      </w:r>
      <w:r w:rsidRPr="00432066">
        <w:rPr>
          <w:rFonts w:eastAsia="Times New Roman" w:cs="Times New Roman"/>
          <w:szCs w:val="24"/>
        </w:rPr>
        <w:t>present on site during the conduct of the prescribed burn</w:t>
      </w:r>
      <w:r>
        <w:rPr>
          <w:rFonts w:eastAsia="Times New Roman" w:cs="Times New Roman"/>
          <w:szCs w:val="24"/>
        </w:rPr>
        <w:t xml:space="preserve">, rather than require that at least one certified and insured prescribed burn manager is </w:t>
      </w:r>
      <w:r w:rsidRPr="00432066">
        <w:rPr>
          <w:rFonts w:eastAsia="Times New Roman" w:cs="Times New Roman"/>
          <w:szCs w:val="24"/>
        </w:rPr>
        <w:t>present on site during the conduct of the prescribed burn</w:t>
      </w:r>
      <w:r>
        <w:rPr>
          <w:rFonts w:eastAsia="Times New Roman" w:cs="Times New Roman"/>
          <w:szCs w:val="24"/>
        </w:rPr>
        <w:t>.</w:t>
      </w:r>
    </w:p>
    <w:p w:rsidR="00256BA2" w:rsidRPr="005C2A78" w:rsidRDefault="00256BA2" w:rsidP="006220F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56BA2" w:rsidRPr="00C8671F" w:rsidRDefault="00256BA2" w:rsidP="006220F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256BA2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7A93" w:rsidRDefault="00CE7A93" w:rsidP="000F1DF9">
      <w:pPr>
        <w:spacing w:after="0" w:line="240" w:lineRule="auto"/>
      </w:pPr>
      <w:r>
        <w:separator/>
      </w:r>
    </w:p>
  </w:endnote>
  <w:endnote w:type="continuationSeparator" w:id="0">
    <w:p w:rsidR="00CE7A93" w:rsidRDefault="00CE7A9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CE7A9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256BA2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256BA2">
                <w:rPr>
                  <w:sz w:val="20"/>
                  <w:szCs w:val="20"/>
                </w:rPr>
                <w:t>H.B. 162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256BA2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CE7A9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7A93" w:rsidRDefault="00CE7A93" w:rsidP="000F1DF9">
      <w:pPr>
        <w:spacing w:after="0" w:line="240" w:lineRule="auto"/>
      </w:pPr>
      <w:r>
        <w:separator/>
      </w:r>
    </w:p>
  </w:footnote>
  <w:footnote w:type="continuationSeparator" w:id="0">
    <w:p w:rsidR="00CE7A93" w:rsidRDefault="00CE7A9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6BA2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CE7A93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794C7"/>
  <w15:docId w15:val="{6B567109-21EA-42B2-BF0F-45CCC38C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6BA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02B1553AB9F4F749AC8DC838C33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B65FF-AAB1-4C90-B8F3-210A2F51268B}"/>
      </w:docPartPr>
      <w:docPartBody>
        <w:p w:rsidR="00000000" w:rsidRDefault="00E61E4C"/>
      </w:docPartBody>
    </w:docPart>
    <w:docPart>
      <w:docPartPr>
        <w:name w:val="ED62C1F923C14085A33F641EE8B3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2F5C-1FDC-4139-B612-BC7FDB6EC69E}"/>
      </w:docPartPr>
      <w:docPartBody>
        <w:p w:rsidR="00000000" w:rsidRDefault="00E61E4C"/>
      </w:docPartBody>
    </w:docPart>
    <w:docPart>
      <w:docPartPr>
        <w:name w:val="7E6D363BD1DB4B33803D8AAE0646A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07F83-E89C-470D-B369-639283121841}"/>
      </w:docPartPr>
      <w:docPartBody>
        <w:p w:rsidR="00000000" w:rsidRDefault="00E61E4C"/>
      </w:docPartBody>
    </w:docPart>
    <w:docPart>
      <w:docPartPr>
        <w:name w:val="F1487F29FA464E7798221C4DB3C54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ADF07-BBB3-4ADC-BC02-130D9F3D45EB}"/>
      </w:docPartPr>
      <w:docPartBody>
        <w:p w:rsidR="00000000" w:rsidRDefault="00E61E4C"/>
      </w:docPartBody>
    </w:docPart>
    <w:docPart>
      <w:docPartPr>
        <w:name w:val="AD1D6DD7F51F46F49B315E0BCCBCF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CDF24-8CB8-4BE9-9562-189FB96F8A7E}"/>
      </w:docPartPr>
      <w:docPartBody>
        <w:p w:rsidR="00000000" w:rsidRDefault="00E61E4C"/>
      </w:docPartBody>
    </w:docPart>
    <w:docPart>
      <w:docPartPr>
        <w:name w:val="2CDF4782CE954CAEA50349A7D9E7F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6C8E2-F7A3-4B77-BE4C-FEFD4A32B146}"/>
      </w:docPartPr>
      <w:docPartBody>
        <w:p w:rsidR="00000000" w:rsidRDefault="00E61E4C"/>
      </w:docPartBody>
    </w:docPart>
    <w:docPart>
      <w:docPartPr>
        <w:name w:val="E8489CAF3301450DB409109330C2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73D86-3B33-431D-9D8A-1D8D6F14275B}"/>
      </w:docPartPr>
      <w:docPartBody>
        <w:p w:rsidR="00000000" w:rsidRDefault="00E61E4C"/>
      </w:docPartBody>
    </w:docPart>
    <w:docPart>
      <w:docPartPr>
        <w:name w:val="49E87AD48B654E2190504BC6224AD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B82D5-70F6-45F7-B77F-AEFA1D5865A1}"/>
      </w:docPartPr>
      <w:docPartBody>
        <w:p w:rsidR="00000000" w:rsidRDefault="00E61E4C"/>
      </w:docPartBody>
    </w:docPart>
    <w:docPart>
      <w:docPartPr>
        <w:name w:val="2FCF68484ACE4CB78B1C475C8DD57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05F5-EA0D-4277-8154-AEF5E5AF4754}"/>
      </w:docPartPr>
      <w:docPartBody>
        <w:p w:rsidR="00000000" w:rsidRDefault="00E61E4C"/>
      </w:docPartBody>
    </w:docPart>
    <w:docPart>
      <w:docPartPr>
        <w:name w:val="F78582B9D3D04240BB995066EB64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DF61F-63C9-423E-B7AC-E04A652A5F30}"/>
      </w:docPartPr>
      <w:docPartBody>
        <w:p w:rsidR="00000000" w:rsidRDefault="004F0338" w:rsidP="004F0338">
          <w:pPr>
            <w:pStyle w:val="F78582B9D3D04240BB995066EB646E6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34BF70FEAC94FF6B64FE04B8B4E1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00A45-C056-46B4-B755-5A5ECE6106E0}"/>
      </w:docPartPr>
      <w:docPartBody>
        <w:p w:rsidR="00000000" w:rsidRDefault="00E61E4C"/>
      </w:docPartBody>
    </w:docPart>
    <w:docPart>
      <w:docPartPr>
        <w:name w:val="253D580CE7F24E0990A3ACF59A4A2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95481-EC87-458B-B788-2E84A72015B2}"/>
      </w:docPartPr>
      <w:docPartBody>
        <w:p w:rsidR="00000000" w:rsidRDefault="00E61E4C"/>
      </w:docPartBody>
    </w:docPart>
    <w:docPart>
      <w:docPartPr>
        <w:name w:val="CD702C1758754F5DB0C816D11ED46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0977C-7314-4AE8-9E7F-A898AEE00ADA}"/>
      </w:docPartPr>
      <w:docPartBody>
        <w:p w:rsidR="00000000" w:rsidRDefault="004F0338" w:rsidP="004F0338">
          <w:pPr>
            <w:pStyle w:val="CD702C1758754F5DB0C816D11ED4645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CB493B205CC4FF493DDB30BA7845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41AE-69D4-47DC-B2CC-9280830D310B}"/>
      </w:docPartPr>
      <w:docPartBody>
        <w:p w:rsidR="00000000" w:rsidRDefault="00E61E4C"/>
      </w:docPartBody>
    </w:docPart>
    <w:docPart>
      <w:docPartPr>
        <w:name w:val="25B172B84B894F61A412412ABA432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D952-A2BC-4F17-B6D0-D5DAD01E91C9}"/>
      </w:docPartPr>
      <w:docPartBody>
        <w:p w:rsidR="00000000" w:rsidRDefault="00E61E4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4F0338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1E4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338"/>
    <w:rPr>
      <w:color w:val="808080"/>
    </w:rPr>
  </w:style>
  <w:style w:type="paragraph" w:customStyle="1" w:styleId="F78582B9D3D04240BB995066EB646E6A">
    <w:name w:val="F78582B9D3D04240BB995066EB646E6A"/>
    <w:rsid w:val="004F0338"/>
    <w:pPr>
      <w:spacing w:after="160" w:line="259" w:lineRule="auto"/>
    </w:pPr>
  </w:style>
  <w:style w:type="paragraph" w:customStyle="1" w:styleId="CD702C1758754F5DB0C816D11ED4645A">
    <w:name w:val="CD702C1758754F5DB0C816D11ED4645A"/>
    <w:rsid w:val="004F0338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248</Words>
  <Characters>1414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2023-05-11T18:58:00Z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