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C0648" w14:paraId="01CC5E73" w14:textId="77777777" w:rsidTr="00345119">
        <w:tc>
          <w:tcPr>
            <w:tcW w:w="9576" w:type="dxa"/>
            <w:noWrap/>
          </w:tcPr>
          <w:p w14:paraId="6CE0A950" w14:textId="77777777" w:rsidR="008423E4" w:rsidRPr="0022177D" w:rsidRDefault="00003150" w:rsidP="0030418F">
            <w:pPr>
              <w:pStyle w:val="Heading1"/>
            </w:pPr>
            <w:r w:rsidRPr="00631897">
              <w:t>BILL ANALYSIS</w:t>
            </w:r>
          </w:p>
        </w:tc>
      </w:tr>
    </w:tbl>
    <w:p w14:paraId="185002F9" w14:textId="77777777" w:rsidR="008423E4" w:rsidRPr="0022177D" w:rsidRDefault="008423E4" w:rsidP="0030418F">
      <w:pPr>
        <w:jc w:val="center"/>
      </w:pPr>
    </w:p>
    <w:p w14:paraId="508ECFD8" w14:textId="77777777" w:rsidR="008423E4" w:rsidRPr="00B31F0E" w:rsidRDefault="008423E4" w:rsidP="0030418F"/>
    <w:p w14:paraId="11C86398" w14:textId="77777777" w:rsidR="008423E4" w:rsidRPr="00742794" w:rsidRDefault="008423E4" w:rsidP="0030418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C0648" w14:paraId="0006862B" w14:textId="77777777" w:rsidTr="00345119">
        <w:tc>
          <w:tcPr>
            <w:tcW w:w="9576" w:type="dxa"/>
          </w:tcPr>
          <w:p w14:paraId="4FA174B1" w14:textId="16C3B993" w:rsidR="008423E4" w:rsidRPr="00861995" w:rsidRDefault="00003150" w:rsidP="0030418F">
            <w:pPr>
              <w:jc w:val="right"/>
            </w:pPr>
            <w:r>
              <w:t>C.S.H.B. 180</w:t>
            </w:r>
          </w:p>
        </w:tc>
      </w:tr>
      <w:tr w:rsidR="002C0648" w14:paraId="16CA0C31" w14:textId="77777777" w:rsidTr="00345119">
        <w:tc>
          <w:tcPr>
            <w:tcW w:w="9576" w:type="dxa"/>
          </w:tcPr>
          <w:p w14:paraId="1555C743" w14:textId="6DB309CD" w:rsidR="008423E4" w:rsidRPr="00861995" w:rsidRDefault="00003150" w:rsidP="0030418F">
            <w:pPr>
              <w:jc w:val="right"/>
            </w:pPr>
            <w:r>
              <w:t xml:space="preserve">By: </w:t>
            </w:r>
            <w:r w:rsidR="00012129">
              <w:t>Moody</w:t>
            </w:r>
          </w:p>
        </w:tc>
      </w:tr>
      <w:tr w:rsidR="002C0648" w14:paraId="7053437B" w14:textId="77777777" w:rsidTr="00345119">
        <w:tc>
          <w:tcPr>
            <w:tcW w:w="9576" w:type="dxa"/>
          </w:tcPr>
          <w:p w14:paraId="6042736F" w14:textId="088BEFAB" w:rsidR="008423E4" w:rsidRPr="00861995" w:rsidRDefault="00003150" w:rsidP="0030418F">
            <w:pPr>
              <w:jc w:val="right"/>
            </w:pPr>
            <w:r>
              <w:t>Criminal Jurisprudence</w:t>
            </w:r>
          </w:p>
        </w:tc>
      </w:tr>
      <w:tr w:rsidR="002C0648" w14:paraId="42CAD4FE" w14:textId="77777777" w:rsidTr="00345119">
        <w:tc>
          <w:tcPr>
            <w:tcW w:w="9576" w:type="dxa"/>
          </w:tcPr>
          <w:p w14:paraId="4550AB5C" w14:textId="7B761FB3" w:rsidR="008423E4" w:rsidRDefault="00003150" w:rsidP="0030418F">
            <w:pPr>
              <w:jc w:val="right"/>
            </w:pPr>
            <w:r>
              <w:t>Committee Report (Substituted)</w:t>
            </w:r>
          </w:p>
        </w:tc>
      </w:tr>
    </w:tbl>
    <w:p w14:paraId="7A59F5AD" w14:textId="77777777" w:rsidR="008423E4" w:rsidRDefault="008423E4" w:rsidP="0030418F">
      <w:pPr>
        <w:tabs>
          <w:tab w:val="right" w:pos="9360"/>
        </w:tabs>
      </w:pPr>
    </w:p>
    <w:p w14:paraId="6832F325" w14:textId="77777777" w:rsidR="008423E4" w:rsidRDefault="008423E4" w:rsidP="0030418F"/>
    <w:p w14:paraId="05A6B1AE" w14:textId="77777777" w:rsidR="008423E4" w:rsidRDefault="008423E4" w:rsidP="0030418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C0648" w14:paraId="3CE12500" w14:textId="77777777" w:rsidTr="0035078A">
        <w:tc>
          <w:tcPr>
            <w:tcW w:w="9360" w:type="dxa"/>
          </w:tcPr>
          <w:p w14:paraId="66FB0E84" w14:textId="77777777" w:rsidR="008423E4" w:rsidRPr="00A8133F" w:rsidRDefault="00003150" w:rsidP="0030418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868C188" w14:textId="77777777" w:rsidR="008423E4" w:rsidRDefault="008423E4" w:rsidP="0030418F"/>
          <w:p w14:paraId="75D5679A" w14:textId="60B12028" w:rsidR="008423E4" w:rsidRDefault="00003150" w:rsidP="0030418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 law allows </w:t>
            </w:r>
            <w:r w:rsidR="009E4C7D">
              <w:t>the state</w:t>
            </w:r>
            <w:r w:rsidR="00D1393D">
              <w:t>'</w:t>
            </w:r>
            <w:r w:rsidR="009E4C7D">
              <w:t xml:space="preserve">s attorney </w:t>
            </w:r>
            <w:r>
              <w:t>to request the withdrawal of an execution date for a person sentenced to capital punishment but only the presiding judge of the sentencing court may issue the order to do so. By custom, this has usually been seen as a ministerial duty, with judges honoring</w:t>
            </w:r>
            <w:r>
              <w:t xml:space="preserve"> such requests. However, conflicts between </w:t>
            </w:r>
            <w:r w:rsidR="009E4C7D">
              <w:t xml:space="preserve">attorneys </w:t>
            </w:r>
            <w:r>
              <w:t>and judges have arisen in some recent cases</w:t>
            </w:r>
            <w:r w:rsidR="005419C1">
              <w:t xml:space="preserve">, </w:t>
            </w:r>
            <w:r>
              <w:t>creat</w:t>
            </w:r>
            <w:r w:rsidR="005419C1">
              <w:t>ing</w:t>
            </w:r>
            <w:r>
              <w:t xml:space="preserve"> uncertainty </w:t>
            </w:r>
            <w:r w:rsidR="00E57B05">
              <w:t>and</w:t>
            </w:r>
            <w:r>
              <w:t xml:space="preserve"> erod</w:t>
            </w:r>
            <w:r w:rsidR="005419C1">
              <w:t>ing</w:t>
            </w:r>
            <w:r>
              <w:t xml:space="preserve"> public confidence in the administration of justice.</w:t>
            </w:r>
            <w:r w:rsidR="009E4C7D">
              <w:t xml:space="preserve"> </w:t>
            </w:r>
            <w:r w:rsidR="005419C1">
              <w:t>The state</w:t>
            </w:r>
            <w:r w:rsidR="00D1393D">
              <w:t>'</w:t>
            </w:r>
            <w:r w:rsidR="005419C1">
              <w:t xml:space="preserve">s </w:t>
            </w:r>
            <w:r>
              <w:t xml:space="preserve">attorney </w:t>
            </w:r>
            <w:r w:rsidR="009E4C7D">
              <w:t xml:space="preserve">may be </w:t>
            </w:r>
            <w:r>
              <w:t>in the best position to make decisions regard</w:t>
            </w:r>
            <w:r>
              <w:t xml:space="preserve">ing execution date withdrawals because they are tasked with seeking justice and are privy to developments in ongoing capital litigation unknown to a sentencing judge. </w:t>
            </w:r>
            <w:r w:rsidR="009E4C7D">
              <w:t>C.S.</w:t>
            </w:r>
            <w:r>
              <w:t>H.B.</w:t>
            </w:r>
            <w:r w:rsidR="008F0F2D">
              <w:t> </w:t>
            </w:r>
            <w:r>
              <w:t xml:space="preserve">180 seeks to remedy these issues by requiring a </w:t>
            </w:r>
            <w:r w:rsidR="005419C1">
              <w:t xml:space="preserve">convicting </w:t>
            </w:r>
            <w:r>
              <w:t xml:space="preserve">court to withdraw an </w:t>
            </w:r>
            <w:r>
              <w:t xml:space="preserve">execution date on the motion of the </w:t>
            </w:r>
            <w:r w:rsidR="005419C1">
              <w:t>state</w:t>
            </w:r>
            <w:r w:rsidR="00D1393D">
              <w:t>'</w:t>
            </w:r>
            <w:r w:rsidR="005419C1">
              <w:t xml:space="preserve">s </w:t>
            </w:r>
            <w:r>
              <w:t>attorney.</w:t>
            </w:r>
          </w:p>
          <w:p w14:paraId="16F4800D" w14:textId="77777777" w:rsidR="008423E4" w:rsidRPr="00E26B13" w:rsidRDefault="008423E4" w:rsidP="0030418F">
            <w:pPr>
              <w:rPr>
                <w:b/>
              </w:rPr>
            </w:pPr>
          </w:p>
        </w:tc>
      </w:tr>
      <w:tr w:rsidR="002C0648" w14:paraId="751F97B7" w14:textId="77777777" w:rsidTr="0035078A">
        <w:tc>
          <w:tcPr>
            <w:tcW w:w="9360" w:type="dxa"/>
          </w:tcPr>
          <w:p w14:paraId="24554645" w14:textId="77777777" w:rsidR="0017725B" w:rsidRDefault="00003150" w:rsidP="003041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7593AA" w14:textId="77777777" w:rsidR="0017725B" w:rsidRDefault="0017725B" w:rsidP="0030418F">
            <w:pPr>
              <w:rPr>
                <w:b/>
                <w:u w:val="single"/>
              </w:rPr>
            </w:pPr>
          </w:p>
          <w:p w14:paraId="3567AFF8" w14:textId="65D6821A" w:rsidR="00644082" w:rsidRPr="00644082" w:rsidRDefault="00003150" w:rsidP="0030418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28558D6F" w14:textId="77777777" w:rsidR="0017725B" w:rsidRPr="0017725B" w:rsidRDefault="0017725B" w:rsidP="0030418F">
            <w:pPr>
              <w:rPr>
                <w:b/>
                <w:u w:val="single"/>
              </w:rPr>
            </w:pPr>
          </w:p>
        </w:tc>
      </w:tr>
      <w:tr w:rsidR="002C0648" w14:paraId="3F9D1EDC" w14:textId="77777777" w:rsidTr="0035078A">
        <w:tc>
          <w:tcPr>
            <w:tcW w:w="9360" w:type="dxa"/>
          </w:tcPr>
          <w:p w14:paraId="580C30C1" w14:textId="77777777" w:rsidR="008423E4" w:rsidRPr="00A8133F" w:rsidRDefault="00003150" w:rsidP="0030418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6B73DE5" w14:textId="77777777" w:rsidR="008423E4" w:rsidRDefault="008423E4" w:rsidP="0030418F"/>
          <w:p w14:paraId="5F58CF20" w14:textId="6D0EDA90" w:rsidR="00644082" w:rsidRDefault="00003150" w:rsidP="0030418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6CB6E5DC" w14:textId="77777777" w:rsidR="008423E4" w:rsidRPr="00E21FDC" w:rsidRDefault="008423E4" w:rsidP="0030418F">
            <w:pPr>
              <w:rPr>
                <w:b/>
              </w:rPr>
            </w:pPr>
          </w:p>
        </w:tc>
      </w:tr>
      <w:tr w:rsidR="002C0648" w14:paraId="0E566830" w14:textId="77777777" w:rsidTr="0035078A">
        <w:tc>
          <w:tcPr>
            <w:tcW w:w="9360" w:type="dxa"/>
          </w:tcPr>
          <w:p w14:paraId="09B5B42B" w14:textId="77777777" w:rsidR="008423E4" w:rsidRPr="00A8133F" w:rsidRDefault="00003150" w:rsidP="0030418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ACD8BB9" w14:textId="77777777" w:rsidR="008423E4" w:rsidRDefault="008423E4" w:rsidP="0030418F"/>
          <w:p w14:paraId="5A75F13A" w14:textId="4CBF803D" w:rsidR="009C36CD" w:rsidRPr="009C36CD" w:rsidRDefault="00003150" w:rsidP="0030418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1E215F">
              <w:t xml:space="preserve">H.B. 180 amends the Code of Criminal Procedure to require the </w:t>
            </w:r>
            <w:r w:rsidR="001E215F" w:rsidRPr="001E215F">
              <w:t>convicting court</w:t>
            </w:r>
            <w:r w:rsidR="00BA72B9">
              <w:t xml:space="preserve"> in a death penalty case</w:t>
            </w:r>
            <w:r w:rsidR="001E215F" w:rsidRPr="001E215F">
              <w:t xml:space="preserve"> </w:t>
            </w:r>
            <w:r w:rsidR="001E215F">
              <w:t xml:space="preserve">to </w:t>
            </w:r>
            <w:r w:rsidR="001E215F" w:rsidRPr="001E215F">
              <w:t xml:space="preserve">withdraw the order setting a date for execution on the motion of the </w:t>
            </w:r>
            <w:r w:rsidR="00BA72B9">
              <w:t>state's attorney</w:t>
            </w:r>
            <w:r w:rsidR="00644082">
              <w:t xml:space="preserve">. </w:t>
            </w:r>
            <w:r w:rsidR="003D431A" w:rsidRPr="003D431A">
              <w:t xml:space="preserve">The bill </w:t>
            </w:r>
            <w:r w:rsidR="002E52B8">
              <w:t xml:space="preserve">applies only to an order entered on or after the bill's effective date. </w:t>
            </w:r>
          </w:p>
          <w:p w14:paraId="79B420AC" w14:textId="77777777" w:rsidR="008423E4" w:rsidRPr="00835628" w:rsidRDefault="008423E4" w:rsidP="0030418F">
            <w:pPr>
              <w:rPr>
                <w:b/>
              </w:rPr>
            </w:pPr>
          </w:p>
        </w:tc>
      </w:tr>
      <w:tr w:rsidR="002C0648" w14:paraId="41005771" w14:textId="77777777" w:rsidTr="0035078A">
        <w:tc>
          <w:tcPr>
            <w:tcW w:w="9360" w:type="dxa"/>
          </w:tcPr>
          <w:p w14:paraId="23E7BD1A" w14:textId="77777777" w:rsidR="008423E4" w:rsidRPr="00A8133F" w:rsidRDefault="00003150" w:rsidP="0030418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C4E42C0" w14:textId="77777777" w:rsidR="008423E4" w:rsidRDefault="008423E4" w:rsidP="0030418F"/>
          <w:p w14:paraId="31636AFC" w14:textId="714A0472" w:rsidR="008423E4" w:rsidRPr="003624F2" w:rsidRDefault="00003150" w:rsidP="0030418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E0C17F8" w14:textId="77777777" w:rsidR="008423E4" w:rsidRPr="00233FDB" w:rsidRDefault="008423E4" w:rsidP="0030418F">
            <w:pPr>
              <w:rPr>
                <w:b/>
              </w:rPr>
            </w:pPr>
          </w:p>
        </w:tc>
      </w:tr>
      <w:tr w:rsidR="002C0648" w14:paraId="25D662C0" w14:textId="77777777" w:rsidTr="0035078A">
        <w:tc>
          <w:tcPr>
            <w:tcW w:w="9360" w:type="dxa"/>
          </w:tcPr>
          <w:p w14:paraId="3AE303B5" w14:textId="77777777" w:rsidR="00012129" w:rsidRDefault="00003150" w:rsidP="0030418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72C8389" w14:textId="77777777" w:rsidR="004F501E" w:rsidRDefault="004F501E" w:rsidP="0030418F">
            <w:pPr>
              <w:jc w:val="both"/>
            </w:pPr>
          </w:p>
          <w:p w14:paraId="083FDFB2" w14:textId="2A1D6AFB" w:rsidR="004F501E" w:rsidRDefault="00003150" w:rsidP="0030418F">
            <w:pPr>
              <w:jc w:val="both"/>
            </w:pPr>
            <w:r>
              <w:t xml:space="preserve">While </w:t>
            </w:r>
            <w:r>
              <w:t>C.S.H.B. 180 may differ from the introduced in minor or nonsubstantive ways, the following summarizes the substantial differences between the introduced and committee substitute versions of the bill.</w:t>
            </w:r>
          </w:p>
          <w:p w14:paraId="55C4D297" w14:textId="77777777" w:rsidR="004F501E" w:rsidRPr="004F501E" w:rsidRDefault="004F501E" w:rsidP="0030418F">
            <w:pPr>
              <w:jc w:val="both"/>
            </w:pPr>
          </w:p>
          <w:p w14:paraId="05D1AD6C" w14:textId="334DA253" w:rsidR="003D431A" w:rsidRDefault="00003150" w:rsidP="0030418F">
            <w:pPr>
              <w:jc w:val="both"/>
            </w:pPr>
            <w:r w:rsidRPr="004F501E">
              <w:t xml:space="preserve">The substitute </w:t>
            </w:r>
            <w:r w:rsidR="00E93329">
              <w:t xml:space="preserve">includes a provision absent from the introduced that </w:t>
            </w:r>
            <w:r w:rsidR="00E57B05">
              <w:t>limits the applicability</w:t>
            </w:r>
            <w:r w:rsidR="00C14B62">
              <w:t xml:space="preserve"> </w:t>
            </w:r>
            <w:r w:rsidR="00E57B05">
              <w:t>of the bill</w:t>
            </w:r>
            <w:r w:rsidR="00D1393D">
              <w:t>'</w:t>
            </w:r>
            <w:r w:rsidR="00E57B05">
              <w:t xml:space="preserve">s provisions </w:t>
            </w:r>
            <w:r w:rsidR="00C14B62">
              <w:t>to an order entered on or after the bill</w:t>
            </w:r>
            <w:r w:rsidR="00D1393D">
              <w:t>'</w:t>
            </w:r>
            <w:r w:rsidR="00C14B62">
              <w:t>s effective date</w:t>
            </w:r>
            <w:r>
              <w:t xml:space="preserve">. </w:t>
            </w:r>
          </w:p>
          <w:p w14:paraId="211B0D35" w14:textId="57F6CD04" w:rsidR="003D431A" w:rsidRPr="0035078A" w:rsidRDefault="003D431A" w:rsidP="0030418F">
            <w:pPr>
              <w:jc w:val="both"/>
            </w:pPr>
          </w:p>
        </w:tc>
      </w:tr>
    </w:tbl>
    <w:p w14:paraId="4527556E" w14:textId="77777777" w:rsidR="008423E4" w:rsidRPr="00BE0E75" w:rsidRDefault="008423E4" w:rsidP="0030418F">
      <w:pPr>
        <w:jc w:val="both"/>
        <w:rPr>
          <w:rFonts w:ascii="Arial" w:hAnsi="Arial"/>
          <w:sz w:val="16"/>
          <w:szCs w:val="16"/>
        </w:rPr>
      </w:pPr>
    </w:p>
    <w:p w14:paraId="11052C77" w14:textId="77777777" w:rsidR="004108C3" w:rsidRPr="008423E4" w:rsidRDefault="004108C3" w:rsidP="0030418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007D" w14:textId="77777777" w:rsidR="00000000" w:rsidRDefault="00003150">
      <w:r>
        <w:separator/>
      </w:r>
    </w:p>
  </w:endnote>
  <w:endnote w:type="continuationSeparator" w:id="0">
    <w:p w14:paraId="4D04EA63" w14:textId="77777777" w:rsidR="00000000" w:rsidRDefault="0000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35D6" w14:textId="77777777" w:rsidR="008F0F2D" w:rsidRDefault="008F0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C0648" w14:paraId="0A9AD661" w14:textId="77777777" w:rsidTr="009C1E9A">
      <w:trPr>
        <w:cantSplit/>
      </w:trPr>
      <w:tc>
        <w:tcPr>
          <w:tcW w:w="0" w:type="pct"/>
        </w:tcPr>
        <w:p w14:paraId="73521C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24D2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B31F3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C1A8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16AD5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C0648" w14:paraId="4FA7E6ED" w14:textId="77777777" w:rsidTr="009C1E9A">
      <w:trPr>
        <w:cantSplit/>
      </w:trPr>
      <w:tc>
        <w:tcPr>
          <w:tcW w:w="0" w:type="pct"/>
        </w:tcPr>
        <w:p w14:paraId="711EF3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825BCB" w14:textId="6A43462A" w:rsidR="00EC379B" w:rsidRPr="009C1E9A" w:rsidRDefault="0000315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19081-D</w:t>
          </w:r>
        </w:p>
      </w:tc>
      <w:tc>
        <w:tcPr>
          <w:tcW w:w="2453" w:type="pct"/>
        </w:tcPr>
        <w:p w14:paraId="63084765" w14:textId="062B9991" w:rsidR="00EC379B" w:rsidRDefault="0000315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F0F2D">
            <w:t>23.74.1097</w:t>
          </w:r>
          <w:r>
            <w:fldChar w:fldCharType="end"/>
          </w:r>
        </w:p>
      </w:tc>
    </w:tr>
    <w:tr w:rsidR="002C0648" w14:paraId="78070FB5" w14:textId="77777777" w:rsidTr="009C1E9A">
      <w:trPr>
        <w:cantSplit/>
      </w:trPr>
      <w:tc>
        <w:tcPr>
          <w:tcW w:w="0" w:type="pct"/>
        </w:tcPr>
        <w:p w14:paraId="7752E7E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296EED8" w14:textId="4C437E93" w:rsidR="00EC379B" w:rsidRPr="009C1E9A" w:rsidRDefault="0000315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11981</w:t>
          </w:r>
        </w:p>
      </w:tc>
      <w:tc>
        <w:tcPr>
          <w:tcW w:w="2453" w:type="pct"/>
        </w:tcPr>
        <w:p w14:paraId="3355A63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7D66C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C0648" w14:paraId="3B87680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1F28552" w14:textId="77777777" w:rsidR="00EC379B" w:rsidRDefault="0000315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F16A4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4ADE75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3CF2" w14:textId="77777777" w:rsidR="008F0F2D" w:rsidRDefault="008F0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1115" w14:textId="77777777" w:rsidR="00000000" w:rsidRDefault="00003150">
      <w:r>
        <w:separator/>
      </w:r>
    </w:p>
  </w:footnote>
  <w:footnote w:type="continuationSeparator" w:id="0">
    <w:p w14:paraId="2146FFEE" w14:textId="77777777" w:rsidR="00000000" w:rsidRDefault="0000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E743" w14:textId="77777777" w:rsidR="008F0F2D" w:rsidRDefault="008F0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BED9" w14:textId="77777777" w:rsidR="008F0F2D" w:rsidRDefault="008F0F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281F" w14:textId="77777777" w:rsidR="008F0F2D" w:rsidRDefault="008F0F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5F"/>
    <w:rsid w:val="00000A70"/>
    <w:rsid w:val="00003150"/>
    <w:rsid w:val="000032B8"/>
    <w:rsid w:val="00003B06"/>
    <w:rsid w:val="000054B9"/>
    <w:rsid w:val="00007461"/>
    <w:rsid w:val="0001117E"/>
    <w:rsid w:val="0001125F"/>
    <w:rsid w:val="00012129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550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15F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0988"/>
    <w:rsid w:val="002B26DD"/>
    <w:rsid w:val="002B2870"/>
    <w:rsid w:val="002B391B"/>
    <w:rsid w:val="002B5B42"/>
    <w:rsid w:val="002B7BA7"/>
    <w:rsid w:val="002C0648"/>
    <w:rsid w:val="002C1C17"/>
    <w:rsid w:val="002C3203"/>
    <w:rsid w:val="002C3B07"/>
    <w:rsid w:val="002C532B"/>
    <w:rsid w:val="002C5713"/>
    <w:rsid w:val="002D05CC"/>
    <w:rsid w:val="002D305A"/>
    <w:rsid w:val="002E21B8"/>
    <w:rsid w:val="002E52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18F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78A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31A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8DC"/>
    <w:rsid w:val="004F501E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9C1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43C5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15F3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082"/>
    <w:rsid w:val="006450B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E48"/>
    <w:rsid w:val="006E0CAC"/>
    <w:rsid w:val="006E1CFB"/>
    <w:rsid w:val="006E1F94"/>
    <w:rsid w:val="006E26C1"/>
    <w:rsid w:val="006E30A8"/>
    <w:rsid w:val="006E45B0"/>
    <w:rsid w:val="006E5692"/>
    <w:rsid w:val="006E7D5D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0F2D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7CE"/>
    <w:rsid w:val="00960F2D"/>
    <w:rsid w:val="0096482F"/>
    <w:rsid w:val="00964E3A"/>
    <w:rsid w:val="00967078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684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B56"/>
    <w:rsid w:val="009E3631"/>
    <w:rsid w:val="009E3EB9"/>
    <w:rsid w:val="009E4C7D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F58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3FE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2B9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B62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2D4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093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93D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B05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19C"/>
    <w:rsid w:val="00E9241E"/>
    <w:rsid w:val="00E93329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CA0385-8F4B-4F60-9B2B-F99EE13F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440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40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408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4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4082"/>
    <w:rPr>
      <w:b/>
      <w:bCs/>
    </w:rPr>
  </w:style>
  <w:style w:type="paragraph" w:styleId="Revision">
    <w:name w:val="Revision"/>
    <w:hidden/>
    <w:uiPriority w:val="99"/>
    <w:semiHidden/>
    <w:rsid w:val="009607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1861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HB00180 (Committee Report (Substituted))</vt:lpstr>
    </vt:vector>
  </TitlesOfParts>
  <Company>State of Texas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19081</dc:subject>
  <dc:creator>State of Texas</dc:creator>
  <dc:description>HB 180 by Moody-(H)Criminal Jurisprudence (Substitute Document Number: 88R 11981)</dc:description>
  <cp:lastModifiedBy>Damian Duarte</cp:lastModifiedBy>
  <cp:revision>2</cp:revision>
  <cp:lastPrinted>2003-11-26T17:21:00Z</cp:lastPrinted>
  <dcterms:created xsi:type="dcterms:W3CDTF">2023-03-20T22:57:00Z</dcterms:created>
  <dcterms:modified xsi:type="dcterms:W3CDTF">2023-03-20T22:57:00Z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23.74.1097</vt:lpwstr>
  </property>
</Properties>
</file>