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808D3" w:rsidRDefault="000808D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61FADB7F872420086A90C540FA40898"/>
          </w:placeholder>
        </w:sdtPr>
        <w:sdtContent>
          <w:r w:rsidRPr="005C2A78">
            <w:rPr>
              <w:rFonts w:cs="Times New Roman"/>
              <w:b/>
              <w:szCs w:val="24"/>
              <w:u w:val="single"/>
            </w:rPr>
            <w:t>BILL ANALYSIS</w:t>
          </w:r>
        </w:sdtContent>
      </w:sdt>
    </w:p>
    <w:p w:rsidR="000808D3" w:rsidRPr="00585C31" w:rsidRDefault="000808D3" w:rsidP="000F1DF9">
      <w:pPr>
        <w:spacing w:after="0" w:line="240" w:lineRule="auto"/>
        <w:rPr>
          <w:rFonts w:cs="Times New Roman"/>
          <w:szCs w:val="24"/>
        </w:rPr>
      </w:pPr>
    </w:p>
    <w:p w:rsidR="000808D3" w:rsidRPr="00585C31" w:rsidRDefault="000808D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808D3" w:rsidTr="00345D6D">
        <w:tc>
          <w:tcPr>
            <w:tcW w:w="2718" w:type="dxa"/>
          </w:tcPr>
          <w:p w:rsidR="000808D3" w:rsidRPr="005C2A78" w:rsidRDefault="000808D3" w:rsidP="006D756B">
            <w:pPr>
              <w:rPr>
                <w:rFonts w:cs="Times New Roman"/>
                <w:szCs w:val="24"/>
              </w:rPr>
            </w:pPr>
            <w:sdt>
              <w:sdtPr>
                <w:rPr>
                  <w:rFonts w:cs="Times New Roman"/>
                  <w:szCs w:val="24"/>
                </w:rPr>
                <w:alias w:val="Agency Title"/>
                <w:tag w:val="AgencyTitleContentControl"/>
                <w:id w:val="1920747753"/>
                <w:lock w:val="sdtContentLocked"/>
                <w:placeholder>
                  <w:docPart w:val="179E6D3F0C2B4E03A590E3D7D15A7614"/>
                </w:placeholder>
              </w:sdtPr>
              <w:sdtEndPr>
                <w:rPr>
                  <w:rFonts w:cstheme="minorBidi"/>
                  <w:szCs w:val="22"/>
                </w:rPr>
              </w:sdtEndPr>
              <w:sdtContent>
                <w:r>
                  <w:rPr>
                    <w:rFonts w:cs="Times New Roman"/>
                    <w:szCs w:val="24"/>
                  </w:rPr>
                  <w:t>Senate Research Center</w:t>
                </w:r>
              </w:sdtContent>
            </w:sdt>
          </w:p>
        </w:tc>
        <w:tc>
          <w:tcPr>
            <w:tcW w:w="6858" w:type="dxa"/>
          </w:tcPr>
          <w:p w:rsidR="000808D3" w:rsidRPr="00FF6471" w:rsidRDefault="000808D3" w:rsidP="000F1DF9">
            <w:pPr>
              <w:jc w:val="right"/>
              <w:rPr>
                <w:rFonts w:cs="Times New Roman"/>
                <w:szCs w:val="24"/>
              </w:rPr>
            </w:pPr>
            <w:sdt>
              <w:sdtPr>
                <w:rPr>
                  <w:rFonts w:cs="Times New Roman"/>
                  <w:szCs w:val="24"/>
                </w:rPr>
                <w:alias w:val="Bill Number"/>
                <w:tag w:val="BillNumberOne"/>
                <w:id w:val="-410784069"/>
                <w:lock w:val="sdtContentLocked"/>
                <w:placeholder>
                  <w:docPart w:val="49D23C33227B412C9ECA94AA68A10D15"/>
                </w:placeholder>
              </w:sdtPr>
              <w:sdtContent>
                <w:r>
                  <w:rPr>
                    <w:rFonts w:cs="Times New Roman"/>
                    <w:szCs w:val="24"/>
                  </w:rPr>
                  <w:t>H.B. 242</w:t>
                </w:r>
              </w:sdtContent>
            </w:sdt>
          </w:p>
        </w:tc>
      </w:tr>
      <w:tr w:rsidR="000808D3" w:rsidTr="00345D6D">
        <w:sdt>
          <w:sdtPr>
            <w:rPr>
              <w:rFonts w:cs="Times New Roman"/>
              <w:szCs w:val="24"/>
            </w:rPr>
            <w:alias w:val="TLCNumber"/>
            <w:tag w:val="TLCNumber"/>
            <w:id w:val="-542600604"/>
            <w:lock w:val="sdtLocked"/>
            <w:placeholder>
              <w:docPart w:val="EA85FB5169724FB7B842A4253174BC2D"/>
            </w:placeholder>
          </w:sdtPr>
          <w:sdtContent>
            <w:tc>
              <w:tcPr>
                <w:tcW w:w="2718" w:type="dxa"/>
              </w:tcPr>
              <w:p w:rsidR="000808D3" w:rsidRPr="000F1DF9" w:rsidRDefault="000808D3" w:rsidP="00C65088">
                <w:pPr>
                  <w:rPr>
                    <w:rFonts w:cs="Times New Roman"/>
                    <w:szCs w:val="24"/>
                  </w:rPr>
                </w:pPr>
                <w:r>
                  <w:t>88R711 JES-D</w:t>
                </w:r>
              </w:p>
            </w:tc>
          </w:sdtContent>
        </w:sdt>
        <w:tc>
          <w:tcPr>
            <w:tcW w:w="6858" w:type="dxa"/>
          </w:tcPr>
          <w:p w:rsidR="000808D3" w:rsidRPr="005C2A78" w:rsidRDefault="000808D3" w:rsidP="00073EDD">
            <w:pPr>
              <w:jc w:val="right"/>
              <w:rPr>
                <w:rFonts w:cs="Times New Roman"/>
                <w:szCs w:val="24"/>
              </w:rPr>
            </w:pPr>
            <w:sdt>
              <w:sdtPr>
                <w:rPr>
                  <w:rFonts w:cs="Times New Roman"/>
                  <w:szCs w:val="24"/>
                </w:rPr>
                <w:alias w:val="Author Label"/>
                <w:tag w:val="By"/>
                <w:id w:val="72399597"/>
                <w:lock w:val="sdtLocked"/>
                <w:placeholder>
                  <w:docPart w:val="78C0ACD6AF3C4B54B95EDA4C8463F7A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C04021250654C1D8C84125E3EC3E799"/>
                </w:placeholder>
              </w:sdtPr>
              <w:sdtContent>
                <w:r>
                  <w:rPr>
                    <w:rFonts w:cs="Times New Roman"/>
                    <w:szCs w:val="24"/>
                  </w:rPr>
                  <w:t>Howard et al.</w:t>
                </w:r>
              </w:sdtContent>
            </w:sdt>
            <w:sdt>
              <w:sdtPr>
                <w:rPr>
                  <w:rFonts w:cs="Times New Roman"/>
                  <w:szCs w:val="24"/>
                </w:rPr>
                <w:alias w:val="Sponsor"/>
                <w:tag w:val="Sponsor"/>
                <w:id w:val="-2039656131"/>
                <w:lock w:val="sdtContentLocked"/>
                <w:placeholder>
                  <w:docPart w:val="682E69C9F4314CB69DD1E89C9282E174"/>
                </w:placeholder>
              </w:sdtPr>
              <w:sdtContent>
                <w:r>
                  <w:rPr>
                    <w:rFonts w:cs="Times New Roman"/>
                    <w:szCs w:val="24"/>
                  </w:rPr>
                  <w:t xml:space="preserve"> (Zaffirini)</w:t>
                </w:r>
              </w:sdtContent>
            </w:sdt>
            <w:sdt>
              <w:sdtPr>
                <w:rPr>
                  <w:rFonts w:cs="Times New Roman"/>
                  <w:szCs w:val="24"/>
                </w:rPr>
                <w:alias w:val="DualSponsor"/>
                <w:tag w:val="DualSponsor"/>
                <w:id w:val="1029379812"/>
                <w:lock w:val="sdtContentLocked"/>
                <w:placeholder>
                  <w:docPart w:val="76077A5427E041148FF12F52DF15A3D1"/>
                </w:placeholder>
                <w:showingPlcHdr/>
              </w:sdtPr>
              <w:sdtContent/>
            </w:sdt>
          </w:p>
        </w:tc>
      </w:tr>
      <w:tr w:rsidR="000808D3" w:rsidTr="00345D6D">
        <w:tc>
          <w:tcPr>
            <w:tcW w:w="2718" w:type="dxa"/>
          </w:tcPr>
          <w:p w:rsidR="000808D3" w:rsidRPr="00BC7495" w:rsidRDefault="000808D3" w:rsidP="000F1DF9">
            <w:pPr>
              <w:rPr>
                <w:rFonts w:cs="Times New Roman"/>
                <w:szCs w:val="24"/>
              </w:rPr>
            </w:pPr>
          </w:p>
        </w:tc>
        <w:sdt>
          <w:sdtPr>
            <w:rPr>
              <w:rFonts w:cs="Times New Roman"/>
              <w:szCs w:val="24"/>
            </w:rPr>
            <w:alias w:val="Committee"/>
            <w:tag w:val="Committee"/>
            <w:id w:val="1914272295"/>
            <w:lock w:val="sdtContentLocked"/>
            <w:placeholder>
              <w:docPart w:val="F3D81E7EE086486CB65F3598A66916C1"/>
            </w:placeholder>
          </w:sdtPr>
          <w:sdtContent>
            <w:tc>
              <w:tcPr>
                <w:tcW w:w="6858" w:type="dxa"/>
              </w:tcPr>
              <w:p w:rsidR="000808D3" w:rsidRPr="00FF6471" w:rsidRDefault="000808D3" w:rsidP="000F1DF9">
                <w:pPr>
                  <w:jc w:val="right"/>
                  <w:rPr>
                    <w:rFonts w:cs="Times New Roman"/>
                    <w:szCs w:val="24"/>
                  </w:rPr>
                </w:pPr>
                <w:r>
                  <w:rPr>
                    <w:rFonts w:cs="Times New Roman"/>
                    <w:szCs w:val="24"/>
                  </w:rPr>
                  <w:t>State Affairs</w:t>
                </w:r>
              </w:p>
            </w:tc>
          </w:sdtContent>
        </w:sdt>
      </w:tr>
      <w:tr w:rsidR="000808D3" w:rsidTr="00345D6D">
        <w:tc>
          <w:tcPr>
            <w:tcW w:w="2718" w:type="dxa"/>
          </w:tcPr>
          <w:p w:rsidR="000808D3" w:rsidRPr="00BC7495" w:rsidRDefault="000808D3" w:rsidP="000F1DF9">
            <w:pPr>
              <w:rPr>
                <w:rFonts w:cs="Times New Roman"/>
                <w:szCs w:val="24"/>
              </w:rPr>
            </w:pPr>
          </w:p>
        </w:tc>
        <w:sdt>
          <w:sdtPr>
            <w:rPr>
              <w:rFonts w:cs="Times New Roman"/>
              <w:szCs w:val="24"/>
            </w:rPr>
            <w:alias w:val="Date"/>
            <w:tag w:val="DateContentControl"/>
            <w:id w:val="1178081906"/>
            <w:lock w:val="sdtLocked"/>
            <w:placeholder>
              <w:docPart w:val="8E3EC56AEDB445448DEFBD4DB96EF6A3"/>
            </w:placeholder>
            <w:date w:fullDate="2023-05-02T00:00:00Z">
              <w:dateFormat w:val="M/d/yyyy"/>
              <w:lid w:val="en-US"/>
              <w:storeMappedDataAs w:val="dateTime"/>
              <w:calendar w:val="gregorian"/>
            </w:date>
          </w:sdtPr>
          <w:sdtContent>
            <w:tc>
              <w:tcPr>
                <w:tcW w:w="6858" w:type="dxa"/>
              </w:tcPr>
              <w:p w:rsidR="000808D3" w:rsidRPr="00FF6471" w:rsidRDefault="000808D3" w:rsidP="000F1DF9">
                <w:pPr>
                  <w:jc w:val="right"/>
                  <w:rPr>
                    <w:rFonts w:cs="Times New Roman"/>
                    <w:szCs w:val="24"/>
                  </w:rPr>
                </w:pPr>
                <w:r>
                  <w:rPr>
                    <w:rFonts w:cs="Times New Roman"/>
                    <w:szCs w:val="24"/>
                  </w:rPr>
                  <w:t>5/2/2023</w:t>
                </w:r>
              </w:p>
            </w:tc>
          </w:sdtContent>
        </w:sdt>
      </w:tr>
      <w:tr w:rsidR="000808D3" w:rsidTr="00345D6D">
        <w:tc>
          <w:tcPr>
            <w:tcW w:w="2718" w:type="dxa"/>
          </w:tcPr>
          <w:p w:rsidR="000808D3" w:rsidRPr="00BC7495" w:rsidRDefault="000808D3" w:rsidP="000F1DF9">
            <w:pPr>
              <w:rPr>
                <w:rFonts w:cs="Times New Roman"/>
                <w:szCs w:val="24"/>
              </w:rPr>
            </w:pPr>
          </w:p>
        </w:tc>
        <w:sdt>
          <w:sdtPr>
            <w:rPr>
              <w:rFonts w:cs="Times New Roman"/>
              <w:szCs w:val="24"/>
            </w:rPr>
            <w:alias w:val="BA Version"/>
            <w:tag w:val="BAVersion"/>
            <w:id w:val="-1685590809"/>
            <w:lock w:val="sdtContentLocked"/>
            <w:placeholder>
              <w:docPart w:val="D151CC2D6EF64056BA0F801CB397F965"/>
            </w:placeholder>
          </w:sdtPr>
          <w:sdtContent>
            <w:tc>
              <w:tcPr>
                <w:tcW w:w="6858" w:type="dxa"/>
              </w:tcPr>
              <w:p w:rsidR="000808D3" w:rsidRPr="00FF6471" w:rsidRDefault="000808D3" w:rsidP="000F1DF9">
                <w:pPr>
                  <w:jc w:val="right"/>
                  <w:rPr>
                    <w:rFonts w:cs="Times New Roman"/>
                    <w:szCs w:val="24"/>
                  </w:rPr>
                </w:pPr>
                <w:r>
                  <w:rPr>
                    <w:rFonts w:cs="Times New Roman"/>
                    <w:szCs w:val="24"/>
                  </w:rPr>
                  <w:t>Engrossed</w:t>
                </w:r>
              </w:p>
            </w:tc>
          </w:sdtContent>
        </w:sdt>
      </w:tr>
    </w:tbl>
    <w:p w:rsidR="000808D3" w:rsidRPr="00FF6471" w:rsidRDefault="000808D3" w:rsidP="000F1DF9">
      <w:pPr>
        <w:spacing w:after="0" w:line="240" w:lineRule="auto"/>
        <w:rPr>
          <w:rFonts w:cs="Times New Roman"/>
          <w:szCs w:val="24"/>
        </w:rPr>
      </w:pPr>
    </w:p>
    <w:p w:rsidR="000808D3" w:rsidRPr="00FF6471" w:rsidRDefault="000808D3" w:rsidP="000F1DF9">
      <w:pPr>
        <w:spacing w:after="0" w:line="240" w:lineRule="auto"/>
        <w:rPr>
          <w:rFonts w:cs="Times New Roman"/>
          <w:szCs w:val="24"/>
        </w:rPr>
      </w:pPr>
    </w:p>
    <w:p w:rsidR="000808D3" w:rsidRPr="00FF6471" w:rsidRDefault="000808D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5765804C0CD4AF68CA1E89C9155B0F4"/>
        </w:placeholder>
      </w:sdtPr>
      <w:sdtContent>
        <w:p w:rsidR="000808D3" w:rsidRDefault="000808D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816EBFA67B964D938D11D9C13F2F02D7"/>
        </w:placeholder>
      </w:sdtPr>
      <w:sdtEndPr/>
      <w:sdtContent>
        <w:p w:rsidR="000808D3" w:rsidRDefault="000808D3" w:rsidP="000808D3">
          <w:pPr>
            <w:pStyle w:val="NormalWeb"/>
            <w:spacing w:before="0" w:beforeAutospacing="0" w:after="0" w:afterAutospacing="0"/>
            <w:jc w:val="both"/>
            <w:divId w:val="128135084"/>
            <w:rPr>
              <w:rFonts w:eastAsia="Times New Roman"/>
              <w:bCs/>
            </w:rPr>
          </w:pPr>
        </w:p>
        <w:p w:rsidR="000808D3" w:rsidRPr="000808D3" w:rsidRDefault="000808D3" w:rsidP="000808D3">
          <w:pPr>
            <w:pStyle w:val="NormalWeb"/>
            <w:spacing w:before="0" w:beforeAutospacing="0" w:after="0" w:afterAutospacing="0"/>
            <w:jc w:val="both"/>
            <w:divId w:val="128135084"/>
          </w:pPr>
          <w:r w:rsidRPr="000808D3">
            <w:t xml:space="preserve">Many low-income persons have trouble affording or accessing necessary menstrual hygiene products. According to a survey conducted by the nonprofit organization </w:t>
          </w:r>
          <w:r>
            <w:t>"</w:t>
          </w:r>
          <w:r w:rsidRPr="000808D3">
            <w:t>Free the Tampons</w:t>
          </w:r>
          <w:r>
            <w:t>,"</w:t>
          </w:r>
          <w:r w:rsidRPr="000808D3">
            <w:t xml:space="preserve"> almost two-thirds of low-income women in the </w:t>
          </w:r>
          <w:r>
            <w:t>United States</w:t>
          </w:r>
          <w:r w:rsidRPr="000808D3">
            <w:t xml:space="preserve"> cannot afford menstrual hygiene products. In Texas, as per the Texas Tribune, the cost of feminine hygiene products is a barrier for students accessing education, as they miss school because they do not have adequate menstrual hygiene products. Although it is not illegal to donate feminine hygiene products, the current law does not provide immunity from civil or criminal liability for persons or organizations who donate or distribute these products. This lack of legal protection may discourage these donations.</w:t>
          </w:r>
        </w:p>
        <w:p w:rsidR="000808D3" w:rsidRPr="000808D3" w:rsidRDefault="000808D3" w:rsidP="000808D3">
          <w:pPr>
            <w:pStyle w:val="NormalWeb"/>
            <w:spacing w:before="0" w:beforeAutospacing="0" w:after="0" w:afterAutospacing="0"/>
            <w:jc w:val="both"/>
            <w:divId w:val="128135084"/>
          </w:pPr>
          <w:r w:rsidRPr="000808D3">
            <w:t> </w:t>
          </w:r>
        </w:p>
        <w:p w:rsidR="000808D3" w:rsidRPr="000808D3" w:rsidRDefault="000808D3" w:rsidP="000808D3">
          <w:pPr>
            <w:pStyle w:val="NormalWeb"/>
            <w:spacing w:before="0" w:beforeAutospacing="0" w:after="0" w:afterAutospacing="0"/>
            <w:jc w:val="both"/>
            <w:divId w:val="128135084"/>
          </w:pPr>
          <w:r w:rsidRPr="000808D3">
            <w:t>H</w:t>
          </w:r>
          <w:r>
            <w:t>.</w:t>
          </w:r>
          <w:r w:rsidRPr="000808D3">
            <w:t>B</w:t>
          </w:r>
          <w:r>
            <w:t>.</w:t>
          </w:r>
          <w:r w:rsidRPr="000808D3">
            <w:t xml:space="preserve"> 242 would provide legal protection for those who donate and distribute feminine hygiene products in good faith, thus encouraging more donations and ensuring that these products are available to those who need them. By reducing the financial burden associated with menstrual hygiene products, H</w:t>
          </w:r>
          <w:r>
            <w:t>.</w:t>
          </w:r>
          <w:r w:rsidRPr="000808D3">
            <w:t>B</w:t>
          </w:r>
          <w:r>
            <w:t>.</w:t>
          </w:r>
          <w:r w:rsidRPr="000808D3">
            <w:t xml:space="preserve"> 242 would have a positive impact on the health, education, and economic outcomes of persons who experience menstrual cycles.</w:t>
          </w:r>
        </w:p>
        <w:p w:rsidR="000808D3" w:rsidRPr="00D70925" w:rsidRDefault="000808D3" w:rsidP="000808D3">
          <w:pPr>
            <w:spacing w:after="0" w:line="240" w:lineRule="auto"/>
            <w:jc w:val="both"/>
            <w:rPr>
              <w:rFonts w:eastAsia="Times New Roman" w:cs="Times New Roman"/>
              <w:bCs/>
              <w:szCs w:val="24"/>
            </w:rPr>
          </w:pPr>
        </w:p>
      </w:sdtContent>
    </w:sdt>
    <w:p w:rsidR="000808D3" w:rsidRDefault="000808D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242 </w:t>
      </w:r>
      <w:bookmarkStart w:id="1" w:name="AmendsCurrentLaw"/>
      <w:bookmarkEnd w:id="1"/>
      <w:r>
        <w:rPr>
          <w:rFonts w:cs="Times New Roman"/>
          <w:szCs w:val="24"/>
        </w:rPr>
        <w:t>amends current law relating to liability for the donation and distribution of feminine hygiene products.</w:t>
      </w:r>
    </w:p>
    <w:p w:rsidR="000808D3" w:rsidRPr="00345D6D" w:rsidRDefault="000808D3" w:rsidP="000F1DF9">
      <w:pPr>
        <w:spacing w:after="0" w:line="240" w:lineRule="auto"/>
        <w:jc w:val="both"/>
        <w:rPr>
          <w:rFonts w:eastAsia="Times New Roman" w:cs="Times New Roman"/>
          <w:szCs w:val="24"/>
        </w:rPr>
      </w:pPr>
    </w:p>
    <w:p w:rsidR="000808D3" w:rsidRPr="005C2A78" w:rsidRDefault="000808D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B99A995EF194E66A8A8BA93FF62E845"/>
          </w:placeholder>
        </w:sdtPr>
        <w:sdtContent>
          <w:r>
            <w:rPr>
              <w:rFonts w:eastAsia="Times New Roman" w:cs="Times New Roman"/>
              <w:b/>
              <w:szCs w:val="24"/>
              <w:u w:val="single"/>
            </w:rPr>
            <w:t>RULEMAKING AUTHORITY</w:t>
          </w:r>
        </w:sdtContent>
      </w:sdt>
    </w:p>
    <w:p w:rsidR="000808D3" w:rsidRPr="006529C4" w:rsidRDefault="000808D3" w:rsidP="00774EC7">
      <w:pPr>
        <w:spacing w:after="0" w:line="240" w:lineRule="auto"/>
        <w:jc w:val="both"/>
        <w:rPr>
          <w:rFonts w:cs="Times New Roman"/>
          <w:szCs w:val="24"/>
        </w:rPr>
      </w:pPr>
    </w:p>
    <w:p w:rsidR="000808D3" w:rsidRPr="006529C4" w:rsidRDefault="000808D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808D3" w:rsidRPr="006529C4" w:rsidRDefault="000808D3" w:rsidP="00774EC7">
      <w:pPr>
        <w:spacing w:after="0" w:line="240" w:lineRule="auto"/>
        <w:jc w:val="both"/>
        <w:rPr>
          <w:rFonts w:cs="Times New Roman"/>
          <w:szCs w:val="24"/>
        </w:rPr>
      </w:pPr>
    </w:p>
    <w:p w:rsidR="000808D3" w:rsidRPr="005C2A78" w:rsidRDefault="000808D3" w:rsidP="000808D3">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B739BC05E0C4FB4843AF46C4C9F0FFD"/>
          </w:placeholder>
        </w:sdtPr>
        <w:sdtContent>
          <w:r>
            <w:rPr>
              <w:rFonts w:eastAsia="Times New Roman" w:cs="Times New Roman"/>
              <w:b/>
              <w:szCs w:val="24"/>
              <w:u w:val="single"/>
            </w:rPr>
            <w:t>SECTION BY SECTION ANALYSIS</w:t>
          </w:r>
        </w:sdtContent>
      </w:sdt>
    </w:p>
    <w:p w:rsidR="000808D3" w:rsidRPr="005C2A78" w:rsidRDefault="000808D3" w:rsidP="000808D3">
      <w:pPr>
        <w:spacing w:after="0" w:line="240" w:lineRule="auto"/>
        <w:jc w:val="both"/>
        <w:rPr>
          <w:rFonts w:eastAsia="Times New Roman" w:cs="Times New Roman"/>
          <w:szCs w:val="24"/>
        </w:rPr>
      </w:pPr>
    </w:p>
    <w:p w:rsidR="000808D3" w:rsidRDefault="000808D3" w:rsidP="000808D3">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Title 4, Civil Practice and Remedies Code, by adding Chapter 89A, as follows:</w:t>
      </w:r>
    </w:p>
    <w:p w:rsidR="000808D3" w:rsidRDefault="000808D3" w:rsidP="000808D3">
      <w:pPr>
        <w:spacing w:after="0" w:line="240" w:lineRule="auto"/>
        <w:jc w:val="both"/>
        <w:rPr>
          <w:rFonts w:eastAsia="Times New Roman" w:cs="Times New Roman"/>
          <w:szCs w:val="24"/>
        </w:rPr>
      </w:pPr>
    </w:p>
    <w:p w:rsidR="000808D3" w:rsidRDefault="000808D3" w:rsidP="000808D3">
      <w:pPr>
        <w:spacing w:after="0" w:line="240" w:lineRule="auto"/>
        <w:ind w:left="720"/>
        <w:jc w:val="both"/>
      </w:pPr>
      <w:r>
        <w:rPr>
          <w:rFonts w:eastAsia="Times New Roman" w:cs="Times New Roman"/>
          <w:szCs w:val="24"/>
        </w:rPr>
        <w:t>Sec. 89A.001. DEFINITIONS. Defines "femi</w:t>
      </w:r>
      <w:r>
        <w:t>nine hygiene product" and "nonprofit organization."</w:t>
      </w:r>
    </w:p>
    <w:p w:rsidR="000808D3" w:rsidRPr="005C2A78" w:rsidRDefault="000808D3" w:rsidP="000808D3">
      <w:pPr>
        <w:spacing w:after="0" w:line="240" w:lineRule="auto"/>
        <w:jc w:val="both"/>
        <w:rPr>
          <w:rFonts w:eastAsia="Times New Roman" w:cs="Times New Roman"/>
          <w:szCs w:val="24"/>
        </w:rPr>
      </w:pPr>
    </w:p>
    <w:p w:rsidR="000808D3" w:rsidRDefault="000808D3" w:rsidP="000808D3">
      <w:pPr>
        <w:spacing w:after="0" w:line="240" w:lineRule="auto"/>
        <w:ind w:left="720"/>
        <w:jc w:val="both"/>
      </w:pPr>
      <w:r>
        <w:t>Sec. 89A.002. LIABILITY FROM DONATION OF FEMININE HYGIENE PRODUCT. Provides that a person, including a manufacturer or distributor, is not subject to civil or criminal liability arising from the nature, age, packaging, or condition of a feminine hygiene product that the person donates in good faith to a nonprofit organization for distribution to individuals in need of the products if the donated product meets all quality and labeling standards imposed by law at the time the product is donated, even if the product is not readily marketable.</w:t>
      </w:r>
    </w:p>
    <w:p w:rsidR="000808D3" w:rsidRDefault="000808D3" w:rsidP="000808D3">
      <w:pPr>
        <w:spacing w:after="0" w:line="240" w:lineRule="auto"/>
        <w:ind w:left="720"/>
        <w:jc w:val="both"/>
      </w:pPr>
    </w:p>
    <w:p w:rsidR="000808D3" w:rsidRDefault="000808D3" w:rsidP="000808D3">
      <w:pPr>
        <w:spacing w:after="0" w:line="240" w:lineRule="auto"/>
        <w:ind w:left="720"/>
        <w:jc w:val="both"/>
      </w:pPr>
      <w:r>
        <w:t>Sec. 89A.003. NONPROFIT ORGANIZATION LIABILITY FROM DISTRIBUTED FEMININE HYGIENE PRODUCT. Provides that a nonprofit organization is not subject to civil or criminal liability arising from the nature, age, packaging, or condition of a feminine hygiene product donated to the organization that the organization distributes to individuals in need of the products if the donated product meets all quality and labeling standards imposed by law at the time the product is distributed, even if the product is not readily marketable.</w:t>
      </w:r>
    </w:p>
    <w:p w:rsidR="000808D3" w:rsidRDefault="000808D3" w:rsidP="000808D3">
      <w:pPr>
        <w:spacing w:after="0" w:line="240" w:lineRule="auto"/>
        <w:ind w:left="720"/>
        <w:jc w:val="both"/>
      </w:pPr>
    </w:p>
    <w:p w:rsidR="000808D3" w:rsidRDefault="000808D3" w:rsidP="000808D3">
      <w:pPr>
        <w:spacing w:after="0" w:line="240" w:lineRule="auto"/>
        <w:ind w:left="720"/>
        <w:jc w:val="both"/>
      </w:pPr>
      <w:r>
        <w:t>Sec. 89A.004. EXCEPTIONS. Provides that this chapter does not apply to a person who donates a feminine hygiene product or a nonprofit organization that distributes a donated feminine hygiene product if the person or organization, as applicable, intentionally or with gross negligence donates or distributes a product that results in injury to or death of an individual who uses or receives the product.</w:t>
      </w:r>
    </w:p>
    <w:p w:rsidR="000808D3" w:rsidRPr="005C2A78" w:rsidRDefault="000808D3" w:rsidP="000808D3">
      <w:pPr>
        <w:spacing w:after="0" w:line="240" w:lineRule="auto"/>
        <w:ind w:left="720"/>
        <w:jc w:val="both"/>
        <w:rPr>
          <w:rFonts w:eastAsia="Times New Roman" w:cs="Times New Roman"/>
          <w:szCs w:val="24"/>
        </w:rPr>
      </w:pPr>
    </w:p>
    <w:p w:rsidR="000808D3" w:rsidRPr="005C2A78" w:rsidRDefault="000808D3" w:rsidP="000808D3">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w:t>
      </w:r>
      <w:r>
        <w:t>Chapter 89A, Civil Practice and Remedies Code, as added by this Act,</w:t>
      </w:r>
      <w:r>
        <w:rPr>
          <w:rFonts w:eastAsia="Times New Roman" w:cs="Times New Roman"/>
          <w:szCs w:val="24"/>
        </w:rPr>
        <w:t xml:space="preserve"> prospective.</w:t>
      </w:r>
    </w:p>
    <w:p w:rsidR="000808D3" w:rsidRPr="005C2A78" w:rsidRDefault="000808D3" w:rsidP="000808D3">
      <w:pPr>
        <w:spacing w:after="0" w:line="240" w:lineRule="auto"/>
        <w:jc w:val="both"/>
        <w:rPr>
          <w:rFonts w:eastAsia="Times New Roman" w:cs="Times New Roman"/>
          <w:szCs w:val="24"/>
        </w:rPr>
      </w:pPr>
    </w:p>
    <w:p w:rsidR="000808D3" w:rsidRPr="00C8671F" w:rsidRDefault="000808D3" w:rsidP="000808D3">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2023.</w:t>
      </w:r>
    </w:p>
    <w:sectPr w:rsidR="000808D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33CA7" w:rsidRDefault="00A33CA7" w:rsidP="000F1DF9">
      <w:pPr>
        <w:spacing w:after="0" w:line="240" w:lineRule="auto"/>
      </w:pPr>
      <w:r>
        <w:separator/>
      </w:r>
    </w:p>
  </w:endnote>
  <w:endnote w:type="continuationSeparator" w:id="0">
    <w:p w:rsidR="00A33CA7" w:rsidRDefault="00A33CA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33CA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808D3">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808D3">
                <w:rPr>
                  <w:sz w:val="20"/>
                  <w:szCs w:val="20"/>
                </w:rPr>
                <w:t>H.B. 242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808D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33CA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33CA7" w:rsidRDefault="00A33CA7" w:rsidP="000F1DF9">
      <w:pPr>
        <w:spacing w:after="0" w:line="240" w:lineRule="auto"/>
      </w:pPr>
      <w:r>
        <w:separator/>
      </w:r>
    </w:p>
  </w:footnote>
  <w:footnote w:type="continuationSeparator" w:id="0">
    <w:p w:rsidR="00A33CA7" w:rsidRDefault="00A33CA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808D3"/>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33CA7"/>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61AFB"/>
  <w15:docId w15:val="{B42CE5DD-D5F5-48AA-A900-2132CDF91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808D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3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61FADB7F872420086A90C540FA40898"/>
        <w:category>
          <w:name w:val="General"/>
          <w:gallery w:val="placeholder"/>
        </w:category>
        <w:types>
          <w:type w:val="bbPlcHdr"/>
        </w:types>
        <w:behaviors>
          <w:behavior w:val="content"/>
        </w:behaviors>
        <w:guid w:val="{DA31C046-FD99-4A9B-8CF9-B1716513FD3D}"/>
      </w:docPartPr>
      <w:docPartBody>
        <w:p w:rsidR="00000000" w:rsidRDefault="00AA270A"/>
      </w:docPartBody>
    </w:docPart>
    <w:docPart>
      <w:docPartPr>
        <w:name w:val="179E6D3F0C2B4E03A590E3D7D15A7614"/>
        <w:category>
          <w:name w:val="General"/>
          <w:gallery w:val="placeholder"/>
        </w:category>
        <w:types>
          <w:type w:val="bbPlcHdr"/>
        </w:types>
        <w:behaviors>
          <w:behavior w:val="content"/>
        </w:behaviors>
        <w:guid w:val="{5C97E59B-81C9-4FDE-BFE0-9A84C88FBB3F}"/>
      </w:docPartPr>
      <w:docPartBody>
        <w:p w:rsidR="00000000" w:rsidRDefault="00AA270A"/>
      </w:docPartBody>
    </w:docPart>
    <w:docPart>
      <w:docPartPr>
        <w:name w:val="49D23C33227B412C9ECA94AA68A10D15"/>
        <w:category>
          <w:name w:val="General"/>
          <w:gallery w:val="placeholder"/>
        </w:category>
        <w:types>
          <w:type w:val="bbPlcHdr"/>
        </w:types>
        <w:behaviors>
          <w:behavior w:val="content"/>
        </w:behaviors>
        <w:guid w:val="{832D453C-8EA3-4567-B9A1-F25D0CF25CD9}"/>
      </w:docPartPr>
      <w:docPartBody>
        <w:p w:rsidR="00000000" w:rsidRDefault="00AA270A"/>
      </w:docPartBody>
    </w:docPart>
    <w:docPart>
      <w:docPartPr>
        <w:name w:val="EA85FB5169724FB7B842A4253174BC2D"/>
        <w:category>
          <w:name w:val="General"/>
          <w:gallery w:val="placeholder"/>
        </w:category>
        <w:types>
          <w:type w:val="bbPlcHdr"/>
        </w:types>
        <w:behaviors>
          <w:behavior w:val="content"/>
        </w:behaviors>
        <w:guid w:val="{C576D084-CC1F-4DAC-9208-6D0B92E65C2D}"/>
      </w:docPartPr>
      <w:docPartBody>
        <w:p w:rsidR="00000000" w:rsidRDefault="00AA270A"/>
      </w:docPartBody>
    </w:docPart>
    <w:docPart>
      <w:docPartPr>
        <w:name w:val="78C0ACD6AF3C4B54B95EDA4C8463F7AE"/>
        <w:category>
          <w:name w:val="General"/>
          <w:gallery w:val="placeholder"/>
        </w:category>
        <w:types>
          <w:type w:val="bbPlcHdr"/>
        </w:types>
        <w:behaviors>
          <w:behavior w:val="content"/>
        </w:behaviors>
        <w:guid w:val="{8A22426B-DC67-40CE-AC26-9206C0CEAFA4}"/>
      </w:docPartPr>
      <w:docPartBody>
        <w:p w:rsidR="00000000" w:rsidRDefault="00AA270A"/>
      </w:docPartBody>
    </w:docPart>
    <w:docPart>
      <w:docPartPr>
        <w:name w:val="BC04021250654C1D8C84125E3EC3E799"/>
        <w:category>
          <w:name w:val="General"/>
          <w:gallery w:val="placeholder"/>
        </w:category>
        <w:types>
          <w:type w:val="bbPlcHdr"/>
        </w:types>
        <w:behaviors>
          <w:behavior w:val="content"/>
        </w:behaviors>
        <w:guid w:val="{998A92F7-C26F-499A-9380-3024E268F205}"/>
      </w:docPartPr>
      <w:docPartBody>
        <w:p w:rsidR="00000000" w:rsidRDefault="00AA270A"/>
      </w:docPartBody>
    </w:docPart>
    <w:docPart>
      <w:docPartPr>
        <w:name w:val="682E69C9F4314CB69DD1E89C9282E174"/>
        <w:category>
          <w:name w:val="General"/>
          <w:gallery w:val="placeholder"/>
        </w:category>
        <w:types>
          <w:type w:val="bbPlcHdr"/>
        </w:types>
        <w:behaviors>
          <w:behavior w:val="content"/>
        </w:behaviors>
        <w:guid w:val="{F24E015D-EF0C-414D-8C61-71F881E597A3}"/>
      </w:docPartPr>
      <w:docPartBody>
        <w:p w:rsidR="00000000" w:rsidRDefault="00AA270A"/>
      </w:docPartBody>
    </w:docPart>
    <w:docPart>
      <w:docPartPr>
        <w:name w:val="76077A5427E041148FF12F52DF15A3D1"/>
        <w:category>
          <w:name w:val="General"/>
          <w:gallery w:val="placeholder"/>
        </w:category>
        <w:types>
          <w:type w:val="bbPlcHdr"/>
        </w:types>
        <w:behaviors>
          <w:behavior w:val="content"/>
        </w:behaviors>
        <w:guid w:val="{90C689E3-16A4-4C0B-A2FF-707910D098C9}"/>
      </w:docPartPr>
      <w:docPartBody>
        <w:p w:rsidR="00000000" w:rsidRDefault="00AA270A"/>
      </w:docPartBody>
    </w:docPart>
    <w:docPart>
      <w:docPartPr>
        <w:name w:val="F3D81E7EE086486CB65F3598A66916C1"/>
        <w:category>
          <w:name w:val="General"/>
          <w:gallery w:val="placeholder"/>
        </w:category>
        <w:types>
          <w:type w:val="bbPlcHdr"/>
        </w:types>
        <w:behaviors>
          <w:behavior w:val="content"/>
        </w:behaviors>
        <w:guid w:val="{E3F475C7-11B1-479D-A1B6-0C207CFF5250}"/>
      </w:docPartPr>
      <w:docPartBody>
        <w:p w:rsidR="00000000" w:rsidRDefault="00AA270A"/>
      </w:docPartBody>
    </w:docPart>
    <w:docPart>
      <w:docPartPr>
        <w:name w:val="8E3EC56AEDB445448DEFBD4DB96EF6A3"/>
        <w:category>
          <w:name w:val="General"/>
          <w:gallery w:val="placeholder"/>
        </w:category>
        <w:types>
          <w:type w:val="bbPlcHdr"/>
        </w:types>
        <w:behaviors>
          <w:behavior w:val="content"/>
        </w:behaviors>
        <w:guid w:val="{7613DDDA-DE7B-489A-85B0-70E301B4F709}"/>
      </w:docPartPr>
      <w:docPartBody>
        <w:p w:rsidR="00000000" w:rsidRDefault="004B750B" w:rsidP="004B750B">
          <w:pPr>
            <w:pStyle w:val="8E3EC56AEDB445448DEFBD4DB96EF6A3"/>
          </w:pPr>
          <w:r w:rsidRPr="00A30DD1">
            <w:rPr>
              <w:rStyle w:val="PlaceholderText"/>
            </w:rPr>
            <w:t>Click here to enter a date.</w:t>
          </w:r>
        </w:p>
      </w:docPartBody>
    </w:docPart>
    <w:docPart>
      <w:docPartPr>
        <w:name w:val="D151CC2D6EF64056BA0F801CB397F965"/>
        <w:category>
          <w:name w:val="General"/>
          <w:gallery w:val="placeholder"/>
        </w:category>
        <w:types>
          <w:type w:val="bbPlcHdr"/>
        </w:types>
        <w:behaviors>
          <w:behavior w:val="content"/>
        </w:behaviors>
        <w:guid w:val="{E450A7F7-9A5A-4044-ADAC-27BC0FAD5D70}"/>
      </w:docPartPr>
      <w:docPartBody>
        <w:p w:rsidR="00000000" w:rsidRDefault="00AA270A"/>
      </w:docPartBody>
    </w:docPart>
    <w:docPart>
      <w:docPartPr>
        <w:name w:val="C5765804C0CD4AF68CA1E89C9155B0F4"/>
        <w:category>
          <w:name w:val="General"/>
          <w:gallery w:val="placeholder"/>
        </w:category>
        <w:types>
          <w:type w:val="bbPlcHdr"/>
        </w:types>
        <w:behaviors>
          <w:behavior w:val="content"/>
        </w:behaviors>
        <w:guid w:val="{A98F5758-2C1A-4508-AD2F-6FA16095D15C}"/>
      </w:docPartPr>
      <w:docPartBody>
        <w:p w:rsidR="00000000" w:rsidRDefault="00AA270A"/>
      </w:docPartBody>
    </w:docPart>
    <w:docPart>
      <w:docPartPr>
        <w:name w:val="816EBFA67B964D938D11D9C13F2F02D7"/>
        <w:category>
          <w:name w:val="General"/>
          <w:gallery w:val="placeholder"/>
        </w:category>
        <w:types>
          <w:type w:val="bbPlcHdr"/>
        </w:types>
        <w:behaviors>
          <w:behavior w:val="content"/>
        </w:behaviors>
        <w:guid w:val="{F423CC92-5C87-4388-AF28-1083F42E95BA}"/>
      </w:docPartPr>
      <w:docPartBody>
        <w:p w:rsidR="00000000" w:rsidRDefault="004B750B" w:rsidP="004B750B">
          <w:pPr>
            <w:pStyle w:val="816EBFA67B964D938D11D9C13F2F02D7"/>
          </w:pPr>
          <w:r>
            <w:rPr>
              <w:rFonts w:eastAsia="Times New Roman" w:cs="Times New Roman"/>
              <w:bCs/>
              <w:szCs w:val="24"/>
            </w:rPr>
            <w:t xml:space="preserve"> </w:t>
          </w:r>
        </w:p>
      </w:docPartBody>
    </w:docPart>
    <w:docPart>
      <w:docPartPr>
        <w:name w:val="1B99A995EF194E66A8A8BA93FF62E845"/>
        <w:category>
          <w:name w:val="General"/>
          <w:gallery w:val="placeholder"/>
        </w:category>
        <w:types>
          <w:type w:val="bbPlcHdr"/>
        </w:types>
        <w:behaviors>
          <w:behavior w:val="content"/>
        </w:behaviors>
        <w:guid w:val="{50C6D9AD-07A3-4F9B-9A50-8BADBD8F0196}"/>
      </w:docPartPr>
      <w:docPartBody>
        <w:p w:rsidR="00000000" w:rsidRDefault="00AA270A"/>
      </w:docPartBody>
    </w:docPart>
    <w:docPart>
      <w:docPartPr>
        <w:name w:val="6B739BC05E0C4FB4843AF46C4C9F0FFD"/>
        <w:category>
          <w:name w:val="General"/>
          <w:gallery w:val="placeholder"/>
        </w:category>
        <w:types>
          <w:type w:val="bbPlcHdr"/>
        </w:types>
        <w:behaviors>
          <w:behavior w:val="content"/>
        </w:behaviors>
        <w:guid w:val="{9375C76A-4F28-4EA8-95D2-7D6592C5B8FF}"/>
      </w:docPartPr>
      <w:docPartBody>
        <w:p w:rsidR="00000000" w:rsidRDefault="00AA270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B750B"/>
    <w:rsid w:val="00576003"/>
    <w:rsid w:val="005B408E"/>
    <w:rsid w:val="005D31F2"/>
    <w:rsid w:val="00635291"/>
    <w:rsid w:val="006959CC"/>
    <w:rsid w:val="00696675"/>
    <w:rsid w:val="006B0016"/>
    <w:rsid w:val="008C55F7"/>
    <w:rsid w:val="0090598B"/>
    <w:rsid w:val="00984D6C"/>
    <w:rsid w:val="00A54AD6"/>
    <w:rsid w:val="00A57564"/>
    <w:rsid w:val="00AA270A"/>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750B"/>
    <w:rPr>
      <w:color w:val="808080"/>
    </w:rPr>
  </w:style>
  <w:style w:type="paragraph" w:customStyle="1" w:styleId="8E3EC56AEDB445448DEFBD4DB96EF6A3">
    <w:name w:val="8E3EC56AEDB445448DEFBD4DB96EF6A3"/>
    <w:rsid w:val="004B750B"/>
    <w:pPr>
      <w:spacing w:after="160" w:line="259" w:lineRule="auto"/>
    </w:pPr>
  </w:style>
  <w:style w:type="paragraph" w:customStyle="1" w:styleId="816EBFA67B964D938D11D9C13F2F02D7">
    <w:name w:val="816EBFA67B964D938D11D9C13F2F02D7"/>
    <w:rsid w:val="004B750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522</Words>
  <Characters>2981</Characters>
  <Application>Microsoft Office Word</Application>
  <DocSecurity>0</DocSecurity>
  <Lines>24</Lines>
  <Paragraphs>6</Paragraphs>
  <ScaleCrop>false</ScaleCrop>
  <Company>Texas Legislative Council</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Ramiro Gonzalez</cp:lastModifiedBy>
  <cp:revision>161</cp:revision>
  <cp:lastPrinted>2023-05-02T17:13:00Z</cp:lastPrinted>
  <dcterms:created xsi:type="dcterms:W3CDTF">2015-05-29T14:24:00Z</dcterms:created>
  <dcterms:modified xsi:type="dcterms:W3CDTF">2023-05-02T17:13:00Z</dcterms:modified>
</cp:coreProperties>
</file>

<file path=docProps/custom.xml><?xml version="1.0" encoding="utf-8"?>
<op:Properties xmlns:vt="http://schemas.openxmlformats.org/officeDocument/2006/docPropsVTypes" xmlns:op="http://schemas.openxmlformats.org/officeDocument/2006/custom-properties"/>
</file>