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D6D9B" w14:paraId="4F9D02D2" w14:textId="77777777" w:rsidTr="00345119">
        <w:tc>
          <w:tcPr>
            <w:tcW w:w="9576" w:type="dxa"/>
            <w:noWrap/>
          </w:tcPr>
          <w:p w14:paraId="7E2E41BE" w14:textId="77777777" w:rsidR="008423E4" w:rsidRPr="0022177D" w:rsidRDefault="00475137" w:rsidP="00DE60C4">
            <w:pPr>
              <w:pStyle w:val="Heading1"/>
            </w:pPr>
            <w:r w:rsidRPr="00631897">
              <w:t>BILL ANALYSIS</w:t>
            </w:r>
          </w:p>
        </w:tc>
      </w:tr>
    </w:tbl>
    <w:p w14:paraId="5582023D" w14:textId="77777777" w:rsidR="008423E4" w:rsidRPr="0022177D" w:rsidRDefault="008423E4" w:rsidP="00DE60C4">
      <w:pPr>
        <w:jc w:val="center"/>
      </w:pPr>
    </w:p>
    <w:p w14:paraId="779CB0BA" w14:textId="77777777" w:rsidR="008423E4" w:rsidRPr="00B31F0E" w:rsidRDefault="008423E4" w:rsidP="00DE60C4"/>
    <w:p w14:paraId="5134D637" w14:textId="77777777" w:rsidR="008423E4" w:rsidRPr="00742794" w:rsidRDefault="008423E4" w:rsidP="00DE60C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6D9B" w14:paraId="04154FCE" w14:textId="77777777" w:rsidTr="00345119">
        <w:tc>
          <w:tcPr>
            <w:tcW w:w="9576" w:type="dxa"/>
          </w:tcPr>
          <w:p w14:paraId="730AE58D" w14:textId="47CF91EB" w:rsidR="008423E4" w:rsidRPr="00861995" w:rsidRDefault="00475137" w:rsidP="00DE60C4">
            <w:pPr>
              <w:jc w:val="right"/>
            </w:pPr>
            <w:r>
              <w:t>H.B. 270</w:t>
            </w:r>
          </w:p>
        </w:tc>
      </w:tr>
      <w:tr w:rsidR="00CD6D9B" w14:paraId="551F4348" w14:textId="77777777" w:rsidTr="00345119">
        <w:tc>
          <w:tcPr>
            <w:tcW w:w="9576" w:type="dxa"/>
          </w:tcPr>
          <w:p w14:paraId="40A355CC" w14:textId="011DB36D" w:rsidR="008423E4" w:rsidRPr="00861995" w:rsidRDefault="00475137" w:rsidP="00DE60C4">
            <w:pPr>
              <w:jc w:val="right"/>
            </w:pPr>
            <w:r>
              <w:t xml:space="preserve">By: </w:t>
            </w:r>
            <w:r w:rsidR="007E528E">
              <w:t>Thompson, Senfronia</w:t>
            </w:r>
          </w:p>
        </w:tc>
      </w:tr>
      <w:tr w:rsidR="00CD6D9B" w14:paraId="5E0902C5" w14:textId="77777777" w:rsidTr="00345119">
        <w:tc>
          <w:tcPr>
            <w:tcW w:w="9576" w:type="dxa"/>
          </w:tcPr>
          <w:p w14:paraId="2B6508A2" w14:textId="6B7901E9" w:rsidR="008423E4" w:rsidRPr="00861995" w:rsidRDefault="00475137" w:rsidP="00DE60C4">
            <w:pPr>
              <w:jc w:val="right"/>
            </w:pPr>
            <w:r>
              <w:t>Criminal Jurisprudence</w:t>
            </w:r>
          </w:p>
        </w:tc>
      </w:tr>
      <w:tr w:rsidR="00CD6D9B" w14:paraId="3FAB5F7C" w14:textId="77777777" w:rsidTr="00345119">
        <w:tc>
          <w:tcPr>
            <w:tcW w:w="9576" w:type="dxa"/>
          </w:tcPr>
          <w:p w14:paraId="1ABC2A31" w14:textId="1C4B3305" w:rsidR="008423E4" w:rsidRDefault="00475137" w:rsidP="00DE60C4">
            <w:pPr>
              <w:jc w:val="right"/>
            </w:pPr>
            <w:r>
              <w:t>Committee Report (Unamended)</w:t>
            </w:r>
          </w:p>
        </w:tc>
      </w:tr>
    </w:tbl>
    <w:p w14:paraId="2C7AEF0A" w14:textId="77777777" w:rsidR="008423E4" w:rsidRDefault="008423E4" w:rsidP="00DE60C4">
      <w:pPr>
        <w:tabs>
          <w:tab w:val="right" w:pos="9360"/>
        </w:tabs>
      </w:pPr>
    </w:p>
    <w:p w14:paraId="0331280E" w14:textId="77777777" w:rsidR="008423E4" w:rsidRDefault="008423E4" w:rsidP="00DE60C4"/>
    <w:p w14:paraId="0FDA5743" w14:textId="77777777" w:rsidR="008423E4" w:rsidRDefault="008423E4" w:rsidP="00DE60C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D6D9B" w14:paraId="0D5B9534" w14:textId="77777777" w:rsidTr="00345119">
        <w:tc>
          <w:tcPr>
            <w:tcW w:w="9576" w:type="dxa"/>
          </w:tcPr>
          <w:p w14:paraId="46526555" w14:textId="19A0BBC0" w:rsidR="008423E4" w:rsidRDefault="00475137" w:rsidP="00DE60C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4F6A8C" w14:textId="77777777" w:rsidR="00DE60C4" w:rsidRPr="00A8133F" w:rsidRDefault="00DE60C4" w:rsidP="00DE60C4">
            <w:pPr>
              <w:rPr>
                <w:b/>
              </w:rPr>
            </w:pPr>
          </w:p>
          <w:p w14:paraId="533C4502" w14:textId="4C1F6351" w:rsidR="0024678A" w:rsidRDefault="00475137" w:rsidP="00DE60C4">
            <w:pPr>
              <w:pStyle w:val="Header"/>
              <w:jc w:val="both"/>
            </w:pPr>
            <w:r>
              <w:t>Current law</w:t>
            </w:r>
            <w:r>
              <w:t xml:space="preserve"> allows for post-conviction DNA testing in criminal cases </w:t>
            </w:r>
            <w:r w:rsidR="0091088F">
              <w:t>if certain</w:t>
            </w:r>
            <w:r>
              <w:t xml:space="preserve"> </w:t>
            </w:r>
            <w:r w:rsidR="00AD7995">
              <w:t xml:space="preserve">requirements </w:t>
            </w:r>
            <w:r w:rsidR="0091088F">
              <w:t>are</w:t>
            </w:r>
            <w:r>
              <w:t xml:space="preserve"> met</w:t>
            </w:r>
            <w:r w:rsidR="0091088F">
              <w:t xml:space="preserve">, </w:t>
            </w:r>
            <w:r>
              <w:t>including that</w:t>
            </w:r>
            <w:r w:rsidR="00AD7995">
              <w:t xml:space="preserve"> </w:t>
            </w:r>
            <w:r>
              <w:t xml:space="preserve">the convicted person </w:t>
            </w:r>
            <w:r w:rsidR="00037F87">
              <w:t xml:space="preserve">has </w:t>
            </w:r>
            <w:r>
              <w:t>establish</w:t>
            </w:r>
            <w:r w:rsidR="00037F87">
              <w:t>ed</w:t>
            </w:r>
            <w:r>
              <w:t xml:space="preserve"> by a preponderance of the evidence that the</w:t>
            </w:r>
            <w:r w:rsidR="00037F87">
              <w:t>y</w:t>
            </w:r>
            <w:r>
              <w:t xml:space="preserve"> would not have been convicted if exculpatory results had been obtain</w:t>
            </w:r>
            <w:r>
              <w:t xml:space="preserve">ed through DNA testing. A Texas Court of Criminal Appeals ruling limited the meaning of the term </w:t>
            </w:r>
            <w:r w:rsidR="00E72877">
              <w:t>"</w:t>
            </w:r>
            <w:r>
              <w:t>exculpatory results</w:t>
            </w:r>
            <w:r w:rsidR="00E72877">
              <w:t>"</w:t>
            </w:r>
            <w:r>
              <w:t xml:space="preserve"> </w:t>
            </w:r>
            <w:r w:rsidR="00776F32">
              <w:t xml:space="preserve">in such a way as </w:t>
            </w:r>
            <w:r>
              <w:t xml:space="preserve">to </w:t>
            </w:r>
            <w:r w:rsidR="00776F32">
              <w:t xml:space="preserve">preclude </w:t>
            </w:r>
            <w:r>
              <w:t xml:space="preserve">a trial court judge from considering the possibility that </w:t>
            </w:r>
            <w:r w:rsidR="00776F32">
              <w:t xml:space="preserve">DNA </w:t>
            </w:r>
            <w:r>
              <w:t>test results could yield a match to another in</w:t>
            </w:r>
            <w:r>
              <w:t>dividual's profile in a law enforcement DNA database.</w:t>
            </w:r>
            <w:r w:rsidR="0091088F">
              <w:t xml:space="preserve"> </w:t>
            </w:r>
            <w:r>
              <w:t>This interpretation of statute is problematic because it conflicts with the requirement</w:t>
            </w:r>
            <w:r w:rsidR="00130BCF">
              <w:t xml:space="preserve"> </w:t>
            </w:r>
            <w:r>
              <w:t>that all eligible profiles must be compared to DNA databases</w:t>
            </w:r>
            <w:r w:rsidR="005113F6">
              <w:t>.</w:t>
            </w:r>
            <w:r>
              <w:t xml:space="preserve"> </w:t>
            </w:r>
            <w:r w:rsidR="005113F6">
              <w:t xml:space="preserve">Moreover, </w:t>
            </w:r>
            <w:r>
              <w:t>the mere exclusion of the petitioner as th</w:t>
            </w:r>
            <w:r>
              <w:t>e source of DNA is often insufficient to prove innocence.</w:t>
            </w:r>
            <w:r w:rsidR="00130BCF">
              <w:t xml:space="preserve"> H</w:t>
            </w:r>
            <w:r w:rsidR="00AD7995">
              <w:t>.B. 270</w:t>
            </w:r>
            <w:r>
              <w:t xml:space="preserve"> </w:t>
            </w:r>
            <w:r w:rsidR="00037F87">
              <w:t xml:space="preserve">seeks to </w:t>
            </w:r>
            <w:r w:rsidR="00252617">
              <w:t>address this problem by</w:t>
            </w:r>
            <w:r>
              <w:t xml:space="preserve"> </w:t>
            </w:r>
            <w:r w:rsidR="00037F87">
              <w:t>mak</w:t>
            </w:r>
            <w:r w:rsidR="00252617">
              <w:t>ing</w:t>
            </w:r>
            <w:r w:rsidR="00037F87">
              <w:t xml:space="preserve"> </w:t>
            </w:r>
            <w:r>
              <w:t>cl</w:t>
            </w:r>
            <w:r w:rsidR="00037F87">
              <w:t>e</w:t>
            </w:r>
            <w:r>
              <w:t xml:space="preserve">ar that judges are allowed to consider the possibility of a third-party match in </w:t>
            </w:r>
            <w:r w:rsidR="00130BCF">
              <w:t xml:space="preserve">a </w:t>
            </w:r>
            <w:r>
              <w:t>law enforcement DNA database when determining whether the petitioner meets the requirements to obtain post</w:t>
            </w:r>
            <w:r w:rsidR="00AD7995">
              <w:t>-</w:t>
            </w:r>
            <w:r>
              <w:t>conviction DNA testing.</w:t>
            </w:r>
          </w:p>
          <w:p w14:paraId="70A88DFA" w14:textId="77777777" w:rsidR="008423E4" w:rsidRPr="00E26B13" w:rsidRDefault="008423E4" w:rsidP="00DE60C4">
            <w:pPr>
              <w:rPr>
                <w:b/>
              </w:rPr>
            </w:pPr>
          </w:p>
        </w:tc>
      </w:tr>
      <w:tr w:rsidR="00CD6D9B" w14:paraId="0235996D" w14:textId="77777777" w:rsidTr="00345119">
        <w:tc>
          <w:tcPr>
            <w:tcW w:w="9576" w:type="dxa"/>
          </w:tcPr>
          <w:p w14:paraId="0D77963B" w14:textId="77777777" w:rsidR="0017725B" w:rsidRDefault="00475137" w:rsidP="00DE60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CAFA99" w14:textId="77777777" w:rsidR="0017725B" w:rsidRDefault="0017725B" w:rsidP="00DE60C4">
            <w:pPr>
              <w:rPr>
                <w:b/>
                <w:u w:val="single"/>
              </w:rPr>
            </w:pPr>
          </w:p>
          <w:p w14:paraId="68FC9D04" w14:textId="77777777" w:rsidR="00474CAE" w:rsidRPr="00474CAE" w:rsidRDefault="00475137" w:rsidP="00DE60C4">
            <w:pPr>
              <w:jc w:val="both"/>
            </w:pPr>
            <w:r>
              <w:t>It is the commi</w:t>
            </w:r>
            <w:r>
              <w:t>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E208FB3" w14:textId="77777777" w:rsidR="0017725B" w:rsidRPr="0017725B" w:rsidRDefault="0017725B" w:rsidP="00DE60C4">
            <w:pPr>
              <w:rPr>
                <w:b/>
                <w:u w:val="single"/>
              </w:rPr>
            </w:pPr>
          </w:p>
        </w:tc>
      </w:tr>
      <w:tr w:rsidR="00CD6D9B" w14:paraId="3D628002" w14:textId="77777777" w:rsidTr="00345119">
        <w:tc>
          <w:tcPr>
            <w:tcW w:w="9576" w:type="dxa"/>
          </w:tcPr>
          <w:p w14:paraId="5D4BA471" w14:textId="77777777" w:rsidR="008423E4" w:rsidRPr="00A8133F" w:rsidRDefault="00475137" w:rsidP="00DE60C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F06596" w14:textId="77777777" w:rsidR="008423E4" w:rsidRDefault="008423E4" w:rsidP="00DE60C4"/>
          <w:p w14:paraId="5675F080" w14:textId="77777777" w:rsidR="00474CAE" w:rsidRDefault="00475137" w:rsidP="00DE60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5984382" w14:textId="77777777" w:rsidR="008423E4" w:rsidRPr="00E21FDC" w:rsidRDefault="008423E4" w:rsidP="00DE60C4">
            <w:pPr>
              <w:rPr>
                <w:b/>
              </w:rPr>
            </w:pPr>
          </w:p>
        </w:tc>
      </w:tr>
      <w:tr w:rsidR="00CD6D9B" w14:paraId="21BE0FC2" w14:textId="77777777" w:rsidTr="00345119">
        <w:tc>
          <w:tcPr>
            <w:tcW w:w="9576" w:type="dxa"/>
          </w:tcPr>
          <w:p w14:paraId="06D5A5E5" w14:textId="77777777" w:rsidR="008423E4" w:rsidRPr="00A8133F" w:rsidRDefault="00475137" w:rsidP="00DE60C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D49FB83" w14:textId="77777777" w:rsidR="008423E4" w:rsidRDefault="008423E4" w:rsidP="00DE60C4"/>
          <w:p w14:paraId="2A42A8B5" w14:textId="723EFB66" w:rsidR="009C36CD" w:rsidRPr="009C36CD" w:rsidRDefault="00475137" w:rsidP="00DE60C4">
            <w:pPr>
              <w:pStyle w:val="Header"/>
              <w:tabs>
                <w:tab w:val="clear" w:pos="4320"/>
                <w:tab w:val="clear" w:pos="8640"/>
                <w:tab w:val="left" w:pos="2093"/>
              </w:tabs>
              <w:jc w:val="both"/>
            </w:pPr>
            <w:r>
              <w:t>H.B. 2</w:t>
            </w:r>
            <w:r w:rsidR="004A1D94">
              <w:t>70</w:t>
            </w:r>
            <w:r>
              <w:t xml:space="preserve"> </w:t>
            </w:r>
            <w:r w:rsidRPr="00474CAE">
              <w:t xml:space="preserve">amends the Code of Criminal Procedure to </w:t>
            </w:r>
            <w:r w:rsidR="00CD2DD2">
              <w:t xml:space="preserve">include </w:t>
            </w:r>
            <w:r w:rsidR="005113F6">
              <w:t xml:space="preserve">as an </w:t>
            </w:r>
            <w:r w:rsidR="00CD2DD2">
              <w:t>"</w:t>
            </w:r>
            <w:r w:rsidR="00CD2DD2" w:rsidRPr="00474CAE">
              <w:t>exculpatory result</w:t>
            </w:r>
            <w:r w:rsidR="00CD2DD2">
              <w:t>" f</w:t>
            </w:r>
            <w:r w:rsidRPr="00474CAE">
              <w:t>or purposes of forensic DNA testing ordered by a convicting court</w:t>
            </w:r>
            <w:r w:rsidR="00CD2DD2">
              <w:t xml:space="preserve"> </w:t>
            </w:r>
            <w:r w:rsidRPr="00474CAE">
              <w:t>DNA test results that indicate a match between an unidentified DNA profile on the evidence tested and another ind</w:t>
            </w:r>
            <w:r w:rsidRPr="00474CAE">
              <w:t xml:space="preserve">ividual's DNA profile contained in </w:t>
            </w:r>
            <w:r w:rsidR="007328B2">
              <w:t xml:space="preserve">the FBI or Department of </w:t>
            </w:r>
            <w:r w:rsidR="005D41D4">
              <w:t xml:space="preserve">Public </w:t>
            </w:r>
            <w:r w:rsidR="007328B2">
              <w:t>Safety</w:t>
            </w:r>
            <w:r w:rsidR="005B67E3">
              <w:t xml:space="preserve"> (DPS)</w:t>
            </w:r>
            <w:r w:rsidRPr="00474CAE">
              <w:t xml:space="preserve"> DNA database or otherwise in the possession of a law enforcement agency.</w:t>
            </w:r>
            <w:r w:rsidR="006E5FCC">
              <w:t xml:space="preserve"> The bill clarifies that the </w:t>
            </w:r>
            <w:r w:rsidR="005113F6">
              <w:t xml:space="preserve">DNA </w:t>
            </w:r>
            <w:r w:rsidR="006E5FCC">
              <w:t xml:space="preserve">testing may be conducted by a laboratory of </w:t>
            </w:r>
            <w:r w:rsidR="00BE077E">
              <w:t>DPS</w:t>
            </w:r>
            <w:r w:rsidR="006E5FCC">
              <w:t>.</w:t>
            </w:r>
            <w:r>
              <w:tab/>
            </w:r>
          </w:p>
          <w:p w14:paraId="5A4EF29B" w14:textId="77777777" w:rsidR="008423E4" w:rsidRPr="00835628" w:rsidRDefault="008423E4" w:rsidP="00DE60C4">
            <w:pPr>
              <w:rPr>
                <w:b/>
              </w:rPr>
            </w:pPr>
          </w:p>
        </w:tc>
      </w:tr>
      <w:tr w:rsidR="00CD6D9B" w14:paraId="7A979132" w14:textId="77777777" w:rsidTr="00345119">
        <w:tc>
          <w:tcPr>
            <w:tcW w:w="9576" w:type="dxa"/>
          </w:tcPr>
          <w:p w14:paraId="136F4B17" w14:textId="77777777" w:rsidR="008423E4" w:rsidRPr="00A8133F" w:rsidRDefault="00475137" w:rsidP="00DE60C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FA05B04" w14:textId="77777777" w:rsidR="008423E4" w:rsidRDefault="008423E4" w:rsidP="00DE60C4"/>
          <w:p w14:paraId="1B17C970" w14:textId="66423AE9" w:rsidR="008423E4" w:rsidRPr="00CD04C4" w:rsidRDefault="00475137" w:rsidP="00DE60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EC2A67">
              <w:t>3</w:t>
            </w:r>
            <w:r>
              <w:t>.</w:t>
            </w:r>
          </w:p>
        </w:tc>
      </w:tr>
    </w:tbl>
    <w:p w14:paraId="50577D74" w14:textId="25272290" w:rsidR="004108C3" w:rsidRPr="008423E4" w:rsidRDefault="004108C3" w:rsidP="00DE60C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9431" w14:textId="77777777" w:rsidR="00000000" w:rsidRDefault="00475137">
      <w:r>
        <w:separator/>
      </w:r>
    </w:p>
  </w:endnote>
  <w:endnote w:type="continuationSeparator" w:id="0">
    <w:p w14:paraId="4ACBB3FD" w14:textId="77777777" w:rsidR="00000000" w:rsidRDefault="004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BED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6D9B" w14:paraId="3E6335D9" w14:textId="77777777" w:rsidTr="009C1E9A">
      <w:trPr>
        <w:cantSplit/>
      </w:trPr>
      <w:tc>
        <w:tcPr>
          <w:tcW w:w="0" w:type="pct"/>
        </w:tcPr>
        <w:p w14:paraId="1A56C1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3891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25239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D327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B09C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6D9B" w14:paraId="0F481CE0" w14:textId="77777777" w:rsidTr="009C1E9A">
      <w:trPr>
        <w:cantSplit/>
      </w:trPr>
      <w:tc>
        <w:tcPr>
          <w:tcW w:w="0" w:type="pct"/>
        </w:tcPr>
        <w:p w14:paraId="7F15A0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C39958" w14:textId="753F7F39" w:rsidR="00EC379B" w:rsidRPr="009C1E9A" w:rsidRDefault="0047513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15845-D</w:t>
          </w:r>
        </w:p>
      </w:tc>
      <w:tc>
        <w:tcPr>
          <w:tcW w:w="2453" w:type="pct"/>
        </w:tcPr>
        <w:p w14:paraId="19DEB165" w14:textId="45334B05" w:rsidR="00EC379B" w:rsidRDefault="004751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25C73">
            <w:t>23.61.232</w:t>
          </w:r>
          <w:r>
            <w:fldChar w:fldCharType="end"/>
          </w:r>
        </w:p>
      </w:tc>
    </w:tr>
    <w:tr w:rsidR="00CD6D9B" w14:paraId="0DA423AD" w14:textId="77777777" w:rsidTr="009C1E9A">
      <w:trPr>
        <w:cantSplit/>
      </w:trPr>
      <w:tc>
        <w:tcPr>
          <w:tcW w:w="0" w:type="pct"/>
        </w:tcPr>
        <w:p w14:paraId="5C8885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6929D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976326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78A6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6D9B" w14:paraId="351997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F95A9E" w14:textId="2855B68D" w:rsidR="00EC379B" w:rsidRDefault="0047513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06FA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51657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D150E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32A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F23C" w14:textId="77777777" w:rsidR="00000000" w:rsidRDefault="00475137">
      <w:r>
        <w:separator/>
      </w:r>
    </w:p>
  </w:footnote>
  <w:footnote w:type="continuationSeparator" w:id="0">
    <w:p w14:paraId="7F1B538F" w14:textId="77777777" w:rsidR="00000000" w:rsidRDefault="0047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69F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6AF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E122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A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F87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0F700D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0BCF"/>
    <w:rsid w:val="001312BB"/>
    <w:rsid w:val="00137D90"/>
    <w:rsid w:val="00141FB6"/>
    <w:rsid w:val="00142F8E"/>
    <w:rsid w:val="00143C8B"/>
    <w:rsid w:val="00147530"/>
    <w:rsid w:val="00153246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8B7"/>
    <w:rsid w:val="001664C2"/>
    <w:rsid w:val="00171BF2"/>
    <w:rsid w:val="0017347B"/>
    <w:rsid w:val="00174C68"/>
    <w:rsid w:val="0017725B"/>
    <w:rsid w:val="0018050C"/>
    <w:rsid w:val="0018117F"/>
    <w:rsid w:val="001824ED"/>
    <w:rsid w:val="00183262"/>
    <w:rsid w:val="00183F7C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31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2AB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5C7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78A"/>
    <w:rsid w:val="0024691D"/>
    <w:rsid w:val="00247D27"/>
    <w:rsid w:val="00250A50"/>
    <w:rsid w:val="00251ED5"/>
    <w:rsid w:val="00252617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50C"/>
    <w:rsid w:val="00274C45"/>
    <w:rsid w:val="00275109"/>
    <w:rsid w:val="00275BEE"/>
    <w:rsid w:val="00277434"/>
    <w:rsid w:val="00277CB5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778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A8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FAD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1C8F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4CAE"/>
    <w:rsid w:val="0047513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D94"/>
    <w:rsid w:val="004A2172"/>
    <w:rsid w:val="004A768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78F"/>
    <w:rsid w:val="00505121"/>
    <w:rsid w:val="00505C04"/>
    <w:rsid w:val="00505F1B"/>
    <w:rsid w:val="005073E8"/>
    <w:rsid w:val="00510503"/>
    <w:rsid w:val="005113F6"/>
    <w:rsid w:val="0051324D"/>
    <w:rsid w:val="00513B83"/>
    <w:rsid w:val="00515466"/>
    <w:rsid w:val="005154F7"/>
    <w:rsid w:val="005159DE"/>
    <w:rsid w:val="005269CE"/>
    <w:rsid w:val="005276D6"/>
    <w:rsid w:val="005304B2"/>
    <w:rsid w:val="005336BD"/>
    <w:rsid w:val="00534A49"/>
    <w:rsid w:val="005363BB"/>
    <w:rsid w:val="00541B98"/>
    <w:rsid w:val="00543374"/>
    <w:rsid w:val="00545277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7E3"/>
    <w:rsid w:val="005C1496"/>
    <w:rsid w:val="005C17C5"/>
    <w:rsid w:val="005C2B21"/>
    <w:rsid w:val="005C2C00"/>
    <w:rsid w:val="005C4C6F"/>
    <w:rsid w:val="005C5127"/>
    <w:rsid w:val="005C7CCB"/>
    <w:rsid w:val="005D1444"/>
    <w:rsid w:val="005D41D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6EC"/>
    <w:rsid w:val="00603B0F"/>
    <w:rsid w:val="006049F5"/>
    <w:rsid w:val="00605F7B"/>
    <w:rsid w:val="006068AB"/>
    <w:rsid w:val="00607E64"/>
    <w:rsid w:val="006106E9"/>
    <w:rsid w:val="0061159E"/>
    <w:rsid w:val="00614633"/>
    <w:rsid w:val="00614BC8"/>
    <w:rsid w:val="006151FB"/>
    <w:rsid w:val="00617411"/>
    <w:rsid w:val="006247D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B56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FCC"/>
    <w:rsid w:val="006F1A91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8B2"/>
    <w:rsid w:val="00733F5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F32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483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28E"/>
    <w:rsid w:val="007E59E8"/>
    <w:rsid w:val="007F3861"/>
    <w:rsid w:val="007F4162"/>
    <w:rsid w:val="007F5441"/>
    <w:rsid w:val="007F7668"/>
    <w:rsid w:val="00800C63"/>
    <w:rsid w:val="00802243"/>
    <w:rsid w:val="008023D4"/>
    <w:rsid w:val="00804AF6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E4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124F"/>
    <w:rsid w:val="008D27A5"/>
    <w:rsid w:val="008D2AAB"/>
    <w:rsid w:val="008D309C"/>
    <w:rsid w:val="008D3DB0"/>
    <w:rsid w:val="008D58F9"/>
    <w:rsid w:val="008E0AB5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88F"/>
    <w:rsid w:val="009117E7"/>
    <w:rsid w:val="00915568"/>
    <w:rsid w:val="00917E0C"/>
    <w:rsid w:val="00920068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05BA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42B7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326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67E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6852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5CA"/>
    <w:rsid w:val="00A572B1"/>
    <w:rsid w:val="00A577AF"/>
    <w:rsid w:val="00A60177"/>
    <w:rsid w:val="00A6052E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4AF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995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70"/>
    <w:rsid w:val="00B524C1"/>
    <w:rsid w:val="00B52C8D"/>
    <w:rsid w:val="00B564BF"/>
    <w:rsid w:val="00B6104E"/>
    <w:rsid w:val="00B610C7"/>
    <w:rsid w:val="00B62106"/>
    <w:rsid w:val="00B626A8"/>
    <w:rsid w:val="00B641E6"/>
    <w:rsid w:val="00B65695"/>
    <w:rsid w:val="00B66526"/>
    <w:rsid w:val="00B665A3"/>
    <w:rsid w:val="00B73BB4"/>
    <w:rsid w:val="00B80532"/>
    <w:rsid w:val="00B806FF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355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77E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4C4"/>
    <w:rsid w:val="00CD06CA"/>
    <w:rsid w:val="00CD076A"/>
    <w:rsid w:val="00CD180C"/>
    <w:rsid w:val="00CD2DD2"/>
    <w:rsid w:val="00CD37DA"/>
    <w:rsid w:val="00CD4F2C"/>
    <w:rsid w:val="00CD6D9B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47A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6BC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2B6"/>
    <w:rsid w:val="00D63B53"/>
    <w:rsid w:val="00D64B88"/>
    <w:rsid w:val="00D64DC5"/>
    <w:rsid w:val="00D6688C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6486"/>
    <w:rsid w:val="00D97E00"/>
    <w:rsid w:val="00DA00BC"/>
    <w:rsid w:val="00DA0E22"/>
    <w:rsid w:val="00DA1E18"/>
    <w:rsid w:val="00DA1EFA"/>
    <w:rsid w:val="00DA25E7"/>
    <w:rsid w:val="00DA3687"/>
    <w:rsid w:val="00DA39F2"/>
    <w:rsid w:val="00DA4F11"/>
    <w:rsid w:val="00DA564B"/>
    <w:rsid w:val="00DA6A5C"/>
    <w:rsid w:val="00DB09F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0C4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B6D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A6B"/>
    <w:rsid w:val="00E15F90"/>
    <w:rsid w:val="00E16D3E"/>
    <w:rsid w:val="00E17167"/>
    <w:rsid w:val="00E20520"/>
    <w:rsid w:val="00E21D55"/>
    <w:rsid w:val="00E21FDC"/>
    <w:rsid w:val="00E23CBD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DDB"/>
    <w:rsid w:val="00E67794"/>
    <w:rsid w:val="00E70CC6"/>
    <w:rsid w:val="00E71254"/>
    <w:rsid w:val="00E72877"/>
    <w:rsid w:val="00E73CCD"/>
    <w:rsid w:val="00E75C0C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A67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EF7E4E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926"/>
    <w:rsid w:val="00F176E4"/>
    <w:rsid w:val="00F20E5F"/>
    <w:rsid w:val="00F249BA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44C4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D8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6A1"/>
    <w:rsid w:val="00FE19C5"/>
    <w:rsid w:val="00FE4286"/>
    <w:rsid w:val="00FE48C3"/>
    <w:rsid w:val="00FE5909"/>
    <w:rsid w:val="00FE652E"/>
    <w:rsid w:val="00FE661A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A021D6-4832-422C-809D-F865F6C4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74C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C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CAE"/>
    <w:rPr>
      <w:b/>
      <w:bCs/>
    </w:rPr>
  </w:style>
  <w:style w:type="paragraph" w:styleId="Revision">
    <w:name w:val="Revision"/>
    <w:hidden/>
    <w:uiPriority w:val="99"/>
    <w:semiHidden/>
    <w:rsid w:val="00D63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1899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HB00270 (Committee Report (Unamended))</vt:lpstr>
    </vt:vector>
  </TitlesOfParts>
  <Company>State of Texas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15845</dc:subject>
  <dc:creator>State of Texas</dc:creator>
  <dc:description>HB 270 by Thompson, Senfronia-(H)Criminal Jurisprudence</dc:description>
  <cp:lastModifiedBy>Alan Gonzalez Otero</cp:lastModifiedBy>
  <cp:revision>2</cp:revision>
  <cp:lastPrinted>2003-11-26T17:21:00Z</cp:lastPrinted>
  <dcterms:created xsi:type="dcterms:W3CDTF">2023-03-08T22:39:00Z</dcterms:created>
  <dcterms:modified xsi:type="dcterms:W3CDTF">2023-03-08T22:39:00Z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23.61.232</vt:lpwstr>
  </property>
</Properties>
</file>