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E6153" w:rsidRDefault="003E615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5499B9981F64192949C2BF270FBEEA4"/>
          </w:placeholder>
        </w:sdtPr>
        <w:sdtContent>
          <w:r w:rsidRPr="005C2A78">
            <w:rPr>
              <w:rFonts w:cs="Times New Roman"/>
              <w:b/>
              <w:szCs w:val="24"/>
              <w:u w:val="single"/>
            </w:rPr>
            <w:t>BILL ANALYSIS</w:t>
          </w:r>
        </w:sdtContent>
      </w:sdt>
    </w:p>
    <w:p w:rsidR="003E6153" w:rsidRPr="00585C31" w:rsidRDefault="003E6153" w:rsidP="000F1DF9">
      <w:pPr>
        <w:spacing w:after="0" w:line="240" w:lineRule="auto"/>
        <w:rPr>
          <w:rFonts w:cs="Times New Roman"/>
          <w:szCs w:val="24"/>
        </w:rPr>
      </w:pPr>
    </w:p>
    <w:p w:rsidR="003E6153" w:rsidRPr="00585C31" w:rsidRDefault="003E615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E6153" w:rsidTr="000F1DF9">
        <w:tc>
          <w:tcPr>
            <w:tcW w:w="2718" w:type="dxa"/>
          </w:tcPr>
          <w:p w:rsidR="003E6153" w:rsidRPr="005C2A78" w:rsidRDefault="003E6153" w:rsidP="006D756B">
            <w:pPr>
              <w:rPr>
                <w:rFonts w:cs="Times New Roman"/>
                <w:szCs w:val="24"/>
              </w:rPr>
            </w:pPr>
            <w:sdt>
              <w:sdtPr>
                <w:rPr>
                  <w:rFonts w:cs="Times New Roman"/>
                  <w:szCs w:val="24"/>
                </w:rPr>
                <w:alias w:val="Agency Title"/>
                <w:tag w:val="AgencyTitleContentControl"/>
                <w:id w:val="1920747753"/>
                <w:lock w:val="sdtContentLocked"/>
                <w:placeholder>
                  <w:docPart w:val="C3709DB6511F445885DF48EA520C341E"/>
                </w:placeholder>
              </w:sdtPr>
              <w:sdtEndPr>
                <w:rPr>
                  <w:rFonts w:cstheme="minorBidi"/>
                  <w:szCs w:val="22"/>
                </w:rPr>
              </w:sdtEndPr>
              <w:sdtContent>
                <w:r>
                  <w:rPr>
                    <w:rFonts w:cs="Times New Roman"/>
                    <w:szCs w:val="24"/>
                  </w:rPr>
                  <w:t>Senate Research Center</w:t>
                </w:r>
              </w:sdtContent>
            </w:sdt>
          </w:p>
        </w:tc>
        <w:tc>
          <w:tcPr>
            <w:tcW w:w="6858" w:type="dxa"/>
          </w:tcPr>
          <w:p w:rsidR="003E6153" w:rsidRPr="00FF6471" w:rsidRDefault="003E6153" w:rsidP="000F1DF9">
            <w:pPr>
              <w:jc w:val="right"/>
              <w:rPr>
                <w:rFonts w:cs="Times New Roman"/>
                <w:szCs w:val="24"/>
              </w:rPr>
            </w:pPr>
            <w:sdt>
              <w:sdtPr>
                <w:rPr>
                  <w:rFonts w:cs="Times New Roman"/>
                  <w:szCs w:val="24"/>
                </w:rPr>
                <w:alias w:val="Bill Number"/>
                <w:tag w:val="BillNumberOne"/>
                <w:id w:val="-410784069"/>
                <w:lock w:val="sdtContentLocked"/>
                <w:placeholder>
                  <w:docPart w:val="0D3FCEB604CE4B339F6D439ECB88EC09"/>
                </w:placeholder>
              </w:sdtPr>
              <w:sdtContent>
                <w:r>
                  <w:rPr>
                    <w:rFonts w:cs="Times New Roman"/>
                    <w:szCs w:val="24"/>
                  </w:rPr>
                  <w:t>H.B. 279</w:t>
                </w:r>
              </w:sdtContent>
            </w:sdt>
          </w:p>
        </w:tc>
      </w:tr>
      <w:tr w:rsidR="003E6153" w:rsidTr="000F1DF9">
        <w:sdt>
          <w:sdtPr>
            <w:rPr>
              <w:rFonts w:cs="Times New Roman"/>
              <w:szCs w:val="24"/>
            </w:rPr>
            <w:alias w:val="TLCNumber"/>
            <w:tag w:val="TLCNumber"/>
            <w:id w:val="-542600604"/>
            <w:lock w:val="sdtLocked"/>
            <w:placeholder>
              <w:docPart w:val="B604CFAD0A124E81B9CE180B03E8A8EC"/>
            </w:placeholder>
          </w:sdtPr>
          <w:sdtContent>
            <w:tc>
              <w:tcPr>
                <w:tcW w:w="2718" w:type="dxa"/>
              </w:tcPr>
              <w:p w:rsidR="003E6153" w:rsidRPr="000F1DF9" w:rsidRDefault="003E6153" w:rsidP="00C65088">
                <w:pPr>
                  <w:rPr>
                    <w:rFonts w:cs="Times New Roman"/>
                    <w:szCs w:val="24"/>
                  </w:rPr>
                </w:pPr>
                <w:r>
                  <w:rPr>
                    <w:rFonts w:cs="Times New Roman"/>
                    <w:szCs w:val="24"/>
                  </w:rPr>
                  <w:t>88R1866 KBB-F</w:t>
                </w:r>
              </w:p>
            </w:tc>
          </w:sdtContent>
        </w:sdt>
        <w:tc>
          <w:tcPr>
            <w:tcW w:w="6858" w:type="dxa"/>
          </w:tcPr>
          <w:p w:rsidR="003E6153" w:rsidRPr="005C2A78" w:rsidRDefault="003E6153" w:rsidP="00073EDD">
            <w:pPr>
              <w:jc w:val="right"/>
              <w:rPr>
                <w:rFonts w:cs="Times New Roman"/>
                <w:szCs w:val="24"/>
              </w:rPr>
            </w:pPr>
            <w:sdt>
              <w:sdtPr>
                <w:rPr>
                  <w:rFonts w:cs="Times New Roman"/>
                  <w:szCs w:val="24"/>
                </w:rPr>
                <w:alias w:val="Author Label"/>
                <w:tag w:val="By"/>
                <w:id w:val="72399597"/>
                <w:lock w:val="sdtLocked"/>
                <w:placeholder>
                  <w:docPart w:val="C1669676C1354D1587A8578B476FFFA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1E090D9615844029154D0A33FBAF50D"/>
                </w:placeholder>
              </w:sdtPr>
              <w:sdtContent>
                <w:r>
                  <w:rPr>
                    <w:rFonts w:cs="Times New Roman"/>
                    <w:szCs w:val="24"/>
                  </w:rPr>
                  <w:t>Jetton et al.</w:t>
                </w:r>
              </w:sdtContent>
            </w:sdt>
            <w:sdt>
              <w:sdtPr>
                <w:rPr>
                  <w:rFonts w:cs="Times New Roman"/>
                  <w:szCs w:val="24"/>
                </w:rPr>
                <w:alias w:val="Sponsor"/>
                <w:tag w:val="Sponsor"/>
                <w:id w:val="-2039656131"/>
                <w:lock w:val="sdtContentLocked"/>
                <w:placeholder>
                  <w:docPart w:val="2FDBE480D4D240BC9A940607AE119C7D"/>
                </w:placeholder>
              </w:sdtPr>
              <w:sdtContent>
                <w:r>
                  <w:rPr>
                    <w:rFonts w:cs="Times New Roman"/>
                    <w:szCs w:val="24"/>
                  </w:rPr>
                  <w:t xml:space="preserve"> (Bettencourt)</w:t>
                </w:r>
              </w:sdtContent>
            </w:sdt>
            <w:sdt>
              <w:sdtPr>
                <w:rPr>
                  <w:rFonts w:cs="Times New Roman"/>
                  <w:szCs w:val="24"/>
                </w:rPr>
                <w:alias w:val="DualSponsor"/>
                <w:tag w:val="DualSponsor"/>
                <w:id w:val="1029379812"/>
                <w:lock w:val="sdtContentLocked"/>
                <w:placeholder>
                  <w:docPart w:val="1F2E879F4F7C49FCBBD355977ACB9C58"/>
                </w:placeholder>
                <w:showingPlcHdr/>
              </w:sdtPr>
              <w:sdtContent/>
            </w:sdt>
          </w:p>
        </w:tc>
      </w:tr>
      <w:tr w:rsidR="003E6153" w:rsidTr="000F1DF9">
        <w:tc>
          <w:tcPr>
            <w:tcW w:w="2718" w:type="dxa"/>
          </w:tcPr>
          <w:p w:rsidR="003E6153" w:rsidRPr="00BC7495" w:rsidRDefault="003E6153" w:rsidP="000F1DF9">
            <w:pPr>
              <w:rPr>
                <w:rFonts w:cs="Times New Roman"/>
                <w:szCs w:val="24"/>
              </w:rPr>
            </w:pPr>
          </w:p>
        </w:tc>
        <w:sdt>
          <w:sdtPr>
            <w:rPr>
              <w:rFonts w:cs="Times New Roman"/>
              <w:szCs w:val="24"/>
            </w:rPr>
            <w:alias w:val="Committee"/>
            <w:tag w:val="Committee"/>
            <w:id w:val="1914272295"/>
            <w:lock w:val="sdtContentLocked"/>
            <w:placeholder>
              <w:docPart w:val="BAF7E5EC77FE4D33A54F4B184F7D7B8A"/>
            </w:placeholder>
          </w:sdtPr>
          <w:sdtContent>
            <w:tc>
              <w:tcPr>
                <w:tcW w:w="6858" w:type="dxa"/>
              </w:tcPr>
              <w:p w:rsidR="003E6153" w:rsidRPr="00FF6471" w:rsidRDefault="003E6153" w:rsidP="000F1DF9">
                <w:pPr>
                  <w:jc w:val="right"/>
                  <w:rPr>
                    <w:rFonts w:cs="Times New Roman"/>
                    <w:szCs w:val="24"/>
                  </w:rPr>
                </w:pPr>
                <w:r>
                  <w:rPr>
                    <w:rFonts w:cs="Times New Roman"/>
                    <w:szCs w:val="24"/>
                  </w:rPr>
                  <w:t>Criminal Justice</w:t>
                </w:r>
              </w:p>
            </w:tc>
          </w:sdtContent>
        </w:sdt>
      </w:tr>
      <w:tr w:rsidR="003E6153" w:rsidTr="000F1DF9">
        <w:tc>
          <w:tcPr>
            <w:tcW w:w="2718" w:type="dxa"/>
          </w:tcPr>
          <w:p w:rsidR="003E6153" w:rsidRPr="00BC7495" w:rsidRDefault="003E6153" w:rsidP="000F1DF9">
            <w:pPr>
              <w:rPr>
                <w:rFonts w:cs="Times New Roman"/>
                <w:szCs w:val="24"/>
              </w:rPr>
            </w:pPr>
          </w:p>
        </w:tc>
        <w:sdt>
          <w:sdtPr>
            <w:rPr>
              <w:rFonts w:cs="Times New Roman"/>
              <w:szCs w:val="24"/>
            </w:rPr>
            <w:alias w:val="Date"/>
            <w:tag w:val="DateContentControl"/>
            <w:id w:val="1178081906"/>
            <w:lock w:val="sdtLocked"/>
            <w:placeholder>
              <w:docPart w:val="8DFF13E87C7C43789DB8BC0EC42A2E39"/>
            </w:placeholder>
            <w:date w:fullDate="2023-04-28T00:00:00Z">
              <w:dateFormat w:val="M/d/yyyy"/>
              <w:lid w:val="en-US"/>
              <w:storeMappedDataAs w:val="dateTime"/>
              <w:calendar w:val="gregorian"/>
            </w:date>
          </w:sdtPr>
          <w:sdtContent>
            <w:tc>
              <w:tcPr>
                <w:tcW w:w="6858" w:type="dxa"/>
              </w:tcPr>
              <w:p w:rsidR="003E6153" w:rsidRPr="00FF6471" w:rsidRDefault="003E6153" w:rsidP="000F1DF9">
                <w:pPr>
                  <w:jc w:val="right"/>
                  <w:rPr>
                    <w:rFonts w:cs="Times New Roman"/>
                    <w:szCs w:val="24"/>
                  </w:rPr>
                </w:pPr>
                <w:r>
                  <w:rPr>
                    <w:rFonts w:cs="Times New Roman"/>
                    <w:szCs w:val="24"/>
                  </w:rPr>
                  <w:t>4/28/2023</w:t>
                </w:r>
              </w:p>
            </w:tc>
          </w:sdtContent>
        </w:sdt>
      </w:tr>
      <w:tr w:rsidR="003E6153" w:rsidTr="000F1DF9">
        <w:tc>
          <w:tcPr>
            <w:tcW w:w="2718" w:type="dxa"/>
          </w:tcPr>
          <w:p w:rsidR="003E6153" w:rsidRPr="00BC7495" w:rsidRDefault="003E6153" w:rsidP="000F1DF9">
            <w:pPr>
              <w:rPr>
                <w:rFonts w:cs="Times New Roman"/>
                <w:szCs w:val="24"/>
              </w:rPr>
            </w:pPr>
          </w:p>
        </w:tc>
        <w:sdt>
          <w:sdtPr>
            <w:rPr>
              <w:rFonts w:cs="Times New Roman"/>
              <w:szCs w:val="24"/>
            </w:rPr>
            <w:alias w:val="BA Version"/>
            <w:tag w:val="BAVersion"/>
            <w:id w:val="-1685590809"/>
            <w:lock w:val="sdtContentLocked"/>
            <w:placeholder>
              <w:docPart w:val="63CBCC9C1DC544B6968DCF0B90DB5D49"/>
            </w:placeholder>
          </w:sdtPr>
          <w:sdtContent>
            <w:tc>
              <w:tcPr>
                <w:tcW w:w="6858" w:type="dxa"/>
              </w:tcPr>
              <w:p w:rsidR="003E6153" w:rsidRPr="00FF6471" w:rsidRDefault="003E6153" w:rsidP="000F1DF9">
                <w:pPr>
                  <w:jc w:val="right"/>
                  <w:rPr>
                    <w:rFonts w:cs="Times New Roman"/>
                    <w:szCs w:val="24"/>
                  </w:rPr>
                </w:pPr>
                <w:r>
                  <w:rPr>
                    <w:rFonts w:cs="Times New Roman"/>
                    <w:szCs w:val="24"/>
                  </w:rPr>
                  <w:t>Engrossed</w:t>
                </w:r>
              </w:p>
            </w:tc>
          </w:sdtContent>
        </w:sdt>
      </w:tr>
    </w:tbl>
    <w:p w:rsidR="003E6153" w:rsidRPr="00FF6471" w:rsidRDefault="003E6153" w:rsidP="000F1DF9">
      <w:pPr>
        <w:spacing w:after="0" w:line="240" w:lineRule="auto"/>
        <w:rPr>
          <w:rFonts w:cs="Times New Roman"/>
          <w:szCs w:val="24"/>
        </w:rPr>
      </w:pPr>
    </w:p>
    <w:p w:rsidR="003E6153" w:rsidRPr="00FF6471" w:rsidRDefault="003E6153" w:rsidP="000F1DF9">
      <w:pPr>
        <w:spacing w:after="0" w:line="240" w:lineRule="auto"/>
        <w:rPr>
          <w:rFonts w:cs="Times New Roman"/>
          <w:szCs w:val="24"/>
        </w:rPr>
      </w:pPr>
    </w:p>
    <w:p w:rsidR="003E6153" w:rsidRPr="00FF6471" w:rsidRDefault="003E615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BBAE2DE57C14D8890C8100C0FF2875F"/>
        </w:placeholder>
      </w:sdtPr>
      <w:sdtContent>
        <w:p w:rsidR="003E6153" w:rsidRDefault="003E615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44B85C8335A4866AAC065FBB473EE6F"/>
        </w:placeholder>
      </w:sdtPr>
      <w:sdtContent>
        <w:p w:rsidR="003E6153" w:rsidRDefault="003E6153" w:rsidP="00EF78FA">
          <w:pPr>
            <w:pStyle w:val="NormalWeb"/>
            <w:spacing w:before="0" w:beforeAutospacing="0" w:after="0" w:afterAutospacing="0"/>
            <w:jc w:val="both"/>
            <w:divId w:val="1606110110"/>
            <w:rPr>
              <w:rFonts w:eastAsia="Times New Roman"/>
              <w:bCs/>
            </w:rPr>
          </w:pPr>
        </w:p>
        <w:p w:rsidR="003E6153" w:rsidRPr="009E506C" w:rsidRDefault="003E6153" w:rsidP="00EF78FA">
          <w:pPr>
            <w:pStyle w:val="NormalWeb"/>
            <w:spacing w:before="0" w:beforeAutospacing="0" w:after="0" w:afterAutospacing="0"/>
            <w:jc w:val="both"/>
            <w:divId w:val="1606110110"/>
          </w:pPr>
          <w:r w:rsidRPr="009E506C">
            <w:t>Traffickers specifically target adults suffering from intellectual and developmental disabilities due to their vulnerability. Yet prosecutors and law enforcement often struggle to bring their traffickers to justice. In investigations and trials of traffickers who victimized adult disabled survivors of human trafficking, prosecutors must prove that the defendant used force, fraud, or coercion to cause their victim to participate in prohibited conduct such as prostitution. The Texas human trafficking statute does not require proof of force, fraud, or coercion for those under 18. </w:t>
          </w:r>
        </w:p>
        <w:p w:rsidR="003E6153" w:rsidRPr="009E506C" w:rsidRDefault="003E6153" w:rsidP="00EF78FA">
          <w:pPr>
            <w:pStyle w:val="NormalWeb"/>
            <w:spacing w:before="0" w:beforeAutospacing="0" w:after="0" w:afterAutospacing="0"/>
            <w:jc w:val="both"/>
            <w:divId w:val="1606110110"/>
          </w:pPr>
          <w:r w:rsidRPr="009E506C">
            <w:br/>
            <w:t>H</w:t>
          </w:r>
          <w:r>
            <w:t>.</w:t>
          </w:r>
          <w:r w:rsidRPr="009E506C">
            <w:t>B</w:t>
          </w:r>
          <w:r>
            <w:t>.</w:t>
          </w:r>
          <w:r w:rsidRPr="009E506C">
            <w:t xml:space="preserve"> 375, 87th </w:t>
          </w:r>
          <w:r>
            <w:t xml:space="preserve">Legislature, Regular </w:t>
          </w:r>
          <w:r w:rsidRPr="009E506C">
            <w:t>Session, added disabled individuals as potential victims to the continuous sexual abuse of child statute. The proposed change amended Texas' human trafficking statute by adding additional protections for disabled individuals by eliminating the need to prove force, fraud, or coercion. Instead, just as there is no need to prove force, fraud, or coercion for children, prosecutors would not need to prove the additional elements of force, fraud, or coercion against traffickers who victimized a developmentally disabled individual. </w:t>
          </w:r>
        </w:p>
        <w:p w:rsidR="003E6153" w:rsidRPr="009E506C" w:rsidRDefault="003E6153" w:rsidP="00EF78FA">
          <w:pPr>
            <w:pStyle w:val="NormalWeb"/>
            <w:spacing w:before="0" w:beforeAutospacing="0" w:after="0" w:afterAutospacing="0"/>
            <w:jc w:val="both"/>
            <w:divId w:val="1606110110"/>
          </w:pPr>
          <w:r w:rsidRPr="009E506C">
            <w:br/>
            <w:t>H</w:t>
          </w:r>
          <w:r>
            <w:t>.</w:t>
          </w:r>
          <w:r w:rsidRPr="009E506C">
            <w:t>B</w:t>
          </w:r>
          <w:r>
            <w:t>.</w:t>
          </w:r>
          <w:r w:rsidRPr="009E506C">
            <w:t xml:space="preserve"> 279 would allow prosecutors to try traffickers that have victimized disabled adults without requiring that they prove the elements of force, fraud, or coercion. This policy change would protect adults with disabilities who are especially vulnerable to trafficking, especially those with disabilities that affect their ability to assess safety or care for themselves without assistance. Although protections exist for certain disabled adults who are sexually assaulted or abused, those protections do not currently extend to victims of sex trafficking. H</w:t>
          </w:r>
          <w:r>
            <w:t>.</w:t>
          </w:r>
          <w:r w:rsidRPr="009E506C">
            <w:t>B</w:t>
          </w:r>
          <w:r>
            <w:t>.</w:t>
          </w:r>
          <w:r w:rsidRPr="009E506C">
            <w:t xml:space="preserve"> 279 will empower prosecutors and law enforcement to bring traffickers to justice, preventing them from targeting one of our most vulnerable populations. </w:t>
          </w:r>
        </w:p>
        <w:p w:rsidR="003E6153" w:rsidRPr="00D70925" w:rsidRDefault="003E6153" w:rsidP="00EF78FA">
          <w:pPr>
            <w:spacing w:after="0" w:line="240" w:lineRule="auto"/>
            <w:jc w:val="both"/>
            <w:rPr>
              <w:rFonts w:eastAsia="Times New Roman" w:cs="Times New Roman"/>
              <w:bCs/>
              <w:szCs w:val="24"/>
            </w:rPr>
          </w:pPr>
        </w:p>
      </w:sdtContent>
    </w:sdt>
    <w:p w:rsidR="003E6153" w:rsidRDefault="003E615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279 </w:t>
      </w:r>
      <w:bookmarkStart w:id="1" w:name="AmendsCurrentLaw"/>
      <w:bookmarkEnd w:id="1"/>
      <w:r>
        <w:rPr>
          <w:rFonts w:cs="Times New Roman"/>
          <w:szCs w:val="24"/>
        </w:rPr>
        <w:t>amends current law relating to the prosecution and punishment of the offense of trafficking of persons.</w:t>
      </w:r>
    </w:p>
    <w:p w:rsidR="003E6153" w:rsidRPr="00115CA9" w:rsidRDefault="003E6153" w:rsidP="000F1DF9">
      <w:pPr>
        <w:spacing w:after="0" w:line="240" w:lineRule="auto"/>
        <w:jc w:val="both"/>
        <w:rPr>
          <w:rFonts w:eastAsia="Times New Roman" w:cs="Times New Roman"/>
          <w:szCs w:val="24"/>
        </w:rPr>
      </w:pPr>
    </w:p>
    <w:p w:rsidR="003E6153" w:rsidRPr="005C2A78" w:rsidRDefault="003E615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742967D741B48E9A237CEBE31BE27EB"/>
          </w:placeholder>
        </w:sdtPr>
        <w:sdtContent>
          <w:r>
            <w:rPr>
              <w:rFonts w:eastAsia="Times New Roman" w:cs="Times New Roman"/>
              <w:b/>
              <w:szCs w:val="24"/>
              <w:u w:val="single"/>
            </w:rPr>
            <w:t>RULEMAKING AUTHORITY</w:t>
          </w:r>
        </w:sdtContent>
      </w:sdt>
    </w:p>
    <w:p w:rsidR="003E6153" w:rsidRPr="006529C4" w:rsidRDefault="003E6153" w:rsidP="00774EC7">
      <w:pPr>
        <w:spacing w:after="0" w:line="240" w:lineRule="auto"/>
        <w:jc w:val="both"/>
        <w:rPr>
          <w:rFonts w:cs="Times New Roman"/>
          <w:szCs w:val="24"/>
        </w:rPr>
      </w:pPr>
    </w:p>
    <w:p w:rsidR="003E6153" w:rsidRPr="006529C4" w:rsidRDefault="003E615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E6153" w:rsidRPr="006529C4" w:rsidRDefault="003E6153" w:rsidP="00D572D0">
      <w:pPr>
        <w:spacing w:after="0" w:line="240" w:lineRule="auto"/>
        <w:jc w:val="both"/>
        <w:rPr>
          <w:rFonts w:cs="Times New Roman"/>
          <w:szCs w:val="24"/>
        </w:rPr>
      </w:pPr>
    </w:p>
    <w:p w:rsidR="003E6153" w:rsidRPr="005C2A78" w:rsidRDefault="003E6153" w:rsidP="00EF78FA">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9A96E24CDC641B387A3A2C5E42F145A"/>
          </w:placeholder>
        </w:sdtPr>
        <w:sdtContent>
          <w:r>
            <w:rPr>
              <w:rFonts w:eastAsia="Times New Roman" w:cs="Times New Roman"/>
              <w:b/>
              <w:szCs w:val="24"/>
              <w:u w:val="single"/>
            </w:rPr>
            <w:t>SECTION BY SECTION ANALYSIS</w:t>
          </w:r>
        </w:sdtContent>
      </w:sdt>
    </w:p>
    <w:p w:rsidR="003E6153" w:rsidRPr="005C2A78" w:rsidRDefault="003E6153" w:rsidP="00EF78FA">
      <w:pPr>
        <w:spacing w:after="0" w:line="240" w:lineRule="auto"/>
        <w:jc w:val="both"/>
        <w:rPr>
          <w:rFonts w:eastAsia="Times New Roman" w:cs="Times New Roman"/>
          <w:szCs w:val="24"/>
        </w:rPr>
      </w:pPr>
    </w:p>
    <w:p w:rsidR="003E6153" w:rsidRPr="005C2A78" w:rsidRDefault="003E6153" w:rsidP="00EF78F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115CA9">
        <w:rPr>
          <w:rFonts w:eastAsia="Times New Roman" w:cs="Times New Roman"/>
          <w:szCs w:val="24"/>
        </w:rPr>
        <w:t>Section 20A.01, Penal Code, by adding Subdivision (1-b)</w:t>
      </w:r>
      <w:r>
        <w:rPr>
          <w:rFonts w:eastAsia="Times New Roman" w:cs="Times New Roman"/>
          <w:szCs w:val="24"/>
        </w:rPr>
        <w:t xml:space="preserve"> to define "disabled individual."</w:t>
      </w:r>
    </w:p>
    <w:p w:rsidR="003E6153" w:rsidRPr="005C2A78" w:rsidRDefault="003E6153" w:rsidP="00EF78FA">
      <w:pPr>
        <w:spacing w:after="0" w:line="240" w:lineRule="auto"/>
        <w:jc w:val="both"/>
        <w:rPr>
          <w:rFonts w:eastAsia="Times New Roman" w:cs="Times New Roman"/>
          <w:szCs w:val="24"/>
        </w:rPr>
      </w:pPr>
    </w:p>
    <w:p w:rsidR="003E6153" w:rsidRDefault="003E6153" w:rsidP="00EF78FA">
      <w:pPr>
        <w:spacing w:after="0" w:line="240" w:lineRule="auto"/>
        <w:jc w:val="both"/>
        <w:rPr>
          <w:rFonts w:eastAsia="Times New Roman" w:cs="Times New Roman"/>
          <w:szCs w:val="24"/>
        </w:rPr>
      </w:pPr>
      <w:r w:rsidRPr="005C2A78">
        <w:rPr>
          <w:rFonts w:eastAsia="Times New Roman" w:cs="Times New Roman"/>
          <w:szCs w:val="24"/>
        </w:rPr>
        <w:t>SECTION 2.</w:t>
      </w:r>
      <w:r w:rsidRPr="00115CA9">
        <w:t xml:space="preserve"> </w:t>
      </w:r>
      <w:r>
        <w:t xml:space="preserve">Amends </w:t>
      </w:r>
      <w:r w:rsidRPr="00115CA9">
        <w:rPr>
          <w:rFonts w:eastAsia="Times New Roman" w:cs="Times New Roman"/>
          <w:szCs w:val="24"/>
        </w:rPr>
        <w:t>Sections 20A.02(a) and (b), Penal Code, as follows:</w:t>
      </w:r>
    </w:p>
    <w:p w:rsidR="003E6153" w:rsidRPr="00115CA9" w:rsidRDefault="003E6153" w:rsidP="00EF78FA">
      <w:pPr>
        <w:spacing w:after="0" w:line="240" w:lineRule="auto"/>
        <w:jc w:val="both"/>
        <w:rPr>
          <w:rFonts w:eastAsia="Times New Roman" w:cs="Times New Roman"/>
          <w:szCs w:val="24"/>
        </w:rPr>
      </w:pPr>
    </w:p>
    <w:p w:rsidR="003E6153" w:rsidRDefault="003E6153" w:rsidP="00EF78FA">
      <w:pPr>
        <w:spacing w:after="0" w:line="240" w:lineRule="auto"/>
        <w:ind w:left="720"/>
        <w:jc w:val="both"/>
        <w:rPr>
          <w:rFonts w:eastAsia="Times New Roman" w:cs="Times New Roman"/>
          <w:szCs w:val="24"/>
        </w:rPr>
      </w:pPr>
      <w:r w:rsidRPr="00115CA9">
        <w:rPr>
          <w:rFonts w:eastAsia="Times New Roman" w:cs="Times New Roman"/>
          <w:szCs w:val="24"/>
        </w:rPr>
        <w:t xml:space="preserve">(a) </w:t>
      </w:r>
      <w:r>
        <w:rPr>
          <w:rFonts w:eastAsia="Times New Roman" w:cs="Times New Roman"/>
          <w:szCs w:val="24"/>
        </w:rPr>
        <w:t>Provides that a</w:t>
      </w:r>
      <w:r w:rsidRPr="00115CA9">
        <w:rPr>
          <w:rFonts w:eastAsia="Times New Roman" w:cs="Times New Roman"/>
          <w:szCs w:val="24"/>
        </w:rPr>
        <w:t xml:space="preserve"> person commits an offense if the person knowingly:</w:t>
      </w:r>
    </w:p>
    <w:p w:rsidR="003E6153" w:rsidRDefault="003E6153" w:rsidP="00EF78FA">
      <w:pPr>
        <w:spacing w:after="0" w:line="240" w:lineRule="auto"/>
        <w:ind w:left="720"/>
        <w:jc w:val="both"/>
        <w:rPr>
          <w:rFonts w:eastAsia="Times New Roman" w:cs="Times New Roman"/>
          <w:szCs w:val="24"/>
        </w:rPr>
      </w:pPr>
    </w:p>
    <w:p w:rsidR="003E6153" w:rsidRDefault="003E6153" w:rsidP="00EF78FA">
      <w:pPr>
        <w:spacing w:after="0" w:line="240" w:lineRule="auto"/>
        <w:ind w:left="1440"/>
        <w:jc w:val="both"/>
        <w:rPr>
          <w:rFonts w:eastAsia="Times New Roman" w:cs="Times New Roman"/>
          <w:szCs w:val="24"/>
        </w:rPr>
      </w:pPr>
      <w:r>
        <w:rPr>
          <w:rFonts w:eastAsia="Times New Roman" w:cs="Times New Roman"/>
          <w:szCs w:val="24"/>
        </w:rPr>
        <w:t>(1)-(6) makes no changes to these subdivisions;</w:t>
      </w:r>
    </w:p>
    <w:p w:rsidR="003E6153" w:rsidRDefault="003E6153" w:rsidP="00EF78FA">
      <w:pPr>
        <w:spacing w:after="0" w:line="240" w:lineRule="auto"/>
        <w:ind w:left="1440"/>
        <w:jc w:val="both"/>
        <w:rPr>
          <w:rFonts w:eastAsia="Times New Roman" w:cs="Times New Roman"/>
          <w:szCs w:val="24"/>
        </w:rPr>
      </w:pPr>
    </w:p>
    <w:p w:rsidR="003E6153" w:rsidRDefault="003E6153" w:rsidP="00EF78FA">
      <w:pPr>
        <w:spacing w:after="0" w:line="240" w:lineRule="auto"/>
        <w:ind w:left="1440"/>
        <w:jc w:val="both"/>
        <w:rPr>
          <w:rFonts w:eastAsia="Times New Roman" w:cs="Times New Roman"/>
          <w:szCs w:val="24"/>
        </w:rPr>
      </w:pPr>
      <w:r>
        <w:rPr>
          <w:rFonts w:eastAsia="Times New Roman" w:cs="Times New Roman"/>
          <w:szCs w:val="24"/>
        </w:rPr>
        <w:t xml:space="preserve">(7) </w:t>
      </w:r>
      <w:r w:rsidRPr="00115CA9">
        <w:rPr>
          <w:rFonts w:eastAsia="Times New Roman" w:cs="Times New Roman"/>
          <w:szCs w:val="24"/>
        </w:rPr>
        <w:t>traffics a disabled individual and by any means causes the trafficked child or disabled individual to engage in, or become the victim of, conduct prohibited by</w:t>
      </w:r>
      <w:r>
        <w:rPr>
          <w:rFonts w:eastAsia="Times New Roman" w:cs="Times New Roman"/>
          <w:szCs w:val="24"/>
        </w:rPr>
        <w:t xml:space="preserve"> certain sections; or</w:t>
      </w:r>
    </w:p>
    <w:p w:rsidR="003E6153" w:rsidRDefault="003E6153" w:rsidP="00EF78FA">
      <w:pPr>
        <w:spacing w:after="0" w:line="240" w:lineRule="auto"/>
        <w:ind w:left="1440"/>
        <w:jc w:val="both"/>
        <w:rPr>
          <w:rFonts w:eastAsia="Times New Roman" w:cs="Times New Roman"/>
          <w:szCs w:val="24"/>
        </w:rPr>
      </w:pPr>
    </w:p>
    <w:p w:rsidR="003E6153" w:rsidRDefault="003E6153" w:rsidP="00EF78FA">
      <w:pPr>
        <w:spacing w:after="0" w:line="240" w:lineRule="auto"/>
        <w:ind w:left="1440"/>
        <w:jc w:val="both"/>
        <w:rPr>
          <w:rFonts w:eastAsia="Times New Roman" w:cs="Times New Roman"/>
          <w:szCs w:val="24"/>
        </w:rPr>
      </w:pPr>
      <w:r>
        <w:rPr>
          <w:rFonts w:eastAsia="Times New Roman" w:cs="Times New Roman"/>
          <w:szCs w:val="24"/>
        </w:rPr>
        <w:t xml:space="preserve">(8) </w:t>
      </w:r>
      <w:r w:rsidRPr="00115CA9">
        <w:rPr>
          <w:rFonts w:eastAsia="Times New Roman" w:cs="Times New Roman"/>
          <w:szCs w:val="24"/>
        </w:rPr>
        <w:t>receives a benefit from participating in a venture that involves an activity described by Subdivision (7) or engages in sexual conduct with a</w:t>
      </w:r>
      <w:r>
        <w:rPr>
          <w:rFonts w:eastAsia="Times New Roman" w:cs="Times New Roman"/>
          <w:szCs w:val="24"/>
        </w:rPr>
        <w:t xml:space="preserve"> child or</w:t>
      </w:r>
      <w:r w:rsidRPr="00115CA9">
        <w:rPr>
          <w:rFonts w:eastAsia="Times New Roman" w:cs="Times New Roman"/>
          <w:szCs w:val="24"/>
        </w:rPr>
        <w:t xml:space="preserve"> disabled individual trafficked in the manner described in Subdivision (7).</w:t>
      </w:r>
    </w:p>
    <w:p w:rsidR="003E6153" w:rsidRDefault="003E6153" w:rsidP="00EF78FA">
      <w:pPr>
        <w:spacing w:after="0" w:line="240" w:lineRule="auto"/>
        <w:ind w:left="1440"/>
        <w:jc w:val="both"/>
        <w:rPr>
          <w:rFonts w:eastAsia="Times New Roman" w:cs="Times New Roman"/>
          <w:szCs w:val="24"/>
        </w:rPr>
      </w:pPr>
    </w:p>
    <w:p w:rsidR="003E6153" w:rsidRPr="005C2A78" w:rsidRDefault="003E6153" w:rsidP="00EF78FA">
      <w:pPr>
        <w:spacing w:after="0" w:line="240" w:lineRule="auto"/>
        <w:ind w:left="720"/>
        <w:jc w:val="both"/>
        <w:rPr>
          <w:rFonts w:eastAsia="Times New Roman" w:cs="Times New Roman"/>
          <w:szCs w:val="24"/>
        </w:rPr>
      </w:pPr>
      <w:r>
        <w:rPr>
          <w:rFonts w:eastAsia="Times New Roman" w:cs="Times New Roman"/>
          <w:szCs w:val="24"/>
        </w:rPr>
        <w:t xml:space="preserve">(b) Provides that </w:t>
      </w:r>
      <w:r w:rsidRPr="00115CA9">
        <w:rPr>
          <w:rFonts w:eastAsia="Times New Roman" w:cs="Times New Roman"/>
          <w:szCs w:val="24"/>
        </w:rPr>
        <w:t xml:space="preserve">an offense under </w:t>
      </w:r>
      <w:r>
        <w:rPr>
          <w:rFonts w:eastAsia="Times New Roman" w:cs="Times New Roman"/>
          <w:szCs w:val="24"/>
        </w:rPr>
        <w:t>S</w:t>
      </w:r>
      <w:r w:rsidRPr="00115CA9">
        <w:rPr>
          <w:rFonts w:eastAsia="Times New Roman" w:cs="Times New Roman"/>
          <w:szCs w:val="24"/>
        </w:rPr>
        <w:t>ection</w:t>
      </w:r>
      <w:r>
        <w:rPr>
          <w:rFonts w:eastAsia="Times New Roman" w:cs="Times New Roman"/>
          <w:szCs w:val="24"/>
        </w:rPr>
        <w:t xml:space="preserve"> 20A.02 (Trafficking of Persons)</w:t>
      </w:r>
      <w:r w:rsidRPr="00115CA9">
        <w:rPr>
          <w:rFonts w:eastAsia="Times New Roman" w:cs="Times New Roman"/>
          <w:szCs w:val="24"/>
        </w:rPr>
        <w:t xml:space="preserve"> is a felony of the first degree if</w:t>
      </w:r>
      <w:r>
        <w:rPr>
          <w:rFonts w:eastAsia="Times New Roman" w:cs="Times New Roman"/>
          <w:szCs w:val="24"/>
        </w:rPr>
        <w:t xml:space="preserve"> certain criteria are met, including if</w:t>
      </w:r>
      <w:r w:rsidRPr="00115CA9">
        <w:rPr>
          <w:rFonts w:eastAsia="Times New Roman" w:cs="Times New Roman"/>
          <w:szCs w:val="24"/>
        </w:rPr>
        <w:t xml:space="preserve"> the applicable conduct constitutes an offense under Subsection (a)(5)</w:t>
      </w:r>
      <w:r>
        <w:rPr>
          <w:rFonts w:eastAsia="Times New Roman" w:cs="Times New Roman"/>
          <w:szCs w:val="24"/>
        </w:rPr>
        <w:t xml:space="preserve"> (relating to providing that a person commits an offense if the person traffics</w:t>
      </w:r>
      <w:r w:rsidRPr="00115CA9">
        <w:rPr>
          <w:rFonts w:eastAsia="Times New Roman" w:cs="Times New Roman"/>
          <w:szCs w:val="24"/>
        </w:rPr>
        <w:t xml:space="preserve"> a child with the intent that the trafficked child engage in forced labor or services</w:t>
      </w:r>
      <w:r>
        <w:rPr>
          <w:rFonts w:eastAsia="Times New Roman" w:cs="Times New Roman"/>
          <w:szCs w:val="24"/>
        </w:rPr>
        <w:t>)</w:t>
      </w:r>
      <w:r w:rsidRPr="00115CA9">
        <w:rPr>
          <w:rFonts w:eastAsia="Times New Roman" w:cs="Times New Roman"/>
          <w:szCs w:val="24"/>
        </w:rPr>
        <w:t>, (6)</w:t>
      </w:r>
      <w:r w:rsidRPr="00115CA9">
        <w:t xml:space="preserve"> </w:t>
      </w:r>
      <w:r w:rsidRPr="00115CA9">
        <w:rPr>
          <w:rFonts w:eastAsia="Times New Roman" w:cs="Times New Roman"/>
          <w:szCs w:val="24"/>
        </w:rPr>
        <w:t>(relating to providing that a person commits an offense if</w:t>
      </w:r>
      <w:r>
        <w:rPr>
          <w:rFonts w:eastAsia="Times New Roman" w:cs="Times New Roman"/>
          <w:szCs w:val="24"/>
        </w:rPr>
        <w:t xml:space="preserve"> the person </w:t>
      </w:r>
      <w:r w:rsidRPr="00115CA9">
        <w:rPr>
          <w:rFonts w:eastAsia="Times New Roman" w:cs="Times New Roman"/>
          <w:szCs w:val="24"/>
        </w:rPr>
        <w:t>receives a benefit from participating in a venture that involves an activity described by Subdivision (5), including by receiving labor or services the person knows are forced labor or services</w:t>
      </w:r>
      <w:r>
        <w:rPr>
          <w:rFonts w:eastAsia="Times New Roman" w:cs="Times New Roman"/>
          <w:szCs w:val="24"/>
        </w:rPr>
        <w:t>)</w:t>
      </w:r>
      <w:r w:rsidRPr="00115CA9">
        <w:rPr>
          <w:rFonts w:eastAsia="Times New Roman" w:cs="Times New Roman"/>
          <w:szCs w:val="24"/>
        </w:rPr>
        <w:t>, (7), or (8), regardless of whether the actor knows the age of the child or whether the actor knows the victim is disabled at the time of the offense</w:t>
      </w:r>
      <w:r>
        <w:rPr>
          <w:rFonts w:eastAsia="Times New Roman" w:cs="Times New Roman"/>
          <w:szCs w:val="24"/>
        </w:rPr>
        <w:t>.</w:t>
      </w:r>
    </w:p>
    <w:p w:rsidR="003E6153" w:rsidRPr="005C2A78" w:rsidRDefault="003E6153" w:rsidP="00EF78FA">
      <w:pPr>
        <w:spacing w:after="0" w:line="240" w:lineRule="auto"/>
        <w:jc w:val="both"/>
        <w:rPr>
          <w:rFonts w:eastAsia="Times New Roman" w:cs="Times New Roman"/>
          <w:szCs w:val="24"/>
        </w:rPr>
      </w:pPr>
    </w:p>
    <w:p w:rsidR="003E6153" w:rsidRDefault="003E6153" w:rsidP="00EF78FA">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115CA9">
        <w:rPr>
          <w:rFonts w:eastAsia="Times New Roman" w:cs="Times New Roman"/>
          <w:szCs w:val="24"/>
        </w:rPr>
        <w:t>Section 16.0045(a), Civil Practice and Remedies Code, as follows:</w:t>
      </w:r>
    </w:p>
    <w:p w:rsidR="003E6153" w:rsidRPr="00115CA9" w:rsidRDefault="003E6153" w:rsidP="00EF78FA">
      <w:pPr>
        <w:spacing w:after="0" w:line="240" w:lineRule="auto"/>
        <w:jc w:val="both"/>
        <w:rPr>
          <w:rFonts w:eastAsia="Times New Roman" w:cs="Times New Roman"/>
          <w:szCs w:val="24"/>
        </w:rPr>
      </w:pPr>
    </w:p>
    <w:p w:rsidR="003E6153" w:rsidRDefault="003E6153" w:rsidP="00EF78FA">
      <w:pPr>
        <w:spacing w:after="0" w:line="240" w:lineRule="auto"/>
        <w:ind w:left="720"/>
        <w:jc w:val="both"/>
        <w:rPr>
          <w:rFonts w:eastAsia="Times New Roman" w:cs="Times New Roman"/>
          <w:szCs w:val="24"/>
        </w:rPr>
      </w:pPr>
      <w:r w:rsidRPr="00115CA9">
        <w:rPr>
          <w:rFonts w:eastAsia="Times New Roman" w:cs="Times New Roman"/>
          <w:szCs w:val="24"/>
        </w:rPr>
        <w:t xml:space="preserve">(a) </w:t>
      </w:r>
      <w:r>
        <w:rPr>
          <w:rFonts w:eastAsia="Times New Roman" w:cs="Times New Roman"/>
          <w:szCs w:val="24"/>
        </w:rPr>
        <w:t>Requires a</w:t>
      </w:r>
      <w:r w:rsidRPr="00115CA9">
        <w:rPr>
          <w:rFonts w:eastAsia="Times New Roman" w:cs="Times New Roman"/>
          <w:szCs w:val="24"/>
        </w:rPr>
        <w:t xml:space="preserve"> person </w:t>
      </w:r>
      <w:r>
        <w:rPr>
          <w:rFonts w:eastAsia="Times New Roman" w:cs="Times New Roman"/>
          <w:szCs w:val="24"/>
        </w:rPr>
        <w:t>to</w:t>
      </w:r>
      <w:r w:rsidRPr="00115CA9">
        <w:rPr>
          <w:rFonts w:eastAsia="Times New Roman" w:cs="Times New Roman"/>
          <w:szCs w:val="24"/>
        </w:rPr>
        <w:t xml:space="preserve"> bring suit for personal injury not later than 30 years after the day the cause of action accrues if the injury arises as a result of conduct that violates</w:t>
      </w:r>
      <w:r>
        <w:rPr>
          <w:rFonts w:eastAsia="Times New Roman" w:cs="Times New Roman"/>
          <w:szCs w:val="24"/>
        </w:rPr>
        <w:t xml:space="preserve"> certain statutes, including </w:t>
      </w:r>
      <w:r w:rsidRPr="00115CA9">
        <w:rPr>
          <w:rFonts w:eastAsia="Times New Roman" w:cs="Times New Roman"/>
          <w:szCs w:val="24"/>
        </w:rPr>
        <w:t>Section 20A.02(a)(7)(A)</w:t>
      </w:r>
      <w:r>
        <w:rPr>
          <w:rFonts w:eastAsia="Times New Roman" w:cs="Times New Roman"/>
          <w:szCs w:val="24"/>
        </w:rPr>
        <w:t xml:space="preserve"> (relating to conduct prohibited by </w:t>
      </w:r>
      <w:r>
        <w:t>Section 21.02 (Continuous Sexual Abuse of Young Child or Disabled Individual))</w:t>
      </w:r>
      <w:r w:rsidRPr="00115CA9">
        <w:rPr>
          <w:rFonts w:eastAsia="Times New Roman" w:cs="Times New Roman"/>
          <w:szCs w:val="24"/>
        </w:rPr>
        <w:t>, (B)</w:t>
      </w:r>
      <w:r>
        <w:rPr>
          <w:rFonts w:eastAsia="Times New Roman" w:cs="Times New Roman"/>
          <w:szCs w:val="24"/>
        </w:rPr>
        <w:t xml:space="preserve"> (relating to conduct prohibited by </w:t>
      </w:r>
      <w:r w:rsidRPr="00115CA9">
        <w:rPr>
          <w:rFonts w:eastAsia="Times New Roman" w:cs="Times New Roman"/>
          <w:szCs w:val="24"/>
        </w:rPr>
        <w:t>Section 21.11 (Indecency with a Child)</w:t>
      </w:r>
      <w:r>
        <w:rPr>
          <w:rFonts w:eastAsia="Times New Roman" w:cs="Times New Roman"/>
          <w:szCs w:val="24"/>
        </w:rPr>
        <w:t>)</w:t>
      </w:r>
      <w:r w:rsidRPr="00115CA9">
        <w:rPr>
          <w:rFonts w:eastAsia="Times New Roman" w:cs="Times New Roman"/>
          <w:szCs w:val="24"/>
        </w:rPr>
        <w:t>, (C)</w:t>
      </w:r>
      <w:r>
        <w:rPr>
          <w:rFonts w:eastAsia="Times New Roman" w:cs="Times New Roman"/>
          <w:szCs w:val="24"/>
        </w:rPr>
        <w:t xml:space="preserve"> (relating to conduct prohibited </w:t>
      </w:r>
      <w:r w:rsidRPr="00115CA9">
        <w:rPr>
          <w:rFonts w:eastAsia="Times New Roman" w:cs="Times New Roman"/>
          <w:szCs w:val="24"/>
        </w:rPr>
        <w:t>Section 22.011 (Sexual Assault)</w:t>
      </w:r>
      <w:r>
        <w:rPr>
          <w:rFonts w:eastAsia="Times New Roman" w:cs="Times New Roman"/>
          <w:szCs w:val="24"/>
        </w:rPr>
        <w:t>)</w:t>
      </w:r>
      <w:r w:rsidRPr="00115CA9">
        <w:rPr>
          <w:rFonts w:eastAsia="Times New Roman" w:cs="Times New Roman"/>
          <w:szCs w:val="24"/>
        </w:rPr>
        <w:t>, (D)</w:t>
      </w:r>
      <w:r>
        <w:rPr>
          <w:rFonts w:eastAsia="Times New Roman" w:cs="Times New Roman"/>
          <w:szCs w:val="24"/>
        </w:rPr>
        <w:t xml:space="preserve"> (relating to conduct prohibited </w:t>
      </w:r>
      <w:r w:rsidRPr="00115CA9">
        <w:rPr>
          <w:rFonts w:eastAsia="Times New Roman" w:cs="Times New Roman"/>
          <w:szCs w:val="24"/>
        </w:rPr>
        <w:t>Section 22.021 (Aggravated Sexual Assault)</w:t>
      </w:r>
      <w:r>
        <w:rPr>
          <w:rFonts w:eastAsia="Times New Roman" w:cs="Times New Roman"/>
          <w:szCs w:val="24"/>
        </w:rPr>
        <w:t>)</w:t>
      </w:r>
      <w:r w:rsidRPr="00115CA9">
        <w:rPr>
          <w:rFonts w:eastAsia="Times New Roman" w:cs="Times New Roman"/>
          <w:szCs w:val="24"/>
        </w:rPr>
        <w:t>, or (H)</w:t>
      </w:r>
      <w:r>
        <w:rPr>
          <w:rFonts w:eastAsia="Times New Roman" w:cs="Times New Roman"/>
          <w:szCs w:val="24"/>
        </w:rPr>
        <w:t xml:space="preserve"> (relating to conduct prohibited </w:t>
      </w:r>
      <w:r w:rsidRPr="00115CA9">
        <w:rPr>
          <w:rFonts w:eastAsia="Times New Roman" w:cs="Times New Roman"/>
          <w:szCs w:val="24"/>
        </w:rPr>
        <w:t>Section 43.05 (Compelling Prostitution)</w:t>
      </w:r>
      <w:r>
        <w:rPr>
          <w:rFonts w:eastAsia="Times New Roman" w:cs="Times New Roman"/>
          <w:szCs w:val="24"/>
        </w:rPr>
        <w:t>)</w:t>
      </w:r>
      <w:r w:rsidRPr="00115CA9">
        <w:rPr>
          <w:rFonts w:eastAsia="Times New Roman" w:cs="Times New Roman"/>
          <w:szCs w:val="24"/>
        </w:rPr>
        <w:t xml:space="preserve"> or Section 20A.02(a)(8), Penal Code, involving an activity described by Section 20A.02(a)(7)(A), (B), (C), (D), or (H)</w:t>
      </w:r>
      <w:r>
        <w:rPr>
          <w:rFonts w:eastAsia="Times New Roman" w:cs="Times New Roman"/>
          <w:szCs w:val="24"/>
        </w:rPr>
        <w:t xml:space="preserve"> </w:t>
      </w:r>
      <w:r w:rsidRPr="00115CA9">
        <w:rPr>
          <w:rFonts w:eastAsia="Times New Roman" w:cs="Times New Roman"/>
          <w:szCs w:val="24"/>
        </w:rPr>
        <w:t>or sexual conduct with a child or disabled individual trafficked in the manner described by Section 20A.02(a)(7), Penal Code (certain sexual traffickin</w:t>
      </w:r>
      <w:r>
        <w:rPr>
          <w:rFonts w:eastAsia="Times New Roman" w:cs="Times New Roman"/>
          <w:szCs w:val="24"/>
        </w:rPr>
        <w:t>g, rather than certain sexual trafficking o</w:t>
      </w:r>
      <w:r w:rsidRPr="00115CA9">
        <w:rPr>
          <w:rFonts w:eastAsia="Times New Roman" w:cs="Times New Roman"/>
          <w:szCs w:val="24"/>
        </w:rPr>
        <w:t>f a child)</w:t>
      </w:r>
      <w:r>
        <w:rPr>
          <w:rFonts w:eastAsia="Times New Roman" w:cs="Times New Roman"/>
          <w:szCs w:val="24"/>
        </w:rPr>
        <w:t>.</w:t>
      </w:r>
    </w:p>
    <w:p w:rsidR="003E6153" w:rsidRDefault="003E6153" w:rsidP="00EF78FA">
      <w:pPr>
        <w:spacing w:after="0" w:line="240" w:lineRule="auto"/>
        <w:ind w:left="720"/>
        <w:jc w:val="both"/>
        <w:rPr>
          <w:rFonts w:eastAsia="Times New Roman" w:cs="Times New Roman"/>
          <w:szCs w:val="24"/>
        </w:rPr>
      </w:pPr>
    </w:p>
    <w:p w:rsidR="003E6153" w:rsidRDefault="003E6153" w:rsidP="00EF78FA">
      <w:pPr>
        <w:spacing w:after="0" w:line="240" w:lineRule="auto"/>
        <w:jc w:val="both"/>
        <w:rPr>
          <w:rFonts w:eastAsia="Times New Roman" w:cs="Times New Roman"/>
          <w:szCs w:val="24"/>
        </w:rPr>
      </w:pPr>
      <w:r w:rsidRPr="00115CA9">
        <w:rPr>
          <w:rFonts w:eastAsia="Times New Roman" w:cs="Times New Roman"/>
          <w:szCs w:val="24"/>
        </w:rPr>
        <w:t xml:space="preserve">SECTION 4. </w:t>
      </w:r>
      <w:r>
        <w:rPr>
          <w:rFonts w:eastAsia="Times New Roman" w:cs="Times New Roman"/>
          <w:szCs w:val="24"/>
        </w:rPr>
        <w:t>Amends</w:t>
      </w:r>
      <w:r w:rsidRPr="00115CA9">
        <w:rPr>
          <w:rFonts w:eastAsia="Times New Roman" w:cs="Times New Roman"/>
          <w:szCs w:val="24"/>
        </w:rPr>
        <w:t xml:space="preserve"> Section 2(a), Article 38.37, Code of Criminal Procedure, as follows:</w:t>
      </w:r>
    </w:p>
    <w:p w:rsidR="003E6153" w:rsidRDefault="003E6153" w:rsidP="00EF78FA">
      <w:pPr>
        <w:spacing w:after="0" w:line="240" w:lineRule="auto"/>
        <w:jc w:val="both"/>
        <w:rPr>
          <w:rFonts w:eastAsia="Times New Roman" w:cs="Times New Roman"/>
          <w:szCs w:val="24"/>
        </w:rPr>
      </w:pPr>
    </w:p>
    <w:p w:rsidR="003E6153" w:rsidRDefault="003E6153" w:rsidP="00EF78FA">
      <w:pPr>
        <w:spacing w:after="0" w:line="240" w:lineRule="auto"/>
        <w:ind w:left="720"/>
        <w:jc w:val="both"/>
      </w:pPr>
      <w:r w:rsidRPr="00115CA9">
        <w:rPr>
          <w:rFonts w:eastAsia="Times New Roman" w:cs="Times New Roman"/>
          <w:szCs w:val="24"/>
        </w:rPr>
        <w:t xml:space="preserve">(a) </w:t>
      </w:r>
      <w:r>
        <w:rPr>
          <w:rFonts w:eastAsia="Times New Roman" w:cs="Times New Roman"/>
          <w:szCs w:val="24"/>
        </w:rPr>
        <w:t>Provides that</w:t>
      </w:r>
      <w:r w:rsidRPr="00115CA9">
        <w:rPr>
          <w:rFonts w:eastAsia="Times New Roman" w:cs="Times New Roman"/>
          <w:szCs w:val="24"/>
        </w:rPr>
        <w:t xml:space="preserve"> Subsection (b) </w:t>
      </w:r>
      <w:r>
        <w:rPr>
          <w:rFonts w:eastAsia="Times New Roman" w:cs="Times New Roman"/>
          <w:szCs w:val="24"/>
        </w:rPr>
        <w:t xml:space="preserve">(relating to requiring that </w:t>
      </w:r>
      <w:r w:rsidRPr="00D572D0">
        <w:rPr>
          <w:rFonts w:eastAsia="Times New Roman" w:cs="Times New Roman"/>
          <w:szCs w:val="24"/>
        </w:rPr>
        <w:t>evidence of other crimes, wrongs, or acts committed by the defendant against the child who is the victim of the alleged offense be admitted for its bearing on relevant matters</w:t>
      </w:r>
      <w:r>
        <w:rPr>
          <w:rFonts w:eastAsia="Times New Roman" w:cs="Times New Roman"/>
          <w:szCs w:val="24"/>
        </w:rPr>
        <w:t xml:space="preserve">) </w:t>
      </w:r>
      <w:r w:rsidRPr="00115CA9">
        <w:rPr>
          <w:rFonts w:eastAsia="Times New Roman" w:cs="Times New Roman"/>
          <w:szCs w:val="24"/>
        </w:rPr>
        <w:t>applies only to the trial of a defendant for</w:t>
      </w:r>
      <w:r>
        <w:rPr>
          <w:rFonts w:eastAsia="Times New Roman" w:cs="Times New Roman"/>
          <w:szCs w:val="24"/>
        </w:rPr>
        <w:t xml:space="preserve"> </w:t>
      </w:r>
      <w:r>
        <w:t xml:space="preserve">an offense under certain provisions of the Penal Code, including </w:t>
      </w:r>
      <w:r w:rsidRPr="00115CA9">
        <w:t>Section 20A.02, if punishable as a felony of the first degree under Section 20A.02(b)(1) (Sex Trafficking of a Child or Disabled Individual)</w:t>
      </w:r>
      <w:r>
        <w:t>.</w:t>
      </w:r>
    </w:p>
    <w:p w:rsidR="003E6153" w:rsidRDefault="003E6153" w:rsidP="00EF78FA">
      <w:pPr>
        <w:spacing w:after="0" w:line="240" w:lineRule="auto"/>
        <w:ind w:left="720"/>
        <w:jc w:val="both"/>
      </w:pPr>
    </w:p>
    <w:p w:rsidR="003E6153" w:rsidRDefault="003E6153" w:rsidP="00EF78FA">
      <w:pPr>
        <w:spacing w:after="0" w:line="240" w:lineRule="auto"/>
        <w:jc w:val="both"/>
      </w:pPr>
      <w:r w:rsidRPr="00115CA9">
        <w:t xml:space="preserve">SECTION 5. </w:t>
      </w:r>
      <w:r>
        <w:t>Amends</w:t>
      </w:r>
      <w:r w:rsidRPr="00115CA9">
        <w:t xml:space="preserve"> Section 772.0062(a)(1), Government Code,</w:t>
      </w:r>
      <w:r>
        <w:t xml:space="preserve"> to redefine "child sex trafficking."</w:t>
      </w:r>
    </w:p>
    <w:p w:rsidR="003E6153" w:rsidRDefault="003E6153" w:rsidP="00EF78FA">
      <w:pPr>
        <w:spacing w:after="0" w:line="240" w:lineRule="auto"/>
        <w:jc w:val="both"/>
      </w:pPr>
    </w:p>
    <w:p w:rsidR="003E6153" w:rsidRDefault="003E6153" w:rsidP="00EF78FA">
      <w:pPr>
        <w:spacing w:after="0" w:line="240" w:lineRule="auto"/>
        <w:jc w:val="both"/>
      </w:pPr>
      <w:r>
        <w:t>SECTION 6. Makes application of this Act prospective.</w:t>
      </w:r>
    </w:p>
    <w:p w:rsidR="003E6153" w:rsidRDefault="003E6153" w:rsidP="00EF78FA">
      <w:pPr>
        <w:spacing w:after="0" w:line="240" w:lineRule="auto"/>
        <w:jc w:val="both"/>
      </w:pPr>
    </w:p>
    <w:p w:rsidR="003E6153" w:rsidRPr="00D572D0" w:rsidRDefault="003E6153" w:rsidP="00EF78FA">
      <w:pPr>
        <w:spacing w:after="0" w:line="240" w:lineRule="auto"/>
        <w:jc w:val="both"/>
      </w:pPr>
      <w:r>
        <w:t>SECTION 7. Effective date: September 1, 2023.</w:t>
      </w:r>
    </w:p>
    <w:sectPr w:rsidR="003E6153" w:rsidRPr="00D572D0"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B4AB4" w:rsidRDefault="00CB4AB4" w:rsidP="000F1DF9">
      <w:pPr>
        <w:spacing w:after="0" w:line="240" w:lineRule="auto"/>
      </w:pPr>
      <w:r>
        <w:separator/>
      </w:r>
    </w:p>
  </w:endnote>
  <w:endnote w:type="continuationSeparator" w:id="0">
    <w:p w:rsidR="00CB4AB4" w:rsidRDefault="00CB4AB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B4AB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E6153">
                <w:rPr>
                  <w:sz w:val="20"/>
                  <w:szCs w:val="20"/>
                </w:rPr>
                <w:t>ADN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E6153">
                <w:rPr>
                  <w:sz w:val="20"/>
                  <w:szCs w:val="20"/>
                </w:rPr>
                <w:t>H.B. 279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E6153">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B4AB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B4AB4" w:rsidRDefault="00CB4AB4" w:rsidP="000F1DF9">
      <w:pPr>
        <w:spacing w:after="0" w:line="240" w:lineRule="auto"/>
      </w:pPr>
      <w:r>
        <w:separator/>
      </w:r>
    </w:p>
  </w:footnote>
  <w:footnote w:type="continuationSeparator" w:id="0">
    <w:p w:rsidR="00CB4AB4" w:rsidRDefault="00CB4AB4"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3E6153"/>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B4AB4"/>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40A869"/>
  <w15:docId w15:val="{A7DF7F3E-67FB-4802-959B-1E6275881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E615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11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5499B9981F64192949C2BF270FBEEA4"/>
        <w:category>
          <w:name w:val="General"/>
          <w:gallery w:val="placeholder"/>
        </w:category>
        <w:types>
          <w:type w:val="bbPlcHdr"/>
        </w:types>
        <w:behaviors>
          <w:behavior w:val="content"/>
        </w:behaviors>
        <w:guid w:val="{92D3C1E4-7742-4AC7-9A5E-5235BE462750}"/>
      </w:docPartPr>
      <w:docPartBody>
        <w:p w:rsidR="00000000" w:rsidRDefault="00124713"/>
      </w:docPartBody>
    </w:docPart>
    <w:docPart>
      <w:docPartPr>
        <w:name w:val="C3709DB6511F445885DF48EA520C341E"/>
        <w:category>
          <w:name w:val="General"/>
          <w:gallery w:val="placeholder"/>
        </w:category>
        <w:types>
          <w:type w:val="bbPlcHdr"/>
        </w:types>
        <w:behaviors>
          <w:behavior w:val="content"/>
        </w:behaviors>
        <w:guid w:val="{4C525C1E-3E78-4DAE-B64B-66B9E7D9684A}"/>
      </w:docPartPr>
      <w:docPartBody>
        <w:p w:rsidR="00000000" w:rsidRDefault="00124713"/>
      </w:docPartBody>
    </w:docPart>
    <w:docPart>
      <w:docPartPr>
        <w:name w:val="0D3FCEB604CE4B339F6D439ECB88EC09"/>
        <w:category>
          <w:name w:val="General"/>
          <w:gallery w:val="placeholder"/>
        </w:category>
        <w:types>
          <w:type w:val="bbPlcHdr"/>
        </w:types>
        <w:behaviors>
          <w:behavior w:val="content"/>
        </w:behaviors>
        <w:guid w:val="{C28888D7-ECF8-48D9-8C47-EC1B678FA93C}"/>
      </w:docPartPr>
      <w:docPartBody>
        <w:p w:rsidR="00000000" w:rsidRDefault="00124713"/>
      </w:docPartBody>
    </w:docPart>
    <w:docPart>
      <w:docPartPr>
        <w:name w:val="B604CFAD0A124E81B9CE180B03E8A8EC"/>
        <w:category>
          <w:name w:val="General"/>
          <w:gallery w:val="placeholder"/>
        </w:category>
        <w:types>
          <w:type w:val="bbPlcHdr"/>
        </w:types>
        <w:behaviors>
          <w:behavior w:val="content"/>
        </w:behaviors>
        <w:guid w:val="{3939D70B-DADE-44B4-957B-A9E74628E97A}"/>
      </w:docPartPr>
      <w:docPartBody>
        <w:p w:rsidR="00000000" w:rsidRDefault="00124713"/>
      </w:docPartBody>
    </w:docPart>
    <w:docPart>
      <w:docPartPr>
        <w:name w:val="C1669676C1354D1587A8578B476FFFA3"/>
        <w:category>
          <w:name w:val="General"/>
          <w:gallery w:val="placeholder"/>
        </w:category>
        <w:types>
          <w:type w:val="bbPlcHdr"/>
        </w:types>
        <w:behaviors>
          <w:behavior w:val="content"/>
        </w:behaviors>
        <w:guid w:val="{D6F8546F-82BF-41C3-A5EF-167978436ED0}"/>
      </w:docPartPr>
      <w:docPartBody>
        <w:p w:rsidR="00000000" w:rsidRDefault="00124713"/>
      </w:docPartBody>
    </w:docPart>
    <w:docPart>
      <w:docPartPr>
        <w:name w:val="A1E090D9615844029154D0A33FBAF50D"/>
        <w:category>
          <w:name w:val="General"/>
          <w:gallery w:val="placeholder"/>
        </w:category>
        <w:types>
          <w:type w:val="bbPlcHdr"/>
        </w:types>
        <w:behaviors>
          <w:behavior w:val="content"/>
        </w:behaviors>
        <w:guid w:val="{A261D334-239C-42E5-BC49-4BAA4948868C}"/>
      </w:docPartPr>
      <w:docPartBody>
        <w:p w:rsidR="00000000" w:rsidRDefault="00124713"/>
      </w:docPartBody>
    </w:docPart>
    <w:docPart>
      <w:docPartPr>
        <w:name w:val="2FDBE480D4D240BC9A940607AE119C7D"/>
        <w:category>
          <w:name w:val="General"/>
          <w:gallery w:val="placeholder"/>
        </w:category>
        <w:types>
          <w:type w:val="bbPlcHdr"/>
        </w:types>
        <w:behaviors>
          <w:behavior w:val="content"/>
        </w:behaviors>
        <w:guid w:val="{61061D75-7BDE-441D-96B5-70099A95E79F}"/>
      </w:docPartPr>
      <w:docPartBody>
        <w:p w:rsidR="00000000" w:rsidRDefault="00124713"/>
      </w:docPartBody>
    </w:docPart>
    <w:docPart>
      <w:docPartPr>
        <w:name w:val="1F2E879F4F7C49FCBBD355977ACB9C58"/>
        <w:category>
          <w:name w:val="General"/>
          <w:gallery w:val="placeholder"/>
        </w:category>
        <w:types>
          <w:type w:val="bbPlcHdr"/>
        </w:types>
        <w:behaviors>
          <w:behavior w:val="content"/>
        </w:behaviors>
        <w:guid w:val="{25B465F7-D0AD-4127-A313-7B68C01F873B}"/>
      </w:docPartPr>
      <w:docPartBody>
        <w:p w:rsidR="00000000" w:rsidRDefault="00124713"/>
      </w:docPartBody>
    </w:docPart>
    <w:docPart>
      <w:docPartPr>
        <w:name w:val="BAF7E5EC77FE4D33A54F4B184F7D7B8A"/>
        <w:category>
          <w:name w:val="General"/>
          <w:gallery w:val="placeholder"/>
        </w:category>
        <w:types>
          <w:type w:val="bbPlcHdr"/>
        </w:types>
        <w:behaviors>
          <w:behavior w:val="content"/>
        </w:behaviors>
        <w:guid w:val="{FD0860EF-AC75-4E8C-91CA-FE1BA594F446}"/>
      </w:docPartPr>
      <w:docPartBody>
        <w:p w:rsidR="00000000" w:rsidRDefault="00124713"/>
      </w:docPartBody>
    </w:docPart>
    <w:docPart>
      <w:docPartPr>
        <w:name w:val="8DFF13E87C7C43789DB8BC0EC42A2E39"/>
        <w:category>
          <w:name w:val="General"/>
          <w:gallery w:val="placeholder"/>
        </w:category>
        <w:types>
          <w:type w:val="bbPlcHdr"/>
        </w:types>
        <w:behaviors>
          <w:behavior w:val="content"/>
        </w:behaviors>
        <w:guid w:val="{C692C3FC-DC6B-4935-B6C1-5E4E0966A978}"/>
      </w:docPartPr>
      <w:docPartBody>
        <w:p w:rsidR="00000000" w:rsidRDefault="00186EE5" w:rsidP="00186EE5">
          <w:pPr>
            <w:pStyle w:val="8DFF13E87C7C43789DB8BC0EC42A2E39"/>
          </w:pPr>
          <w:r w:rsidRPr="00A30DD1">
            <w:rPr>
              <w:rStyle w:val="PlaceholderText"/>
            </w:rPr>
            <w:t>Click here to enter a date.</w:t>
          </w:r>
        </w:p>
      </w:docPartBody>
    </w:docPart>
    <w:docPart>
      <w:docPartPr>
        <w:name w:val="63CBCC9C1DC544B6968DCF0B90DB5D49"/>
        <w:category>
          <w:name w:val="General"/>
          <w:gallery w:val="placeholder"/>
        </w:category>
        <w:types>
          <w:type w:val="bbPlcHdr"/>
        </w:types>
        <w:behaviors>
          <w:behavior w:val="content"/>
        </w:behaviors>
        <w:guid w:val="{AE9681C6-3217-4382-95FA-18621773858A}"/>
      </w:docPartPr>
      <w:docPartBody>
        <w:p w:rsidR="00000000" w:rsidRDefault="00124713"/>
      </w:docPartBody>
    </w:docPart>
    <w:docPart>
      <w:docPartPr>
        <w:name w:val="1BBAE2DE57C14D8890C8100C0FF2875F"/>
        <w:category>
          <w:name w:val="General"/>
          <w:gallery w:val="placeholder"/>
        </w:category>
        <w:types>
          <w:type w:val="bbPlcHdr"/>
        </w:types>
        <w:behaviors>
          <w:behavior w:val="content"/>
        </w:behaviors>
        <w:guid w:val="{CE320C20-5401-4F98-95EE-B5A6461202FF}"/>
      </w:docPartPr>
      <w:docPartBody>
        <w:p w:rsidR="00000000" w:rsidRDefault="00124713"/>
      </w:docPartBody>
    </w:docPart>
    <w:docPart>
      <w:docPartPr>
        <w:name w:val="E44B85C8335A4866AAC065FBB473EE6F"/>
        <w:category>
          <w:name w:val="General"/>
          <w:gallery w:val="placeholder"/>
        </w:category>
        <w:types>
          <w:type w:val="bbPlcHdr"/>
        </w:types>
        <w:behaviors>
          <w:behavior w:val="content"/>
        </w:behaviors>
        <w:guid w:val="{CD965FC5-CE54-499B-BB20-5A593BFBBEEB}"/>
      </w:docPartPr>
      <w:docPartBody>
        <w:p w:rsidR="00000000" w:rsidRDefault="00186EE5" w:rsidP="00186EE5">
          <w:pPr>
            <w:pStyle w:val="E44B85C8335A4866AAC065FBB473EE6F"/>
          </w:pPr>
          <w:r>
            <w:rPr>
              <w:rFonts w:eastAsia="Times New Roman" w:cs="Times New Roman"/>
              <w:bCs/>
              <w:szCs w:val="24"/>
            </w:rPr>
            <w:t xml:space="preserve"> </w:t>
          </w:r>
        </w:p>
      </w:docPartBody>
    </w:docPart>
    <w:docPart>
      <w:docPartPr>
        <w:name w:val="F742967D741B48E9A237CEBE31BE27EB"/>
        <w:category>
          <w:name w:val="General"/>
          <w:gallery w:val="placeholder"/>
        </w:category>
        <w:types>
          <w:type w:val="bbPlcHdr"/>
        </w:types>
        <w:behaviors>
          <w:behavior w:val="content"/>
        </w:behaviors>
        <w:guid w:val="{A8D68A13-56A5-4DC8-B609-DAE81C8D8272}"/>
      </w:docPartPr>
      <w:docPartBody>
        <w:p w:rsidR="00000000" w:rsidRDefault="00124713"/>
      </w:docPartBody>
    </w:docPart>
    <w:docPart>
      <w:docPartPr>
        <w:name w:val="D9A96E24CDC641B387A3A2C5E42F145A"/>
        <w:category>
          <w:name w:val="General"/>
          <w:gallery w:val="placeholder"/>
        </w:category>
        <w:types>
          <w:type w:val="bbPlcHdr"/>
        </w:types>
        <w:behaviors>
          <w:behavior w:val="content"/>
        </w:behaviors>
        <w:guid w:val="{86BFC7FB-B293-4E3F-92E4-8087D71E4BE1}"/>
      </w:docPartPr>
      <w:docPartBody>
        <w:p w:rsidR="00000000" w:rsidRDefault="0012471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24713"/>
    <w:rsid w:val="00186EE5"/>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EE5"/>
    <w:rPr>
      <w:color w:val="808080"/>
    </w:rPr>
  </w:style>
  <w:style w:type="paragraph" w:customStyle="1" w:styleId="8DFF13E87C7C43789DB8BC0EC42A2E39">
    <w:name w:val="8DFF13E87C7C43789DB8BC0EC42A2E39"/>
    <w:rsid w:val="00186EE5"/>
    <w:pPr>
      <w:spacing w:after="160" w:line="259" w:lineRule="auto"/>
    </w:pPr>
  </w:style>
  <w:style w:type="paragraph" w:customStyle="1" w:styleId="E44B85C8335A4866AAC065FBB473EE6F">
    <w:name w:val="E44B85C8335A4866AAC065FBB473EE6F"/>
    <w:rsid w:val="00186EE5"/>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856</Words>
  <Characters>4880</Characters>
  <Application>Microsoft Office Word</Application>
  <DocSecurity>0</DocSecurity>
  <Lines>40</Lines>
  <Paragraphs>11</Paragraphs>
  <ScaleCrop>false</ScaleCrop>
  <Company>Texas Legislative Council</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2023-04-29T22:37:00Z</dcterms:modified>
</cp:coreProperties>
</file>

<file path=docProps/custom.xml><?xml version="1.0" encoding="utf-8"?>
<op:Properties xmlns:vt="http://schemas.openxmlformats.org/officeDocument/2006/docPropsVTypes" xmlns:op="http://schemas.openxmlformats.org/officeDocument/2006/custom-properties"/>
</file>