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26502" w14:paraId="78EAFD8E" w14:textId="77777777" w:rsidTr="00345119">
        <w:tc>
          <w:tcPr>
            <w:tcW w:w="9576" w:type="dxa"/>
            <w:noWrap/>
          </w:tcPr>
          <w:p w14:paraId="2018F7E6" w14:textId="77777777" w:rsidR="008423E4" w:rsidRPr="0022177D" w:rsidRDefault="00D000F6" w:rsidP="006A14DC">
            <w:pPr>
              <w:pStyle w:val="Heading1"/>
            </w:pPr>
            <w:r w:rsidRPr="00631897">
              <w:t>BILL ANALYSIS</w:t>
            </w:r>
          </w:p>
        </w:tc>
      </w:tr>
    </w:tbl>
    <w:p w14:paraId="6A0E29F8" w14:textId="77777777" w:rsidR="008423E4" w:rsidRPr="0022177D" w:rsidRDefault="008423E4" w:rsidP="006A14DC">
      <w:pPr>
        <w:jc w:val="center"/>
      </w:pPr>
    </w:p>
    <w:p w14:paraId="3C6CF2D3" w14:textId="77777777" w:rsidR="008423E4" w:rsidRPr="00B31F0E" w:rsidRDefault="008423E4" w:rsidP="006A14DC"/>
    <w:p w14:paraId="3AAC596D" w14:textId="77777777" w:rsidR="008423E4" w:rsidRPr="00742794" w:rsidRDefault="008423E4" w:rsidP="006A14D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26502" w14:paraId="7E9EDB08" w14:textId="77777777" w:rsidTr="00345119">
        <w:tc>
          <w:tcPr>
            <w:tcW w:w="9576" w:type="dxa"/>
          </w:tcPr>
          <w:p w14:paraId="00EF7D19" w14:textId="0FC54278" w:rsidR="008423E4" w:rsidRPr="00861995" w:rsidRDefault="00D000F6" w:rsidP="006A14DC">
            <w:pPr>
              <w:jc w:val="right"/>
            </w:pPr>
            <w:r>
              <w:t>H.B. 336</w:t>
            </w:r>
          </w:p>
        </w:tc>
      </w:tr>
      <w:tr w:rsidR="00126502" w14:paraId="1F6BA988" w14:textId="77777777" w:rsidTr="00345119">
        <w:tc>
          <w:tcPr>
            <w:tcW w:w="9576" w:type="dxa"/>
          </w:tcPr>
          <w:p w14:paraId="2F45AF87" w14:textId="1D93A88C" w:rsidR="008423E4" w:rsidRPr="00861995" w:rsidRDefault="00D000F6" w:rsidP="006A14DC">
            <w:pPr>
              <w:jc w:val="right"/>
            </w:pPr>
            <w:r>
              <w:t xml:space="preserve">By: </w:t>
            </w:r>
            <w:r w:rsidR="00FE4919">
              <w:t>Toth</w:t>
            </w:r>
          </w:p>
        </w:tc>
      </w:tr>
      <w:tr w:rsidR="00126502" w14:paraId="21F850EA" w14:textId="77777777" w:rsidTr="00345119">
        <w:tc>
          <w:tcPr>
            <w:tcW w:w="9576" w:type="dxa"/>
          </w:tcPr>
          <w:p w14:paraId="005397EF" w14:textId="44B5CA1E" w:rsidR="008423E4" w:rsidRPr="00861995" w:rsidRDefault="00D000F6" w:rsidP="006A14DC">
            <w:pPr>
              <w:jc w:val="right"/>
            </w:pPr>
            <w:r>
              <w:t>Human Services</w:t>
            </w:r>
          </w:p>
        </w:tc>
      </w:tr>
      <w:tr w:rsidR="00126502" w14:paraId="46D6DCB6" w14:textId="77777777" w:rsidTr="00345119">
        <w:tc>
          <w:tcPr>
            <w:tcW w:w="9576" w:type="dxa"/>
          </w:tcPr>
          <w:p w14:paraId="4E44F77A" w14:textId="0D17B0C7" w:rsidR="008423E4" w:rsidRDefault="00D000F6" w:rsidP="006A14DC">
            <w:pPr>
              <w:jc w:val="right"/>
            </w:pPr>
            <w:r>
              <w:t>Committee Report (Unamended)</w:t>
            </w:r>
          </w:p>
        </w:tc>
      </w:tr>
    </w:tbl>
    <w:p w14:paraId="3BDE0058" w14:textId="77777777" w:rsidR="008423E4" w:rsidRDefault="008423E4" w:rsidP="006A14DC">
      <w:pPr>
        <w:tabs>
          <w:tab w:val="right" w:pos="9360"/>
        </w:tabs>
      </w:pPr>
    </w:p>
    <w:p w14:paraId="4EBFFBB8" w14:textId="77777777" w:rsidR="008423E4" w:rsidRDefault="008423E4" w:rsidP="006A14DC"/>
    <w:p w14:paraId="3628B42F" w14:textId="77777777" w:rsidR="008423E4" w:rsidRDefault="008423E4" w:rsidP="006A14D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26502" w14:paraId="0DDA106D" w14:textId="77777777" w:rsidTr="00345119">
        <w:tc>
          <w:tcPr>
            <w:tcW w:w="9576" w:type="dxa"/>
          </w:tcPr>
          <w:p w14:paraId="52954FF5" w14:textId="77777777" w:rsidR="008423E4" w:rsidRPr="00A8133F" w:rsidRDefault="00D000F6" w:rsidP="006A14D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293E86" w14:textId="77777777" w:rsidR="008423E4" w:rsidRDefault="008423E4" w:rsidP="006A14DC"/>
          <w:p w14:paraId="5A507052" w14:textId="218C0F26" w:rsidR="008423E4" w:rsidRDefault="00D000F6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074C7">
              <w:t>Attorney</w:t>
            </w:r>
            <w:r w:rsidR="00927581">
              <w:t>s</w:t>
            </w:r>
            <w:r w:rsidRPr="000074C7">
              <w:t xml:space="preserve"> ad litem have encountered obstacles in accessing benefits on behalf of the children they represent in a timely and efficient manner.</w:t>
            </w:r>
            <w:r>
              <w:t xml:space="preserve"> H.B. </w:t>
            </w:r>
            <w:r w:rsidRPr="000074C7">
              <w:t xml:space="preserve">336 seeks to </w:t>
            </w:r>
            <w:r w:rsidR="002055D6">
              <w:t>address this issue and provide</w:t>
            </w:r>
            <w:r w:rsidRPr="000074C7">
              <w:t xml:space="preserve"> increased transparency and reporting related to </w:t>
            </w:r>
            <w:r w:rsidR="005A63E8">
              <w:t>a</w:t>
            </w:r>
            <w:r w:rsidR="005A63E8" w:rsidRPr="000074C7">
              <w:t xml:space="preserve"> </w:t>
            </w:r>
            <w:r w:rsidRPr="000074C7">
              <w:t>child's benefits, asset</w:t>
            </w:r>
            <w:r w:rsidRPr="000074C7">
              <w:t>s, and applications for benefits</w:t>
            </w:r>
            <w:r w:rsidR="003972C1">
              <w:t xml:space="preserve"> by</w:t>
            </w:r>
            <w:r w:rsidRPr="000074C7">
              <w:t xml:space="preserve"> requir</w:t>
            </w:r>
            <w:r w:rsidR="003972C1">
              <w:t>ing</w:t>
            </w:r>
            <w:r w:rsidR="006446C8">
              <w:t xml:space="preserve"> </w:t>
            </w:r>
            <w:r w:rsidR="006446C8" w:rsidRPr="006446C8">
              <w:t>the Department of Family and Protective Services (DFPS)</w:t>
            </w:r>
            <w:r w:rsidR="002055D6">
              <w:t xml:space="preserve"> to provide notice of certain </w:t>
            </w:r>
            <w:r w:rsidR="003972C1" w:rsidRPr="003972C1">
              <w:t xml:space="preserve">benefits or services for which a representative payee or fiduciary </w:t>
            </w:r>
            <w:r w:rsidR="002055D6">
              <w:t>has been appointed for a child in DFPS conservatorship.</w:t>
            </w:r>
          </w:p>
          <w:p w14:paraId="5AF1EB3B" w14:textId="77777777" w:rsidR="008423E4" w:rsidRPr="00E26B13" w:rsidRDefault="008423E4" w:rsidP="006A14DC">
            <w:pPr>
              <w:rPr>
                <w:b/>
              </w:rPr>
            </w:pPr>
          </w:p>
        </w:tc>
      </w:tr>
      <w:tr w:rsidR="00126502" w14:paraId="3E036BEB" w14:textId="77777777" w:rsidTr="00345119">
        <w:tc>
          <w:tcPr>
            <w:tcW w:w="9576" w:type="dxa"/>
          </w:tcPr>
          <w:p w14:paraId="01B4DED9" w14:textId="77777777" w:rsidR="0017725B" w:rsidRDefault="00D000F6" w:rsidP="006A14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D5D59F" w14:textId="77777777" w:rsidR="0017725B" w:rsidRDefault="0017725B" w:rsidP="006A14DC">
            <w:pPr>
              <w:rPr>
                <w:b/>
                <w:u w:val="single"/>
              </w:rPr>
            </w:pPr>
          </w:p>
          <w:p w14:paraId="10204844" w14:textId="41811732" w:rsidR="00B92898" w:rsidRPr="00B92898" w:rsidRDefault="00D000F6" w:rsidP="006A14D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74E98796" w14:textId="77777777" w:rsidR="0017725B" w:rsidRPr="0017725B" w:rsidRDefault="0017725B" w:rsidP="006A14DC">
            <w:pPr>
              <w:rPr>
                <w:b/>
                <w:u w:val="single"/>
              </w:rPr>
            </w:pPr>
          </w:p>
        </w:tc>
      </w:tr>
      <w:tr w:rsidR="00126502" w14:paraId="2B006259" w14:textId="77777777" w:rsidTr="00345119">
        <w:tc>
          <w:tcPr>
            <w:tcW w:w="9576" w:type="dxa"/>
          </w:tcPr>
          <w:p w14:paraId="244FFBE7" w14:textId="77777777" w:rsidR="008423E4" w:rsidRPr="00A8133F" w:rsidRDefault="00D000F6" w:rsidP="006A14D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7F851E" w14:textId="77777777" w:rsidR="008423E4" w:rsidRDefault="008423E4" w:rsidP="006A14DC"/>
          <w:p w14:paraId="60B4A416" w14:textId="0D07CCDE" w:rsidR="00B92898" w:rsidRDefault="00D000F6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669FC4A" w14:textId="77777777" w:rsidR="008423E4" w:rsidRPr="00E21FDC" w:rsidRDefault="008423E4" w:rsidP="006A14DC">
            <w:pPr>
              <w:rPr>
                <w:b/>
              </w:rPr>
            </w:pPr>
          </w:p>
        </w:tc>
      </w:tr>
      <w:tr w:rsidR="00126502" w14:paraId="3A894948" w14:textId="77777777" w:rsidTr="00345119">
        <w:tc>
          <w:tcPr>
            <w:tcW w:w="9576" w:type="dxa"/>
          </w:tcPr>
          <w:p w14:paraId="48C9C467" w14:textId="77777777" w:rsidR="008423E4" w:rsidRPr="00A8133F" w:rsidRDefault="00D000F6" w:rsidP="006A14D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F80759C" w14:textId="77777777" w:rsidR="008423E4" w:rsidRDefault="008423E4" w:rsidP="006A14DC"/>
          <w:p w14:paraId="7E2CEBD6" w14:textId="212B48EF" w:rsidR="009C36CD" w:rsidRDefault="00D000F6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336 amends the Family Code to require the </w:t>
            </w:r>
            <w:r w:rsidRPr="00437DFC">
              <w:t>Department of Family and Protective Services</w:t>
            </w:r>
            <w:r>
              <w:t xml:space="preserve"> (DFPS) </w:t>
            </w:r>
            <w:r w:rsidR="00EB3823">
              <w:t>to immediately provide to</w:t>
            </w:r>
            <w:r>
              <w:t xml:space="preserve"> a child</w:t>
            </w:r>
            <w:r w:rsidR="00633438">
              <w:t xml:space="preserve"> </w:t>
            </w:r>
            <w:r w:rsidRPr="00437DFC">
              <w:t xml:space="preserve">in </w:t>
            </w:r>
            <w:r>
              <w:t>DFPS</w:t>
            </w:r>
            <w:r w:rsidRPr="00437DFC">
              <w:t xml:space="preserve"> conservatorship</w:t>
            </w:r>
            <w:r w:rsidR="00633438">
              <w:t xml:space="preserve"> </w:t>
            </w:r>
            <w:r w:rsidR="00EB3823">
              <w:t xml:space="preserve">who </w:t>
            </w:r>
            <w:r w:rsidRPr="00437DFC">
              <w:t>receives or is eligible to receive benefits or services for which a representative payee or fid</w:t>
            </w:r>
            <w:r w:rsidRPr="00437DFC">
              <w:t>uciary is required</w:t>
            </w:r>
            <w:r w:rsidR="00EB3823">
              <w:t xml:space="preserve"> </w:t>
            </w:r>
            <w:r w:rsidR="00633438">
              <w:t xml:space="preserve">notice of </w:t>
            </w:r>
            <w:r>
              <w:t>the following</w:t>
            </w:r>
            <w:r w:rsidR="00EB3823">
              <w:t xml:space="preserve"> through the child's legal representative</w:t>
            </w:r>
            <w:r>
              <w:t>:</w:t>
            </w:r>
          </w:p>
          <w:p w14:paraId="3F425202" w14:textId="531418BE" w:rsidR="00437DFC" w:rsidRDefault="00D000F6" w:rsidP="006A14D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application</w:t>
            </w:r>
            <w:r w:rsidR="001B4C5D">
              <w:t xml:space="preserve"> made</w:t>
            </w:r>
            <w:r>
              <w:t xml:space="preserve"> </w:t>
            </w:r>
            <w:r w:rsidR="001B4C5D">
              <w:t xml:space="preserve">on the child's behalf </w:t>
            </w:r>
            <w:r>
              <w:t xml:space="preserve">for </w:t>
            </w:r>
            <w:r w:rsidR="00762218">
              <w:t>U.S.</w:t>
            </w:r>
            <w:r>
              <w:t xml:space="preserve"> Department of Veterans Affairs</w:t>
            </w:r>
            <w:r w:rsidR="000702C7">
              <w:t xml:space="preserve"> (VA)</w:t>
            </w:r>
            <w:r>
              <w:t xml:space="preserve"> benefits, Supplemental Security Income (SSI) benefits, or Social Security Disabilit</w:t>
            </w:r>
            <w:r>
              <w:t>y Insurance (SSDI) benefits;</w:t>
            </w:r>
          </w:p>
          <w:p w14:paraId="31608567" w14:textId="2259F9B9" w:rsidR="00437DFC" w:rsidRDefault="00D000F6" w:rsidP="006A14D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if DFPS serves as the representative payee or in any other fiduciary capacity for the child, any application to become representative payee for such benefits;</w:t>
            </w:r>
          </w:p>
          <w:p w14:paraId="6658483D" w14:textId="2BAAF8A0" w:rsidR="00437DFC" w:rsidRDefault="00D000F6" w:rsidP="006A14D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any decisions or communications from </w:t>
            </w:r>
            <w:r w:rsidR="0052758E">
              <w:t>VA</w:t>
            </w:r>
            <w:r>
              <w:t xml:space="preserve"> or the Social Security Admin</w:t>
            </w:r>
            <w:r>
              <w:t xml:space="preserve">istration regarding </w:t>
            </w:r>
            <w:r w:rsidR="0052758E">
              <w:t xml:space="preserve">an application for </w:t>
            </w:r>
            <w:r w:rsidR="001B4C5D">
              <w:t xml:space="preserve">the </w:t>
            </w:r>
            <w:r w:rsidR="0052758E">
              <w:t>benefits;</w:t>
            </w:r>
            <w:r>
              <w:t xml:space="preserve"> and</w:t>
            </w:r>
          </w:p>
          <w:p w14:paraId="3DCF856F" w14:textId="6F7E1816" w:rsidR="00437DFC" w:rsidRDefault="00D000F6" w:rsidP="006A14D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appeal or other action requested by DFPS regarding</w:t>
            </w:r>
            <w:r w:rsidR="001B4C5D">
              <w:t xml:space="preserve"> </w:t>
            </w:r>
            <w:r>
              <w:t>an application</w:t>
            </w:r>
            <w:r w:rsidR="00674CD3">
              <w:t xml:space="preserve"> for the benefits</w:t>
            </w:r>
            <w:r w:rsidR="0052758E">
              <w:t>.</w:t>
            </w:r>
          </w:p>
          <w:p w14:paraId="54BBF80C" w14:textId="77777777" w:rsidR="00A14E99" w:rsidRDefault="00A14E99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F1D9F0" w14:textId="3691B3A1" w:rsidR="0052758E" w:rsidRDefault="00D000F6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336 requires DFPS, i</w:t>
            </w:r>
            <w:r w:rsidRPr="0052758E">
              <w:t xml:space="preserve">f </w:t>
            </w:r>
            <w:r>
              <w:t>it</w:t>
            </w:r>
            <w:r w:rsidRPr="0052758E">
              <w:t xml:space="preserve"> </w:t>
            </w:r>
            <w:r w:rsidRPr="0052758E">
              <w:t xml:space="preserve">serves as the representative payee or otherwise receives </w:t>
            </w:r>
            <w:r w:rsidR="00E20B4A">
              <w:t>VA, SSI, or SSDI</w:t>
            </w:r>
            <w:r>
              <w:t xml:space="preserve"> benefits </w:t>
            </w:r>
            <w:r w:rsidRPr="0052758E">
              <w:t xml:space="preserve">on the child's behalf, </w:t>
            </w:r>
            <w:r>
              <w:t xml:space="preserve">to </w:t>
            </w:r>
            <w:r w:rsidRPr="0052758E">
              <w:t>provide the following information to the child through the child's legal representative before each placement review hearing:</w:t>
            </w:r>
          </w:p>
          <w:p w14:paraId="193E47DB" w14:textId="62310B28" w:rsidR="0052758E" w:rsidRDefault="00D000F6" w:rsidP="006A14D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amount of benefit</w:t>
            </w:r>
            <w:r>
              <w:t xml:space="preserve"> funds received on the child's behalf since the most recent notification to the child's legal representative and the date the benefits were received;</w:t>
            </w:r>
          </w:p>
          <w:p w14:paraId="05609002" w14:textId="081B52C6" w:rsidR="0052758E" w:rsidRDefault="00D000F6" w:rsidP="006A14D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information regarding the child's assets and resources, including the child's benefits, insurance, cash as</w:t>
            </w:r>
            <w:r>
              <w:t>sets, trust accounts, earnings, and other resources;</w:t>
            </w:r>
          </w:p>
          <w:p w14:paraId="51CBD718" w14:textId="062244F9" w:rsidR="0052758E" w:rsidRDefault="00D000F6" w:rsidP="006A14D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an accounting of the disbursement of benefit funds, including the date, amount, and identification of the payee; and</w:t>
            </w:r>
          </w:p>
          <w:p w14:paraId="0DD66B41" w14:textId="77777777" w:rsidR="008423E4" w:rsidRDefault="00D000F6" w:rsidP="006A14D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information regarding each request by the court appointed special advocate for the chi</w:t>
            </w:r>
            <w:r>
              <w:t>ld, the child's legal representative, or the child's caregiver for disbursement of funds and</w:t>
            </w:r>
            <w:r w:rsidR="00872F78">
              <w:t>, if the request was not granted,</w:t>
            </w:r>
            <w:r>
              <w:t xml:space="preserve"> a statement regarding </w:t>
            </w:r>
            <w:r w:rsidR="00500FC4">
              <w:t xml:space="preserve">DFPS's </w:t>
            </w:r>
            <w:r>
              <w:t>reason for not granting the request.</w:t>
            </w:r>
          </w:p>
          <w:p w14:paraId="1C606ED9" w14:textId="196D36A7" w:rsidR="00C819C9" w:rsidRPr="0052758E" w:rsidRDefault="00C819C9" w:rsidP="006A14DC">
            <w:pPr>
              <w:pStyle w:val="Header"/>
              <w:tabs>
                <w:tab w:val="clear" w:pos="4320"/>
                <w:tab w:val="clear" w:pos="8640"/>
              </w:tabs>
              <w:ind w:left="360"/>
              <w:jc w:val="both"/>
            </w:pPr>
          </w:p>
        </w:tc>
      </w:tr>
      <w:tr w:rsidR="00126502" w14:paraId="24DDEE76" w14:textId="77777777" w:rsidTr="00345119">
        <w:tc>
          <w:tcPr>
            <w:tcW w:w="9576" w:type="dxa"/>
          </w:tcPr>
          <w:p w14:paraId="3FCD2FD0" w14:textId="77777777" w:rsidR="008423E4" w:rsidRPr="00A8133F" w:rsidRDefault="00D000F6" w:rsidP="006A14D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B0248A" w14:textId="77777777" w:rsidR="008423E4" w:rsidRDefault="008423E4" w:rsidP="006A14DC"/>
          <w:p w14:paraId="4783C308" w14:textId="33F627A6" w:rsidR="008423E4" w:rsidRPr="00233FDB" w:rsidRDefault="00D000F6" w:rsidP="006A14D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111F590" w14:textId="77777777" w:rsidR="008423E4" w:rsidRPr="00BE0E75" w:rsidRDefault="008423E4" w:rsidP="006A14DC">
      <w:pPr>
        <w:jc w:val="both"/>
        <w:rPr>
          <w:rFonts w:ascii="Arial" w:hAnsi="Arial"/>
          <w:sz w:val="16"/>
          <w:szCs w:val="16"/>
        </w:rPr>
      </w:pPr>
    </w:p>
    <w:p w14:paraId="59068734" w14:textId="77777777" w:rsidR="004108C3" w:rsidRPr="008423E4" w:rsidRDefault="004108C3" w:rsidP="006A14D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694" w14:textId="77777777" w:rsidR="00000000" w:rsidRDefault="00D000F6">
      <w:r>
        <w:separator/>
      </w:r>
    </w:p>
  </w:endnote>
  <w:endnote w:type="continuationSeparator" w:id="0">
    <w:p w14:paraId="70958284" w14:textId="77777777" w:rsidR="00000000" w:rsidRDefault="00D0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187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26502" w14:paraId="0E791EC6" w14:textId="77777777" w:rsidTr="009C1E9A">
      <w:trPr>
        <w:cantSplit/>
      </w:trPr>
      <w:tc>
        <w:tcPr>
          <w:tcW w:w="0" w:type="pct"/>
        </w:tcPr>
        <w:p w14:paraId="0165A5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8133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8FAF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42D4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CF9A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6502" w14:paraId="55D2BFFF" w14:textId="77777777" w:rsidTr="009C1E9A">
      <w:trPr>
        <w:cantSplit/>
      </w:trPr>
      <w:tc>
        <w:tcPr>
          <w:tcW w:w="0" w:type="pct"/>
        </w:tcPr>
        <w:p w14:paraId="579E3D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9786EF" w14:textId="60E56788" w:rsidR="00EC379B" w:rsidRPr="009C1E9A" w:rsidRDefault="00D000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19735-D</w:t>
          </w:r>
        </w:p>
      </w:tc>
      <w:tc>
        <w:tcPr>
          <w:tcW w:w="2453" w:type="pct"/>
        </w:tcPr>
        <w:p w14:paraId="0C207FC8" w14:textId="055BC8C0" w:rsidR="00EC379B" w:rsidRDefault="00D000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5E46">
            <w:t>23.80.333</w:t>
          </w:r>
          <w:r>
            <w:fldChar w:fldCharType="end"/>
          </w:r>
        </w:p>
      </w:tc>
    </w:tr>
    <w:tr w:rsidR="00126502" w14:paraId="6C0DE474" w14:textId="77777777" w:rsidTr="009C1E9A">
      <w:trPr>
        <w:cantSplit/>
      </w:trPr>
      <w:tc>
        <w:tcPr>
          <w:tcW w:w="0" w:type="pct"/>
        </w:tcPr>
        <w:p w14:paraId="111C772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13BA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EC8E4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1C26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26502" w14:paraId="1F7DFFB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02234F" w14:textId="77777777" w:rsidR="00EC379B" w:rsidRDefault="00D000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1180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C6C1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3B4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F128" w14:textId="77777777" w:rsidR="00000000" w:rsidRDefault="00D000F6">
      <w:r>
        <w:separator/>
      </w:r>
    </w:p>
  </w:footnote>
  <w:footnote w:type="continuationSeparator" w:id="0">
    <w:p w14:paraId="2DEE5AFE" w14:textId="77777777" w:rsidR="00000000" w:rsidRDefault="00D0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1F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8F8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A9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815"/>
    <w:multiLevelType w:val="hybridMultilevel"/>
    <w:tmpl w:val="3BCEE1CC"/>
    <w:lvl w:ilvl="0" w:tplc="9FDA0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18747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A4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B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8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2F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22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82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45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F116B"/>
    <w:multiLevelType w:val="hybridMultilevel"/>
    <w:tmpl w:val="C1321978"/>
    <w:lvl w:ilvl="0" w:tplc="C374A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96466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EC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D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65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8A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8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C5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8C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240"/>
    <w:multiLevelType w:val="hybridMultilevel"/>
    <w:tmpl w:val="A4607148"/>
    <w:lvl w:ilvl="0" w:tplc="8D4C278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7E5050AC" w:tentative="1">
      <w:start w:val="1"/>
      <w:numFmt w:val="lowerLetter"/>
      <w:lvlText w:val="%2."/>
      <w:lvlJc w:val="left"/>
      <w:pPr>
        <w:ind w:left="1440" w:hanging="360"/>
      </w:pPr>
    </w:lvl>
    <w:lvl w:ilvl="2" w:tplc="618A572E" w:tentative="1">
      <w:start w:val="1"/>
      <w:numFmt w:val="lowerRoman"/>
      <w:lvlText w:val="%3."/>
      <w:lvlJc w:val="right"/>
      <w:pPr>
        <w:ind w:left="2160" w:hanging="180"/>
      </w:pPr>
    </w:lvl>
    <w:lvl w:ilvl="3" w:tplc="FCDC37FC" w:tentative="1">
      <w:start w:val="1"/>
      <w:numFmt w:val="decimal"/>
      <w:lvlText w:val="%4."/>
      <w:lvlJc w:val="left"/>
      <w:pPr>
        <w:ind w:left="2880" w:hanging="360"/>
      </w:pPr>
    </w:lvl>
    <w:lvl w:ilvl="4" w:tplc="0DCEDD3C" w:tentative="1">
      <w:start w:val="1"/>
      <w:numFmt w:val="lowerLetter"/>
      <w:lvlText w:val="%5."/>
      <w:lvlJc w:val="left"/>
      <w:pPr>
        <w:ind w:left="3600" w:hanging="360"/>
      </w:pPr>
    </w:lvl>
    <w:lvl w:ilvl="5" w:tplc="CE80A640" w:tentative="1">
      <w:start w:val="1"/>
      <w:numFmt w:val="lowerRoman"/>
      <w:lvlText w:val="%6."/>
      <w:lvlJc w:val="right"/>
      <w:pPr>
        <w:ind w:left="4320" w:hanging="180"/>
      </w:pPr>
    </w:lvl>
    <w:lvl w:ilvl="6" w:tplc="88500846" w:tentative="1">
      <w:start w:val="1"/>
      <w:numFmt w:val="decimal"/>
      <w:lvlText w:val="%7."/>
      <w:lvlJc w:val="left"/>
      <w:pPr>
        <w:ind w:left="5040" w:hanging="360"/>
      </w:pPr>
    </w:lvl>
    <w:lvl w:ilvl="7" w:tplc="A16ACD9A" w:tentative="1">
      <w:start w:val="1"/>
      <w:numFmt w:val="lowerLetter"/>
      <w:lvlText w:val="%8."/>
      <w:lvlJc w:val="left"/>
      <w:pPr>
        <w:ind w:left="5760" w:hanging="360"/>
      </w:pPr>
    </w:lvl>
    <w:lvl w:ilvl="8" w:tplc="00B690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53"/>
    <w:rsid w:val="00000A70"/>
    <w:rsid w:val="000032B8"/>
    <w:rsid w:val="00003B06"/>
    <w:rsid w:val="000054B9"/>
    <w:rsid w:val="00007461"/>
    <w:rsid w:val="000074C7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D6D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2C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965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5FF"/>
    <w:rsid w:val="000E7C14"/>
    <w:rsid w:val="000F094C"/>
    <w:rsid w:val="000F1128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50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36B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E17"/>
    <w:rsid w:val="001A0739"/>
    <w:rsid w:val="001A0F00"/>
    <w:rsid w:val="001A2BDD"/>
    <w:rsid w:val="001A3DDF"/>
    <w:rsid w:val="001A4310"/>
    <w:rsid w:val="001B053A"/>
    <w:rsid w:val="001B26D8"/>
    <w:rsid w:val="001B3BFA"/>
    <w:rsid w:val="001B4C5D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5D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8BE"/>
    <w:rsid w:val="002D05CC"/>
    <w:rsid w:val="002D305A"/>
    <w:rsid w:val="002D43A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DDB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41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2C1"/>
    <w:rsid w:val="003A0296"/>
    <w:rsid w:val="003A10BC"/>
    <w:rsid w:val="003B064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532"/>
    <w:rsid w:val="00436980"/>
    <w:rsid w:val="00437DFC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CA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39F"/>
    <w:rsid w:val="004B412A"/>
    <w:rsid w:val="004B576C"/>
    <w:rsid w:val="004B772A"/>
    <w:rsid w:val="004C213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996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FC4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58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3E8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BEA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38"/>
    <w:rsid w:val="00633460"/>
    <w:rsid w:val="006402E7"/>
    <w:rsid w:val="00640CB6"/>
    <w:rsid w:val="00641B42"/>
    <w:rsid w:val="006446C8"/>
    <w:rsid w:val="00645750"/>
    <w:rsid w:val="00650692"/>
    <w:rsid w:val="006508D3"/>
    <w:rsid w:val="00650AFA"/>
    <w:rsid w:val="006579CC"/>
    <w:rsid w:val="00662B77"/>
    <w:rsid w:val="00662D0E"/>
    <w:rsid w:val="00663265"/>
    <w:rsid w:val="0066345F"/>
    <w:rsid w:val="0066485B"/>
    <w:rsid w:val="0067036E"/>
    <w:rsid w:val="00671693"/>
    <w:rsid w:val="00674CD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4D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21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004"/>
    <w:rsid w:val="007D7FCB"/>
    <w:rsid w:val="007E33B6"/>
    <w:rsid w:val="007E59E8"/>
    <w:rsid w:val="007F3861"/>
    <w:rsid w:val="007F4162"/>
    <w:rsid w:val="007F5441"/>
    <w:rsid w:val="007F55FA"/>
    <w:rsid w:val="007F7668"/>
    <w:rsid w:val="00800C63"/>
    <w:rsid w:val="00802243"/>
    <w:rsid w:val="008023D4"/>
    <w:rsid w:val="00802FF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F78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58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A13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153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102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1F"/>
    <w:rsid w:val="00A03F54"/>
    <w:rsid w:val="00A0432D"/>
    <w:rsid w:val="00A07689"/>
    <w:rsid w:val="00A07906"/>
    <w:rsid w:val="00A10908"/>
    <w:rsid w:val="00A12330"/>
    <w:rsid w:val="00A1259F"/>
    <w:rsid w:val="00A12A29"/>
    <w:rsid w:val="00A1446F"/>
    <w:rsid w:val="00A14E99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795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898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7DC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9C9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0F6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B4A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E46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785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823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13F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8E5"/>
    <w:rsid w:val="00F84153"/>
    <w:rsid w:val="00F85661"/>
    <w:rsid w:val="00F91220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919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0F7DB9-B6D0-473A-839D-4F62603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7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5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58E"/>
    <w:rPr>
      <w:b/>
      <w:bCs/>
    </w:rPr>
  </w:style>
  <w:style w:type="character" w:styleId="Hyperlink">
    <w:name w:val="Hyperlink"/>
    <w:basedOn w:val="DefaultParagraphFont"/>
    <w:unhideWhenUsed/>
    <w:rsid w:val="007622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2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838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4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2597</Characters>
  <Application>Microsoft Office Word</Application>
  <DocSecurity>4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HB00336 (Committee Report (Unamended))</vt:lpstr>
    </vt:vector>
  </TitlesOfParts>
  <Company>State of Texas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19735</dc:subject>
  <dc:creator>State of Texas</dc:creator>
  <dc:description>HB 336 by Toth-(H)Human Services</dc:description>
  <cp:lastModifiedBy>Thomas Weis</cp:lastModifiedBy>
  <cp:revision>2</cp:revision>
  <cp:lastPrinted>2003-11-26T17:21:00Z</cp:lastPrinted>
  <dcterms:created xsi:type="dcterms:W3CDTF">2023-03-27T22:50:00Z</dcterms:created>
  <dcterms:modified xsi:type="dcterms:W3CDTF">2023-03-27T22:50:00Z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23.80.333</vt:lpwstr>
  </property>
</Properties>
</file>