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0136C" w14:paraId="01ED3996" w14:textId="77777777" w:rsidTr="00345119">
        <w:tc>
          <w:tcPr>
            <w:tcW w:w="9576" w:type="dxa"/>
            <w:noWrap/>
          </w:tcPr>
          <w:p w14:paraId="57BCD2BB" w14:textId="77777777" w:rsidR="008423E4" w:rsidRPr="0022177D" w:rsidRDefault="00DF7A64" w:rsidP="009F6761">
            <w:pPr>
              <w:pStyle w:val="Heading1"/>
            </w:pPr>
            <w:r w:rsidRPr="00631897">
              <w:t>BILL ANALYSIS</w:t>
            </w:r>
          </w:p>
        </w:tc>
      </w:tr>
    </w:tbl>
    <w:p w14:paraId="04C6E751" w14:textId="77777777" w:rsidR="008423E4" w:rsidRPr="0022177D" w:rsidRDefault="008423E4" w:rsidP="009F6761">
      <w:pPr>
        <w:jc w:val="center"/>
      </w:pPr>
    </w:p>
    <w:p w14:paraId="5DA4CE44" w14:textId="77777777" w:rsidR="008423E4" w:rsidRPr="00B31F0E" w:rsidRDefault="008423E4" w:rsidP="009F6761"/>
    <w:p w14:paraId="1689EE3F" w14:textId="77777777" w:rsidR="008423E4" w:rsidRPr="00742794" w:rsidRDefault="008423E4" w:rsidP="009F6761">
      <w:pPr>
        <w:tabs>
          <w:tab w:val="right" w:pos="9360"/>
        </w:tabs>
      </w:pPr>
    </w:p>
    <w:tbl>
      <w:tblPr>
        <w:tblW w:w="0" w:type="auto"/>
        <w:tblLayout w:type="fixed"/>
        <w:tblLook w:val="01E0" w:firstRow="1" w:lastRow="1" w:firstColumn="1" w:lastColumn="1" w:noHBand="0" w:noVBand="0"/>
      </w:tblPr>
      <w:tblGrid>
        <w:gridCol w:w="9576"/>
      </w:tblGrid>
      <w:tr w:rsidR="0060136C" w14:paraId="581D49D0" w14:textId="77777777" w:rsidTr="00345119">
        <w:tc>
          <w:tcPr>
            <w:tcW w:w="9576" w:type="dxa"/>
          </w:tcPr>
          <w:p w14:paraId="4485B27D" w14:textId="0DD46F09" w:rsidR="008423E4" w:rsidRPr="00861995" w:rsidRDefault="00DF7A64" w:rsidP="009F6761">
            <w:pPr>
              <w:jc w:val="right"/>
            </w:pPr>
            <w:r>
              <w:t>H.B. 353</w:t>
            </w:r>
          </w:p>
        </w:tc>
      </w:tr>
      <w:tr w:rsidR="0060136C" w14:paraId="4A05C8B5" w14:textId="77777777" w:rsidTr="00345119">
        <w:tc>
          <w:tcPr>
            <w:tcW w:w="9576" w:type="dxa"/>
          </w:tcPr>
          <w:p w14:paraId="76A599AF" w14:textId="29B46238" w:rsidR="008423E4" w:rsidRPr="00861995" w:rsidRDefault="00DF7A64" w:rsidP="009F6761">
            <w:pPr>
              <w:jc w:val="right"/>
            </w:pPr>
            <w:r>
              <w:t xml:space="preserve">By: </w:t>
            </w:r>
            <w:r w:rsidR="00DA4C48">
              <w:t>Johnson, Jarvis</w:t>
            </w:r>
          </w:p>
        </w:tc>
      </w:tr>
      <w:tr w:rsidR="0060136C" w14:paraId="034410B9" w14:textId="77777777" w:rsidTr="00345119">
        <w:tc>
          <w:tcPr>
            <w:tcW w:w="9576" w:type="dxa"/>
          </w:tcPr>
          <w:p w14:paraId="5AF1A497" w14:textId="0828CFCB" w:rsidR="008423E4" w:rsidRPr="00861995" w:rsidRDefault="00DF7A64" w:rsidP="009F6761">
            <w:pPr>
              <w:jc w:val="right"/>
            </w:pPr>
            <w:r>
              <w:t>Corrections</w:t>
            </w:r>
          </w:p>
        </w:tc>
      </w:tr>
      <w:tr w:rsidR="0060136C" w14:paraId="3758ABAF" w14:textId="77777777" w:rsidTr="00345119">
        <w:tc>
          <w:tcPr>
            <w:tcW w:w="9576" w:type="dxa"/>
          </w:tcPr>
          <w:p w14:paraId="654230D8" w14:textId="20B8633C" w:rsidR="008423E4" w:rsidRDefault="00DF7A64" w:rsidP="009F6761">
            <w:pPr>
              <w:jc w:val="right"/>
            </w:pPr>
            <w:r>
              <w:t>Committee Report (Unamended)</w:t>
            </w:r>
          </w:p>
        </w:tc>
      </w:tr>
    </w:tbl>
    <w:p w14:paraId="5FBF218E" w14:textId="77777777" w:rsidR="008423E4" w:rsidRDefault="008423E4" w:rsidP="009F6761">
      <w:pPr>
        <w:tabs>
          <w:tab w:val="right" w:pos="9360"/>
        </w:tabs>
      </w:pPr>
    </w:p>
    <w:p w14:paraId="42771B47" w14:textId="77777777" w:rsidR="008423E4" w:rsidRDefault="008423E4" w:rsidP="009F6761"/>
    <w:p w14:paraId="6E5E52B3" w14:textId="77777777" w:rsidR="008423E4" w:rsidRDefault="008423E4" w:rsidP="009F6761"/>
    <w:tbl>
      <w:tblPr>
        <w:tblW w:w="0" w:type="auto"/>
        <w:tblCellMar>
          <w:left w:w="115" w:type="dxa"/>
          <w:right w:w="115" w:type="dxa"/>
        </w:tblCellMar>
        <w:tblLook w:val="01E0" w:firstRow="1" w:lastRow="1" w:firstColumn="1" w:lastColumn="1" w:noHBand="0" w:noVBand="0"/>
      </w:tblPr>
      <w:tblGrid>
        <w:gridCol w:w="9360"/>
      </w:tblGrid>
      <w:tr w:rsidR="0060136C" w14:paraId="6EB35AAE" w14:textId="77777777" w:rsidTr="00EE61B7">
        <w:tc>
          <w:tcPr>
            <w:tcW w:w="9360" w:type="dxa"/>
          </w:tcPr>
          <w:p w14:paraId="1894BFEC" w14:textId="1F8D0671" w:rsidR="00ED4A63" w:rsidRPr="00A8133F" w:rsidRDefault="00DF7A64" w:rsidP="009F6761">
            <w:pPr>
              <w:rPr>
                <w:b/>
              </w:rPr>
            </w:pPr>
            <w:r w:rsidRPr="009C1E9A">
              <w:rPr>
                <w:b/>
                <w:u w:val="single"/>
              </w:rPr>
              <w:t>BACKGROUND AND PURPOSE</w:t>
            </w:r>
            <w:r>
              <w:rPr>
                <w:b/>
              </w:rPr>
              <w:t xml:space="preserve"> </w:t>
            </w:r>
          </w:p>
          <w:p w14:paraId="5797D349" w14:textId="77777777" w:rsidR="008423E4" w:rsidRDefault="008423E4" w:rsidP="009F6761"/>
          <w:p w14:paraId="62BBECF4" w14:textId="31F08BF5" w:rsidR="000B26A1" w:rsidRDefault="00DF7A64" w:rsidP="009F6761">
            <w:pPr>
              <w:pStyle w:val="Header"/>
              <w:tabs>
                <w:tab w:val="clear" w:pos="4320"/>
                <w:tab w:val="clear" w:pos="8640"/>
              </w:tabs>
              <w:jc w:val="both"/>
            </w:pPr>
            <w:r>
              <w:t>Some i</w:t>
            </w:r>
            <w:r w:rsidR="00ED4A63" w:rsidRPr="00ED4A63">
              <w:t xml:space="preserve">ndividuals who are incarcerated in Texas Department of Criminal Justice (TDCJ) facilities cannot enroll </w:t>
            </w:r>
            <w:r w:rsidR="00ED4A63">
              <w:t>in</w:t>
            </w:r>
            <w:r w:rsidR="00ED4A63" w:rsidRPr="00ED4A63">
              <w:t xml:space="preserve"> required treatment programs until after they have been approved for release on parole. Therefore, at any given time </w:t>
            </w:r>
            <w:r w:rsidR="00ED4A63">
              <w:t xml:space="preserve">there are </w:t>
            </w:r>
            <w:r w:rsidR="00ED4A63" w:rsidRPr="00ED4A63">
              <w:t xml:space="preserve">people </w:t>
            </w:r>
            <w:r w:rsidR="00ED4A63">
              <w:t>in</w:t>
            </w:r>
            <w:r w:rsidR="00ED4A63" w:rsidRPr="00ED4A63">
              <w:t xml:space="preserve"> TDCJ facilities who have already been approved for release on parole but remain in prison because they have not completed their required treatment. </w:t>
            </w:r>
            <w:r>
              <w:t>H</w:t>
            </w:r>
            <w:r w:rsidR="009B7DC3">
              <w:t>.</w:t>
            </w:r>
            <w:r>
              <w:t>B</w:t>
            </w:r>
            <w:r w:rsidR="009B7DC3">
              <w:t>.</w:t>
            </w:r>
            <w:r w:rsidR="00575787">
              <w:t> </w:t>
            </w:r>
            <w:r>
              <w:t>353 seeks to address these inefficiencies and remove barriers to parole by</w:t>
            </w:r>
            <w:r w:rsidR="00D34E73">
              <w:t>, among other provisions</w:t>
            </w:r>
            <w:r>
              <w:t>: (1) requiring th</w:t>
            </w:r>
            <w:r>
              <w:t>e parole panel to provide, in its written statement, specific action</w:t>
            </w:r>
            <w:r w:rsidR="00387401">
              <w:t xml:space="preserve">s </w:t>
            </w:r>
            <w:r>
              <w:t xml:space="preserve">the person </w:t>
            </w:r>
            <w:r w:rsidR="00387401">
              <w:t xml:space="preserve">must </w:t>
            </w:r>
            <w:r>
              <w:t>take to address any factors that led to parole denial; (2) delineating a clear timeline for when TDCJ must create a person's individual treatment plan and provide it to t</w:t>
            </w:r>
            <w:r>
              <w:t xml:space="preserve">hem; and (3) requiring the BPP to identify any required classes or programming </w:t>
            </w:r>
            <w:r w:rsidR="009B7DC3">
              <w:t xml:space="preserve">that </w:t>
            </w:r>
            <w:r>
              <w:t xml:space="preserve">a person must take prior to their first parole eligibility date and </w:t>
            </w:r>
            <w:r w:rsidR="00387401">
              <w:t xml:space="preserve">requiring </w:t>
            </w:r>
            <w:r>
              <w:t xml:space="preserve">TDCJ </w:t>
            </w:r>
            <w:r w:rsidR="00387401">
              <w:t xml:space="preserve">to </w:t>
            </w:r>
            <w:r>
              <w:t>make those classes available</w:t>
            </w:r>
            <w:r w:rsidR="00387401">
              <w:t xml:space="preserve"> before that date</w:t>
            </w:r>
            <w:r>
              <w:t>.</w:t>
            </w:r>
          </w:p>
          <w:p w14:paraId="48909BBC" w14:textId="77777777" w:rsidR="008423E4" w:rsidRPr="00E26B13" w:rsidRDefault="008423E4" w:rsidP="009F6761">
            <w:pPr>
              <w:rPr>
                <w:b/>
              </w:rPr>
            </w:pPr>
          </w:p>
        </w:tc>
      </w:tr>
      <w:tr w:rsidR="0060136C" w14:paraId="28873B60" w14:textId="77777777" w:rsidTr="00EE61B7">
        <w:tc>
          <w:tcPr>
            <w:tcW w:w="9360" w:type="dxa"/>
          </w:tcPr>
          <w:p w14:paraId="71AAA7D0" w14:textId="77777777" w:rsidR="0017725B" w:rsidRDefault="00DF7A64" w:rsidP="009F6761">
            <w:pPr>
              <w:rPr>
                <w:b/>
                <w:u w:val="single"/>
              </w:rPr>
            </w:pPr>
            <w:r>
              <w:rPr>
                <w:b/>
                <w:u w:val="single"/>
              </w:rPr>
              <w:t>CRIMINAL JUSTICE IMPACT</w:t>
            </w:r>
          </w:p>
          <w:p w14:paraId="3AF4D844" w14:textId="77777777" w:rsidR="0017725B" w:rsidRDefault="0017725B" w:rsidP="009F6761">
            <w:pPr>
              <w:rPr>
                <w:b/>
                <w:u w:val="single"/>
              </w:rPr>
            </w:pPr>
          </w:p>
          <w:p w14:paraId="52706C22" w14:textId="0F1FD762" w:rsidR="00123970" w:rsidRPr="00123970" w:rsidRDefault="00DF7A64" w:rsidP="009F6761">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105F0674" w14:textId="77777777" w:rsidR="0017725B" w:rsidRPr="0017725B" w:rsidRDefault="0017725B" w:rsidP="009F6761">
            <w:pPr>
              <w:rPr>
                <w:b/>
                <w:u w:val="single"/>
              </w:rPr>
            </w:pPr>
          </w:p>
        </w:tc>
      </w:tr>
      <w:tr w:rsidR="0060136C" w14:paraId="2FB0D692" w14:textId="77777777" w:rsidTr="00EE61B7">
        <w:tc>
          <w:tcPr>
            <w:tcW w:w="9360" w:type="dxa"/>
          </w:tcPr>
          <w:p w14:paraId="66FDA44B" w14:textId="77777777" w:rsidR="008423E4" w:rsidRPr="00A8133F" w:rsidRDefault="00DF7A64" w:rsidP="009F6761">
            <w:pPr>
              <w:rPr>
                <w:b/>
              </w:rPr>
            </w:pPr>
            <w:r w:rsidRPr="009C1E9A">
              <w:rPr>
                <w:b/>
                <w:u w:val="single"/>
              </w:rPr>
              <w:t>RULEMAKING AUTHORITY</w:t>
            </w:r>
            <w:r>
              <w:rPr>
                <w:b/>
              </w:rPr>
              <w:t xml:space="preserve"> </w:t>
            </w:r>
          </w:p>
          <w:p w14:paraId="2B94C9F5" w14:textId="77777777" w:rsidR="008423E4" w:rsidRDefault="008423E4" w:rsidP="009F6761"/>
          <w:p w14:paraId="5A95A28B" w14:textId="10196E06" w:rsidR="00123970" w:rsidRDefault="00DF7A64" w:rsidP="009F676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C9A8A19" w14:textId="77777777" w:rsidR="008423E4" w:rsidRPr="00E21FDC" w:rsidRDefault="008423E4" w:rsidP="009F6761">
            <w:pPr>
              <w:rPr>
                <w:b/>
              </w:rPr>
            </w:pPr>
          </w:p>
        </w:tc>
      </w:tr>
      <w:tr w:rsidR="0060136C" w14:paraId="073DAF76" w14:textId="77777777" w:rsidTr="00EE61B7">
        <w:tc>
          <w:tcPr>
            <w:tcW w:w="9360" w:type="dxa"/>
          </w:tcPr>
          <w:p w14:paraId="472A2DD3" w14:textId="5DA170D0" w:rsidR="008423E4" w:rsidRPr="00394572" w:rsidRDefault="00DF7A64" w:rsidP="009F6761">
            <w:pPr>
              <w:rPr>
                <w:b/>
              </w:rPr>
            </w:pPr>
            <w:r w:rsidRPr="009C1E9A">
              <w:rPr>
                <w:b/>
                <w:u w:val="single"/>
              </w:rPr>
              <w:t>ANALYSIS</w:t>
            </w:r>
            <w:r>
              <w:rPr>
                <w:b/>
              </w:rPr>
              <w:t xml:space="preserve"> </w:t>
            </w:r>
          </w:p>
          <w:p w14:paraId="114D852A" w14:textId="77777777" w:rsidR="00F26AE6" w:rsidRDefault="00F26AE6" w:rsidP="009F6761">
            <w:pPr>
              <w:pStyle w:val="Header"/>
              <w:tabs>
                <w:tab w:val="clear" w:pos="4320"/>
                <w:tab w:val="clear" w:pos="8640"/>
              </w:tabs>
              <w:jc w:val="both"/>
            </w:pPr>
          </w:p>
          <w:p w14:paraId="694F6D85" w14:textId="56D45C9E" w:rsidR="007C37CD" w:rsidRDefault="00DF7A64" w:rsidP="009F6761">
            <w:pPr>
              <w:pStyle w:val="Header"/>
              <w:tabs>
                <w:tab w:val="clear" w:pos="4320"/>
                <w:tab w:val="clear" w:pos="8640"/>
              </w:tabs>
              <w:jc w:val="both"/>
            </w:pPr>
            <w:r>
              <w:t>H.B. 353</w:t>
            </w:r>
            <w:r w:rsidR="003D315E">
              <w:t xml:space="preserve"> amends the Government Code </w:t>
            </w:r>
            <w:r w:rsidR="003C60C2">
              <w:t xml:space="preserve">to </w:t>
            </w:r>
            <w:r>
              <w:t xml:space="preserve">revise the duties of the Texas Department of Criminal Justice </w:t>
            </w:r>
            <w:r w:rsidR="00A20E25">
              <w:t>(TDCJ) regarding inmate individual treatment plans and risk and needs assessments and to revise the duties of parole panels and the Board of Pardons and Paroles (BPP)</w:t>
            </w:r>
            <w:r w:rsidR="00E40CDD">
              <w:t>.</w:t>
            </w:r>
          </w:p>
          <w:p w14:paraId="76DDE37C" w14:textId="77777777" w:rsidR="00A20E25" w:rsidRDefault="00A20E25" w:rsidP="009F6761">
            <w:pPr>
              <w:pStyle w:val="Header"/>
              <w:tabs>
                <w:tab w:val="clear" w:pos="4320"/>
                <w:tab w:val="clear" w:pos="8640"/>
              </w:tabs>
              <w:jc w:val="both"/>
            </w:pPr>
          </w:p>
          <w:p w14:paraId="03FFAE35" w14:textId="58ED563C" w:rsidR="007853F6" w:rsidRDefault="00DF7A64" w:rsidP="009F6761">
            <w:pPr>
              <w:pStyle w:val="Header"/>
              <w:tabs>
                <w:tab w:val="clear" w:pos="4320"/>
                <w:tab w:val="clear" w:pos="8640"/>
              </w:tabs>
              <w:jc w:val="both"/>
            </w:pPr>
            <w:r>
              <w:t xml:space="preserve">With respect to TDCJ duties regarding individual treatment plans, the bill does the following: </w:t>
            </w:r>
          </w:p>
          <w:p w14:paraId="7204C560" w14:textId="0616E451" w:rsidR="0079294E" w:rsidRDefault="00DF7A64" w:rsidP="009F6761">
            <w:pPr>
              <w:pStyle w:val="Header"/>
              <w:numPr>
                <w:ilvl w:val="0"/>
                <w:numId w:val="5"/>
              </w:numPr>
              <w:tabs>
                <w:tab w:val="clear" w:pos="4320"/>
                <w:tab w:val="clear" w:pos="8640"/>
              </w:tabs>
              <w:jc w:val="both"/>
            </w:pPr>
            <w:r>
              <w:t>change</w:t>
            </w:r>
            <w:r w:rsidR="007853F6">
              <w:t>s</w:t>
            </w:r>
            <w:r>
              <w:t xml:space="preserve"> the deadline by which TDCJ must </w:t>
            </w:r>
            <w:r w:rsidRPr="008C2961">
              <w:t>obtain all pertinent inf</w:t>
            </w:r>
            <w:r>
              <w:t>ormation relating to an inmate for purposes of the inmate's individual treatment plan from</w:t>
            </w:r>
            <w:r>
              <w:t xml:space="preserve"> the 120th day after the date the inmate is admitted to the institutional division of TDCJ to the 45th day after the date </w:t>
            </w:r>
            <w:r w:rsidR="00301461">
              <w:t>of admission</w:t>
            </w:r>
            <w:r w:rsidR="007853F6">
              <w:t>;</w:t>
            </w:r>
            <w:r>
              <w:t xml:space="preserve"> </w:t>
            </w:r>
          </w:p>
          <w:p w14:paraId="2D75A165" w14:textId="6AFE3300" w:rsidR="005A050A" w:rsidRDefault="00DF7A64" w:rsidP="009F6761">
            <w:pPr>
              <w:pStyle w:val="Header"/>
              <w:numPr>
                <w:ilvl w:val="0"/>
                <w:numId w:val="5"/>
              </w:numPr>
              <w:tabs>
                <w:tab w:val="clear" w:pos="4320"/>
                <w:tab w:val="clear" w:pos="8640"/>
              </w:tabs>
              <w:jc w:val="both"/>
            </w:pPr>
            <w:r>
              <w:t>includes among the information that TDCJ must obtain</w:t>
            </w:r>
            <w:r w:rsidR="00E0082E">
              <w:t xml:space="preserve"> relating</w:t>
            </w:r>
            <w:r w:rsidR="00F15A5E">
              <w:t xml:space="preserve"> to</w:t>
            </w:r>
            <w:r w:rsidR="00E0082E">
              <w:t xml:space="preserve"> the inmate</w:t>
            </w:r>
            <w:r>
              <w:t xml:space="preserve">: </w:t>
            </w:r>
          </w:p>
          <w:p w14:paraId="33108A7E" w14:textId="4C449978" w:rsidR="007853F6" w:rsidRDefault="00DF7A64" w:rsidP="009F6761">
            <w:pPr>
              <w:pStyle w:val="Header"/>
              <w:numPr>
                <w:ilvl w:val="1"/>
                <w:numId w:val="5"/>
              </w:numPr>
              <w:tabs>
                <w:tab w:val="clear" w:pos="4320"/>
                <w:tab w:val="clear" w:pos="8640"/>
              </w:tabs>
              <w:jc w:val="both"/>
            </w:pPr>
            <w:r w:rsidRPr="00BC2E67">
              <w:t>an evaluation of the educational, rehabil</w:t>
            </w:r>
            <w:r w:rsidRPr="00BC2E67">
              <w:t>itative, and vocational needs of the inmate</w:t>
            </w:r>
            <w:r w:rsidR="005A050A">
              <w:t>; and</w:t>
            </w:r>
          </w:p>
          <w:p w14:paraId="7EC08182" w14:textId="7811A9FE" w:rsidR="005A050A" w:rsidRDefault="00DF7A64" w:rsidP="009F6761">
            <w:pPr>
              <w:pStyle w:val="Header"/>
              <w:numPr>
                <w:ilvl w:val="1"/>
                <w:numId w:val="5"/>
              </w:numPr>
              <w:tabs>
                <w:tab w:val="clear" w:pos="4320"/>
                <w:tab w:val="clear" w:pos="8640"/>
              </w:tabs>
              <w:jc w:val="both"/>
            </w:pPr>
            <w:r>
              <w:t>the results of an assessment made using the</w:t>
            </w:r>
            <w:r w:rsidR="00423C75">
              <w:t xml:space="preserve"> TDCJ</w:t>
            </w:r>
            <w:r>
              <w:t xml:space="preserve"> </w:t>
            </w:r>
            <w:r w:rsidRPr="00E0082E">
              <w:t>standardized</w:t>
            </w:r>
            <w:r>
              <w:t xml:space="preserve"> risk and needs </w:t>
            </w:r>
            <w:r w:rsidR="005F044F">
              <w:t>test</w:t>
            </w:r>
            <w:r>
              <w:t xml:space="preserve"> or another validated risk and needs assessment adopted by TDCJ</w:t>
            </w:r>
            <w:r w:rsidR="000761DF">
              <w:t>; and</w:t>
            </w:r>
          </w:p>
          <w:p w14:paraId="02DA8B36" w14:textId="131E3732" w:rsidR="000761DF" w:rsidRDefault="00DF7A64" w:rsidP="009F6761">
            <w:pPr>
              <w:pStyle w:val="Header"/>
              <w:numPr>
                <w:ilvl w:val="0"/>
                <w:numId w:val="5"/>
              </w:numPr>
              <w:tabs>
                <w:tab w:val="clear" w:pos="4320"/>
                <w:tab w:val="clear" w:pos="8640"/>
              </w:tabs>
              <w:jc w:val="both"/>
            </w:pPr>
            <w:r>
              <w:t xml:space="preserve">requires TDCJ </w:t>
            </w:r>
            <w:r w:rsidR="00550D79">
              <w:t>to establish the treatment plan and</w:t>
            </w:r>
            <w:r>
              <w:t xml:space="preserve"> </w:t>
            </w:r>
            <w:r w:rsidR="003C60C2">
              <w:t>provide the plan to the inmate</w:t>
            </w:r>
            <w:r w:rsidR="00550D79" w:rsidRPr="00BC2E67">
              <w:t xml:space="preserve"> not later than the 60th</w:t>
            </w:r>
            <w:r w:rsidR="00550D79">
              <w:t xml:space="preserve"> day after the date TDCJ </w:t>
            </w:r>
            <w:r w:rsidR="00550D79" w:rsidRPr="00BC2E67">
              <w:t xml:space="preserve">obtains </w:t>
            </w:r>
            <w:r w:rsidR="00550D79">
              <w:t>the</w:t>
            </w:r>
            <w:r w:rsidR="00550D79" w:rsidRPr="00BC2E67">
              <w:t xml:space="preserve"> information</w:t>
            </w:r>
            <w:r w:rsidR="003C60C2">
              <w:t xml:space="preserve">. </w:t>
            </w:r>
          </w:p>
          <w:p w14:paraId="2FACC58C" w14:textId="77777777" w:rsidR="00EC7E69" w:rsidRDefault="00EC7E69" w:rsidP="009F6761">
            <w:pPr>
              <w:pStyle w:val="Header"/>
              <w:tabs>
                <w:tab w:val="clear" w:pos="4320"/>
                <w:tab w:val="clear" w:pos="8640"/>
              </w:tabs>
              <w:jc w:val="both"/>
            </w:pPr>
          </w:p>
          <w:p w14:paraId="231616C9" w14:textId="2BF1F915" w:rsidR="006E5EB4" w:rsidRDefault="00DF7A64" w:rsidP="009F6761">
            <w:pPr>
              <w:pStyle w:val="Header"/>
              <w:tabs>
                <w:tab w:val="clear" w:pos="4320"/>
                <w:tab w:val="clear" w:pos="8640"/>
              </w:tabs>
              <w:jc w:val="both"/>
            </w:pPr>
            <w:r>
              <w:t>H.B. 353</w:t>
            </w:r>
            <w:r w:rsidR="00EC7E69">
              <w:t xml:space="preserve"> </w:t>
            </w:r>
            <w:r w:rsidR="003C60C2">
              <w:t>requires TDCJ</w:t>
            </w:r>
            <w:r w:rsidR="00306F30">
              <w:t xml:space="preserve"> to provide the inmate as soon as practicable with a revised </w:t>
            </w:r>
            <w:r w:rsidR="000A5D36">
              <w:t xml:space="preserve">or </w:t>
            </w:r>
            <w:r w:rsidR="00306F30">
              <w:t>updated</w:t>
            </w:r>
            <w:r w:rsidR="005F044F">
              <w:t xml:space="preserve"> individual treatment</w:t>
            </w:r>
            <w:r w:rsidR="00306F30">
              <w:t xml:space="preserve"> plan, if applicable, after a required review of the inmate's plan, which TDCJ must perform at least annually. </w:t>
            </w:r>
            <w:r w:rsidR="00301461">
              <w:t>The bill requires TDCJ, in reviewing the plan, to revise the inmate's risk and needs</w:t>
            </w:r>
            <w:r w:rsidR="000A5D36">
              <w:t xml:space="preserve"> assessment</w:t>
            </w:r>
            <w:r w:rsidR="00301461">
              <w:t xml:space="preserve"> score as necessary to reflect the completion of programming required by the plan. </w:t>
            </w:r>
            <w:r>
              <w:t>The</w:t>
            </w:r>
            <w:r>
              <w:t xml:space="preserve"> bill </w:t>
            </w:r>
            <w:r w:rsidR="003C60C2">
              <w:t xml:space="preserve">requires TDCJ, approximately one year before an inmate's parole eligibility date, to assess the inmate using </w:t>
            </w:r>
            <w:r w:rsidR="00D73E3C">
              <w:t xml:space="preserve">the standardized TDCJ risk and needs </w:t>
            </w:r>
            <w:r w:rsidR="0003229B">
              <w:t xml:space="preserve">test </w:t>
            </w:r>
            <w:r w:rsidR="00D73E3C">
              <w:t xml:space="preserve">or another </w:t>
            </w:r>
            <w:r w:rsidR="00301461">
              <w:t>validated</w:t>
            </w:r>
            <w:r>
              <w:t xml:space="preserve"> </w:t>
            </w:r>
            <w:r w:rsidR="003C60C2">
              <w:t xml:space="preserve">risk and needs </w:t>
            </w:r>
            <w:r w:rsidR="00301461">
              <w:t>assessment adopted by TDCJ</w:t>
            </w:r>
            <w:r w:rsidR="00FD2580">
              <w:t>,</w:t>
            </w:r>
            <w:r w:rsidR="003C60C2">
              <w:t xml:space="preserve"> and revise the inmate's risk and needs score as necessary to reflect the completion of programming required by the plan. The assessment requirement does not apply to an inmate for whom a </w:t>
            </w:r>
            <w:r w:rsidR="003C60C2" w:rsidRPr="00787FC6">
              <w:t>plan is established in the 12</w:t>
            </w:r>
            <w:r w:rsidR="008539A9">
              <w:noBreakHyphen/>
            </w:r>
            <w:r w:rsidR="003C60C2" w:rsidRPr="00787FC6">
              <w:t>month period preceding the i</w:t>
            </w:r>
            <w:r w:rsidR="003C60C2">
              <w:t xml:space="preserve">nmate's parole eligibility date. </w:t>
            </w:r>
          </w:p>
          <w:p w14:paraId="64331030" w14:textId="77777777" w:rsidR="006E5EB4" w:rsidRDefault="006E5EB4" w:rsidP="009F6761">
            <w:pPr>
              <w:pStyle w:val="Header"/>
              <w:tabs>
                <w:tab w:val="clear" w:pos="4320"/>
                <w:tab w:val="clear" w:pos="8640"/>
              </w:tabs>
              <w:jc w:val="both"/>
            </w:pPr>
          </w:p>
          <w:p w14:paraId="6AB9D4E6" w14:textId="46F43255" w:rsidR="00515294" w:rsidRDefault="00DF7A64" w:rsidP="009F6761">
            <w:pPr>
              <w:pStyle w:val="Header"/>
              <w:tabs>
                <w:tab w:val="clear" w:pos="4320"/>
                <w:tab w:val="clear" w:pos="8640"/>
              </w:tabs>
              <w:jc w:val="both"/>
            </w:pPr>
            <w:r>
              <w:t>H.B. 353</w:t>
            </w:r>
            <w:r w:rsidR="00172EA3">
              <w:t xml:space="preserve"> </w:t>
            </w:r>
            <w:r w:rsidR="003101DC">
              <w:t>revises provisions relating to certain BPP reviews and other actions in preparation for an inmate's parole as follows:</w:t>
            </w:r>
          </w:p>
          <w:p w14:paraId="4FD9CF01" w14:textId="2029976D" w:rsidR="00E37492" w:rsidRDefault="00DF7A64" w:rsidP="009F6761">
            <w:pPr>
              <w:pStyle w:val="Header"/>
              <w:numPr>
                <w:ilvl w:val="0"/>
                <w:numId w:val="6"/>
              </w:numPr>
              <w:tabs>
                <w:tab w:val="clear" w:pos="4320"/>
                <w:tab w:val="clear" w:pos="8640"/>
              </w:tabs>
              <w:jc w:val="both"/>
            </w:pPr>
            <w:r>
              <w:t xml:space="preserve">changes the deadline </w:t>
            </w:r>
            <w:r w:rsidR="003101DC">
              <w:t>for</w:t>
            </w:r>
            <w:r>
              <w:t xml:space="preserve"> </w:t>
            </w:r>
            <w:r w:rsidR="006E5EB4">
              <w:t xml:space="preserve">the </w:t>
            </w:r>
            <w:r>
              <w:t>BPP</w:t>
            </w:r>
            <w:r w:rsidR="0003229B">
              <w:t>'s</w:t>
            </w:r>
            <w:r>
              <w:t xml:space="preserve"> initial review of an inmate eligible for parole </w:t>
            </w:r>
            <w:r w:rsidR="006E5EB4">
              <w:t xml:space="preserve">from the 180th day </w:t>
            </w:r>
            <w:r w:rsidR="00515294">
              <w:t>after the date of the inmate's admission to the institutional division to the 90th day after th</w:t>
            </w:r>
            <w:r w:rsidR="003101DC">
              <w:t xml:space="preserve">at admission </w:t>
            </w:r>
            <w:r w:rsidR="00515294">
              <w:t xml:space="preserve">date; </w:t>
            </w:r>
            <w:r w:rsidR="004926E0">
              <w:t>and</w:t>
            </w:r>
          </w:p>
          <w:p w14:paraId="7B8899D0" w14:textId="1140DE1A" w:rsidR="00E37492" w:rsidRDefault="00DF7A64" w:rsidP="009F6761">
            <w:pPr>
              <w:pStyle w:val="Header"/>
              <w:numPr>
                <w:ilvl w:val="0"/>
                <w:numId w:val="6"/>
              </w:numPr>
              <w:tabs>
                <w:tab w:val="clear" w:pos="4320"/>
                <w:tab w:val="clear" w:pos="8640"/>
              </w:tabs>
              <w:jc w:val="both"/>
            </w:pPr>
            <w:r>
              <w:t xml:space="preserve">revises </w:t>
            </w:r>
            <w:r w:rsidR="00D318E8">
              <w:t>a</w:t>
            </w:r>
            <w:r>
              <w:t xml:space="preserve"> </w:t>
            </w:r>
            <w:r w:rsidR="00D318E8">
              <w:t>provision</w:t>
            </w:r>
            <w:r>
              <w:t xml:space="preserve"> </w:t>
            </w:r>
            <w:r w:rsidR="00D318E8">
              <w:t>relating to</w:t>
            </w:r>
            <w:r>
              <w:t xml:space="preserve"> the inmate's completion of required </w:t>
            </w:r>
            <w:r w:rsidR="00D318E8">
              <w:t xml:space="preserve">classes or programs by </w:t>
            </w:r>
            <w:r w:rsidR="003B59CC">
              <w:t xml:space="preserve">specifying that the </w:t>
            </w:r>
            <w:r>
              <w:t>BPP</w:t>
            </w:r>
            <w:r w:rsidR="00E31D4F">
              <w:t>'s duty</w:t>
            </w:r>
            <w:r>
              <w:t xml:space="preserve"> to identify</w:t>
            </w:r>
            <w:r w:rsidR="00E31D4F">
              <w:t xml:space="preserve"> such classes and programs applies with respect to such to be completed</w:t>
            </w:r>
            <w:r>
              <w:t xml:space="preserve"> before </w:t>
            </w:r>
            <w:r w:rsidRPr="004503D5">
              <w:t>the inmate's parole eligibility date</w:t>
            </w:r>
            <w:r>
              <w:t xml:space="preserve">, and </w:t>
            </w:r>
            <w:r w:rsidR="00D318E8">
              <w:t>requiring</w:t>
            </w:r>
            <w:r>
              <w:t xml:space="preserve"> TDCJ to make available to the inmate before that date, any classes </w:t>
            </w:r>
            <w:r w:rsidRPr="004503D5">
              <w:t xml:space="preserve">that </w:t>
            </w:r>
            <w:r>
              <w:t xml:space="preserve">the BPP </w:t>
            </w:r>
            <w:r w:rsidRPr="004503D5">
              <w:t>intends to require the inmate to complete</w:t>
            </w:r>
            <w:r w:rsidR="003C60C2">
              <w:t xml:space="preserve">. </w:t>
            </w:r>
          </w:p>
          <w:p w14:paraId="4B7B339B" w14:textId="27A70957" w:rsidR="00E37492" w:rsidRDefault="00DF7A64" w:rsidP="009F6761">
            <w:pPr>
              <w:pStyle w:val="Header"/>
              <w:tabs>
                <w:tab w:val="clear" w:pos="4320"/>
                <w:tab w:val="clear" w:pos="8640"/>
              </w:tabs>
              <w:jc w:val="both"/>
            </w:pPr>
            <w:r>
              <w:t>T</w:t>
            </w:r>
            <w:r>
              <w:t xml:space="preserve">he bill requires TDCJ </w:t>
            </w:r>
            <w:r w:rsidR="005E2F57">
              <w:t>to make reasonable efforts to provide an opportunity for the inmate also to complete any classes or programs included in the individual treatment plan before that date</w:t>
            </w:r>
            <w:r>
              <w:t xml:space="preserve">. </w:t>
            </w:r>
          </w:p>
          <w:p w14:paraId="61F7E8C5" w14:textId="77777777" w:rsidR="00E37492" w:rsidRDefault="00E37492" w:rsidP="009F6761">
            <w:pPr>
              <w:pStyle w:val="Header"/>
              <w:tabs>
                <w:tab w:val="clear" w:pos="4320"/>
                <w:tab w:val="clear" w:pos="8640"/>
              </w:tabs>
              <w:jc w:val="both"/>
            </w:pPr>
          </w:p>
          <w:p w14:paraId="1098273F" w14:textId="75D129A9" w:rsidR="003C60C2" w:rsidRDefault="00DF7A64" w:rsidP="009F6761">
            <w:pPr>
              <w:pStyle w:val="Header"/>
              <w:tabs>
                <w:tab w:val="clear" w:pos="4320"/>
                <w:tab w:val="clear" w:pos="8640"/>
              </w:tabs>
              <w:jc w:val="both"/>
            </w:pPr>
            <w:r>
              <w:t xml:space="preserve">H.B. 353 requires the institutional division to </w:t>
            </w:r>
            <w:r w:rsidRPr="004503D5">
              <w:t>revise the inma</w:t>
            </w:r>
            <w:r w:rsidRPr="004503D5">
              <w:t xml:space="preserve">te's risk level to reflect the inmate's completion of programming as required by the </w:t>
            </w:r>
            <w:r w:rsidR="009A0539">
              <w:t xml:space="preserve">individual treatment </w:t>
            </w:r>
            <w:r>
              <w:t xml:space="preserve">plan and </w:t>
            </w:r>
            <w:r w:rsidR="00D318E8">
              <w:t xml:space="preserve">requires </w:t>
            </w:r>
            <w:r>
              <w:t xml:space="preserve">TDCJ to provide </w:t>
            </w:r>
            <w:r w:rsidR="00D318E8">
              <w:t xml:space="preserve">to </w:t>
            </w:r>
            <w:r w:rsidR="009A0539">
              <w:t xml:space="preserve">the </w:t>
            </w:r>
            <w:r>
              <w:t xml:space="preserve">BPP </w:t>
            </w:r>
            <w:r w:rsidRPr="00E60568">
              <w:t>a record of the inmate's progress toward completion of the plan and any other pertinent information relat</w:t>
            </w:r>
            <w:r w:rsidRPr="00E60568">
              <w:t>ed to the inmate's progress toward rehabilitation.</w:t>
            </w:r>
          </w:p>
          <w:p w14:paraId="623507D6" w14:textId="77777777" w:rsidR="003C60C2" w:rsidRDefault="003C60C2" w:rsidP="009F6761">
            <w:pPr>
              <w:pStyle w:val="Header"/>
              <w:tabs>
                <w:tab w:val="clear" w:pos="4320"/>
                <w:tab w:val="clear" w:pos="8640"/>
              </w:tabs>
              <w:jc w:val="both"/>
            </w:pPr>
          </w:p>
          <w:p w14:paraId="0DD693BB" w14:textId="28BE1B56" w:rsidR="009E0161" w:rsidRDefault="00DF7A64" w:rsidP="009F6761">
            <w:pPr>
              <w:pStyle w:val="Header"/>
              <w:tabs>
                <w:tab w:val="clear" w:pos="4320"/>
                <w:tab w:val="clear" w:pos="8640"/>
              </w:tabs>
              <w:jc w:val="both"/>
            </w:pPr>
            <w:r>
              <w:t>H.B. 353</w:t>
            </w:r>
            <w:r w:rsidR="00061B1F">
              <w:t xml:space="preserve"> </w:t>
            </w:r>
            <w:r w:rsidR="003D315E">
              <w:t>require</w:t>
            </w:r>
            <w:r w:rsidR="00061B1F">
              <w:t>s</w:t>
            </w:r>
            <w:r w:rsidR="003D315E">
              <w:t xml:space="preserve"> a parole</w:t>
            </w:r>
            <w:r w:rsidR="007C38E2">
              <w:t xml:space="preserve"> panel </w:t>
            </w:r>
            <w:r w:rsidR="00F82C96">
              <w:t xml:space="preserve">to provide a copy of </w:t>
            </w:r>
            <w:r w:rsidR="007D1772">
              <w:t>the</w:t>
            </w:r>
            <w:r w:rsidR="007C38E2">
              <w:t xml:space="preserve"> statement</w:t>
            </w:r>
            <w:r w:rsidR="003D315E" w:rsidRPr="003D315E">
              <w:t xml:space="preserve"> </w:t>
            </w:r>
            <w:r w:rsidR="00F82C96">
              <w:t xml:space="preserve">explaining the </w:t>
            </w:r>
            <w:r w:rsidR="007D1772">
              <w:t xml:space="preserve">panel's </w:t>
            </w:r>
            <w:r w:rsidR="00F82C96">
              <w:t xml:space="preserve">decision to grant or deny release of an inmate </w:t>
            </w:r>
            <w:r w:rsidR="00F82C96" w:rsidRPr="007C38E2">
              <w:t xml:space="preserve">to the rehabilitation programs division </w:t>
            </w:r>
            <w:r w:rsidR="00F82C96">
              <w:t xml:space="preserve">of TDCJ </w:t>
            </w:r>
            <w:r w:rsidR="008A7066">
              <w:t xml:space="preserve">in addition to providing it to the inmate </w:t>
            </w:r>
            <w:r w:rsidR="00F82C96">
              <w:t>and</w:t>
            </w:r>
            <w:r w:rsidR="008A7066">
              <w:t xml:space="preserve"> </w:t>
            </w:r>
            <w:r w:rsidR="00F82C96">
              <w:t>require</w:t>
            </w:r>
            <w:r w:rsidR="008A7066">
              <w:t>s</w:t>
            </w:r>
            <w:r w:rsidR="00F82C96">
              <w:t xml:space="preserve"> a parole panel that denies </w:t>
            </w:r>
            <w:r w:rsidR="007C38E2">
              <w:t>release on parole</w:t>
            </w:r>
            <w:r w:rsidR="00123970">
              <w:t xml:space="preserve"> </w:t>
            </w:r>
            <w:r w:rsidR="00123970" w:rsidRPr="00123970">
              <w:t>to include</w:t>
            </w:r>
            <w:r w:rsidR="003D315E">
              <w:t xml:space="preserve"> </w:t>
            </w:r>
            <w:r w:rsidR="00F82C96">
              <w:t xml:space="preserve">in the statement </w:t>
            </w:r>
            <w:r w:rsidR="003D315E" w:rsidRPr="003D315E">
              <w:t>the specific actions the inmate must take to address factors that cont</w:t>
            </w:r>
            <w:r w:rsidR="007C38E2">
              <w:t>ri</w:t>
            </w:r>
            <w:r w:rsidR="00123970">
              <w:t>buted to the denial of parole</w:t>
            </w:r>
            <w:r w:rsidR="007C38E2">
              <w:t>.</w:t>
            </w:r>
            <w:r w:rsidR="008A7066">
              <w:t xml:space="preserve"> These requirements apply only to a parole panel's decision made on or after the bill's effective date.</w:t>
            </w:r>
          </w:p>
          <w:p w14:paraId="5C707F24" w14:textId="77777777" w:rsidR="009E0161" w:rsidRDefault="009E0161" w:rsidP="009F6761">
            <w:pPr>
              <w:pStyle w:val="Header"/>
              <w:tabs>
                <w:tab w:val="clear" w:pos="4320"/>
                <w:tab w:val="clear" w:pos="8640"/>
              </w:tabs>
              <w:jc w:val="both"/>
            </w:pPr>
          </w:p>
          <w:p w14:paraId="272FFD9E" w14:textId="6DD7AB49" w:rsidR="00F82C96" w:rsidRDefault="00DF7A64" w:rsidP="009F6761">
            <w:pPr>
              <w:pStyle w:val="Header"/>
              <w:tabs>
                <w:tab w:val="clear" w:pos="4320"/>
                <w:tab w:val="clear" w:pos="8640"/>
              </w:tabs>
              <w:jc w:val="both"/>
            </w:pPr>
            <w:r>
              <w:t>H</w:t>
            </w:r>
            <w:r w:rsidR="00A54329">
              <w:t>.</w:t>
            </w:r>
            <w:r>
              <w:t>B</w:t>
            </w:r>
            <w:r w:rsidR="00C63F5E">
              <w:t>.</w:t>
            </w:r>
            <w:r>
              <w:t xml:space="preserve"> 353 includes the following among the actions </w:t>
            </w:r>
            <w:r w:rsidR="009E0161">
              <w:t xml:space="preserve">the </w:t>
            </w:r>
            <w:r w:rsidR="009E0161" w:rsidRPr="009E0161">
              <w:t>BPP</w:t>
            </w:r>
            <w:r>
              <w:t xml:space="preserve"> may take in </w:t>
            </w:r>
            <w:r w:rsidR="009E0161" w:rsidRPr="009E0161">
              <w:t xml:space="preserve">updating </w:t>
            </w:r>
            <w:r>
              <w:t xml:space="preserve">the parole </w:t>
            </w:r>
            <w:r w:rsidR="009E0161" w:rsidRPr="009E0161">
              <w:t xml:space="preserve">guidelines </w:t>
            </w:r>
            <w:r>
              <w:t xml:space="preserve">based on </w:t>
            </w:r>
            <w:r w:rsidR="007D1772">
              <w:t>an</w:t>
            </w:r>
            <w:r w:rsidR="008721C3">
              <w:t xml:space="preserve"> </w:t>
            </w:r>
            <w:r>
              <w:t xml:space="preserve">annual </w:t>
            </w:r>
            <w:r>
              <w:t>review and discussion:</w:t>
            </w:r>
            <w:r w:rsidR="009E0161" w:rsidRPr="009E0161">
              <w:t xml:space="preserve"> </w:t>
            </w:r>
          </w:p>
          <w:p w14:paraId="46AD74C8" w14:textId="029D1094" w:rsidR="008721C3" w:rsidRDefault="00DF7A64" w:rsidP="009F6761">
            <w:pPr>
              <w:pStyle w:val="Header"/>
              <w:numPr>
                <w:ilvl w:val="0"/>
                <w:numId w:val="4"/>
              </w:numPr>
              <w:tabs>
                <w:tab w:val="clear" w:pos="4320"/>
                <w:tab w:val="clear" w:pos="8640"/>
              </w:tabs>
              <w:jc w:val="both"/>
            </w:pPr>
            <w:r w:rsidRPr="009E0161">
              <w:t>adjust the way that the guidelines account for an inmate's progress on the inmate's individual treatment plan</w:t>
            </w:r>
            <w:r>
              <w:t>;</w:t>
            </w:r>
            <w:r w:rsidRPr="009E0161">
              <w:t xml:space="preserve"> </w:t>
            </w:r>
            <w:r>
              <w:t>and</w:t>
            </w:r>
          </w:p>
          <w:p w14:paraId="2C284C88" w14:textId="7E3E7719" w:rsidR="00EE1DFD" w:rsidRDefault="00DF7A64" w:rsidP="009F6761">
            <w:pPr>
              <w:pStyle w:val="Header"/>
              <w:numPr>
                <w:ilvl w:val="0"/>
                <w:numId w:val="4"/>
              </w:numPr>
              <w:tabs>
                <w:tab w:val="clear" w:pos="4320"/>
                <w:tab w:val="clear" w:pos="8640"/>
              </w:tabs>
              <w:jc w:val="both"/>
            </w:pPr>
            <w:r w:rsidRPr="009E0161">
              <w:t xml:space="preserve">adjust the risk level of an inmate based on </w:t>
            </w:r>
            <w:r w:rsidR="007D1772">
              <w:t xml:space="preserve">such </w:t>
            </w:r>
            <w:r w:rsidRPr="009E0161">
              <w:t>progress.</w:t>
            </w:r>
          </w:p>
          <w:p w14:paraId="246CFC1C" w14:textId="6A6FA353" w:rsidR="00FC5B67" w:rsidRDefault="00FC5B67" w:rsidP="009F6761">
            <w:pPr>
              <w:pStyle w:val="Header"/>
              <w:tabs>
                <w:tab w:val="clear" w:pos="4320"/>
                <w:tab w:val="clear" w:pos="8640"/>
              </w:tabs>
              <w:jc w:val="both"/>
            </w:pPr>
          </w:p>
          <w:p w14:paraId="4A0B4E85" w14:textId="69CD4B76" w:rsidR="00311F0E" w:rsidRDefault="00172A2C" w:rsidP="009F6761">
            <w:pPr>
              <w:pStyle w:val="Header"/>
              <w:jc w:val="both"/>
            </w:pPr>
            <w:r>
              <w:t>H.B. 353</w:t>
            </w:r>
            <w:r w:rsidR="00DF7A64">
              <w:t xml:space="preserve"> requires </w:t>
            </w:r>
            <w:r w:rsidR="008721C3">
              <w:t xml:space="preserve">the </w:t>
            </w:r>
            <w:r w:rsidR="00DF7A64">
              <w:t xml:space="preserve">BPP annual report on parole </w:t>
            </w:r>
            <w:r w:rsidR="00DF7A64" w:rsidRPr="00311F0E">
              <w:t>guideli</w:t>
            </w:r>
            <w:r w:rsidR="00DF7A64" w:rsidRPr="00311F0E">
              <w:t>nes to include</w:t>
            </w:r>
            <w:r w:rsidR="00F10F0F">
              <w:t xml:space="preserve"> the following</w:t>
            </w:r>
            <w:r w:rsidR="00DF7A64">
              <w:t>:</w:t>
            </w:r>
          </w:p>
          <w:p w14:paraId="735F0280" w14:textId="31261E69" w:rsidR="008C2961" w:rsidRDefault="00DF7A64" w:rsidP="009F6761">
            <w:pPr>
              <w:pStyle w:val="Header"/>
              <w:numPr>
                <w:ilvl w:val="0"/>
                <w:numId w:val="3"/>
              </w:numPr>
              <w:jc w:val="both"/>
            </w:pPr>
            <w:r w:rsidRPr="00311F0E">
              <w:t xml:space="preserve">a brief explanation of </w:t>
            </w:r>
            <w:r>
              <w:t xml:space="preserve">how the </w:t>
            </w:r>
            <w:r w:rsidR="00FF36AC">
              <w:t xml:space="preserve">BPP </w:t>
            </w:r>
            <w:r>
              <w:t xml:space="preserve">accounts for an inmate's progress on the inmate's individual treatment plan and </w:t>
            </w:r>
            <w:r w:rsidR="002B2BA8">
              <w:t xml:space="preserve">how the BPP </w:t>
            </w:r>
            <w:r>
              <w:t>uses the guidelines to make an individualized determination to approve or deny release on parole; a</w:t>
            </w:r>
            <w:r>
              <w:t>nd</w:t>
            </w:r>
          </w:p>
          <w:p w14:paraId="19550BC9" w14:textId="7DCAF245" w:rsidR="008A7066" w:rsidRDefault="00DF7A64" w:rsidP="009F6761">
            <w:pPr>
              <w:pStyle w:val="Header"/>
              <w:numPr>
                <w:ilvl w:val="0"/>
                <w:numId w:val="3"/>
              </w:numPr>
              <w:jc w:val="both"/>
            </w:pPr>
            <w:r w:rsidRPr="00311F0E">
              <w:t>an analysis of parole denials</w:t>
            </w:r>
            <w:r w:rsidR="00F10F0F">
              <w:t xml:space="preserve"> that includes specified information</w:t>
            </w:r>
            <w:r>
              <w:t>.</w:t>
            </w:r>
          </w:p>
          <w:p w14:paraId="04107AA5" w14:textId="1100EEB1" w:rsidR="008423E4" w:rsidRPr="00394572" w:rsidRDefault="008423E4" w:rsidP="009F6761">
            <w:pPr>
              <w:pStyle w:val="Header"/>
              <w:jc w:val="both"/>
            </w:pPr>
          </w:p>
        </w:tc>
      </w:tr>
      <w:tr w:rsidR="0060136C" w14:paraId="72BD13FD" w14:textId="77777777" w:rsidTr="00EE61B7">
        <w:tc>
          <w:tcPr>
            <w:tcW w:w="9360" w:type="dxa"/>
          </w:tcPr>
          <w:p w14:paraId="6480F916" w14:textId="77777777" w:rsidR="008423E4" w:rsidRPr="00A8133F" w:rsidRDefault="00DF7A64" w:rsidP="009F6761">
            <w:pPr>
              <w:rPr>
                <w:b/>
              </w:rPr>
            </w:pPr>
            <w:r w:rsidRPr="009C1E9A">
              <w:rPr>
                <w:b/>
                <w:u w:val="single"/>
              </w:rPr>
              <w:t>EFFECTIVE DATE</w:t>
            </w:r>
            <w:r>
              <w:rPr>
                <w:b/>
              </w:rPr>
              <w:t xml:space="preserve"> </w:t>
            </w:r>
          </w:p>
          <w:p w14:paraId="42E0BC2D" w14:textId="77777777" w:rsidR="008423E4" w:rsidRDefault="008423E4" w:rsidP="009F6761"/>
          <w:p w14:paraId="429FD580" w14:textId="03D4D652" w:rsidR="008423E4" w:rsidRPr="003624F2" w:rsidRDefault="00DF7A64" w:rsidP="009F6761">
            <w:pPr>
              <w:pStyle w:val="Header"/>
              <w:tabs>
                <w:tab w:val="clear" w:pos="4320"/>
                <w:tab w:val="clear" w:pos="8640"/>
              </w:tabs>
              <w:jc w:val="both"/>
            </w:pPr>
            <w:r>
              <w:t>September 1, 202</w:t>
            </w:r>
            <w:r w:rsidR="00172A2C">
              <w:t>3</w:t>
            </w:r>
            <w:r>
              <w:t>.</w:t>
            </w:r>
          </w:p>
          <w:p w14:paraId="08CE7076" w14:textId="77777777" w:rsidR="008423E4" w:rsidRPr="00233FDB" w:rsidRDefault="008423E4" w:rsidP="009F6761">
            <w:pPr>
              <w:rPr>
                <w:b/>
              </w:rPr>
            </w:pPr>
          </w:p>
        </w:tc>
      </w:tr>
    </w:tbl>
    <w:p w14:paraId="5AB4C8CB" w14:textId="77777777" w:rsidR="008423E4" w:rsidRPr="00BE0E75" w:rsidRDefault="008423E4" w:rsidP="009F6761">
      <w:pPr>
        <w:jc w:val="both"/>
        <w:rPr>
          <w:rFonts w:ascii="Arial" w:hAnsi="Arial"/>
          <w:sz w:val="16"/>
          <w:szCs w:val="16"/>
        </w:rPr>
      </w:pPr>
    </w:p>
    <w:p w14:paraId="6488058F" w14:textId="77777777" w:rsidR="004108C3" w:rsidRPr="008423E4" w:rsidRDefault="004108C3" w:rsidP="009F676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6A45" w14:textId="77777777" w:rsidR="00000000" w:rsidRDefault="00DF7A64">
      <w:r>
        <w:separator/>
      </w:r>
    </w:p>
  </w:endnote>
  <w:endnote w:type="continuationSeparator" w:id="0">
    <w:p w14:paraId="48329A76" w14:textId="77777777" w:rsidR="00000000" w:rsidRDefault="00DF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CC7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0136C" w14:paraId="383E2477" w14:textId="77777777" w:rsidTr="009C1E9A">
      <w:trPr>
        <w:cantSplit/>
      </w:trPr>
      <w:tc>
        <w:tcPr>
          <w:tcW w:w="0" w:type="pct"/>
        </w:tcPr>
        <w:p w14:paraId="213C3948" w14:textId="77777777" w:rsidR="00137D90" w:rsidRDefault="00137D90" w:rsidP="009C1E9A">
          <w:pPr>
            <w:pStyle w:val="Footer"/>
            <w:tabs>
              <w:tab w:val="clear" w:pos="8640"/>
              <w:tab w:val="right" w:pos="9360"/>
            </w:tabs>
          </w:pPr>
        </w:p>
      </w:tc>
      <w:tc>
        <w:tcPr>
          <w:tcW w:w="2395" w:type="pct"/>
        </w:tcPr>
        <w:p w14:paraId="1E6E3734" w14:textId="77777777" w:rsidR="00137D90" w:rsidRDefault="00137D90" w:rsidP="009C1E9A">
          <w:pPr>
            <w:pStyle w:val="Footer"/>
            <w:tabs>
              <w:tab w:val="clear" w:pos="8640"/>
              <w:tab w:val="right" w:pos="9360"/>
            </w:tabs>
          </w:pPr>
        </w:p>
        <w:p w14:paraId="05489AA3" w14:textId="77777777" w:rsidR="001A4310" w:rsidRDefault="001A4310" w:rsidP="009C1E9A">
          <w:pPr>
            <w:pStyle w:val="Footer"/>
            <w:tabs>
              <w:tab w:val="clear" w:pos="8640"/>
              <w:tab w:val="right" w:pos="9360"/>
            </w:tabs>
          </w:pPr>
        </w:p>
        <w:p w14:paraId="4D612366" w14:textId="77777777" w:rsidR="00137D90" w:rsidRDefault="00137D90" w:rsidP="009C1E9A">
          <w:pPr>
            <w:pStyle w:val="Footer"/>
            <w:tabs>
              <w:tab w:val="clear" w:pos="8640"/>
              <w:tab w:val="right" w:pos="9360"/>
            </w:tabs>
          </w:pPr>
        </w:p>
      </w:tc>
      <w:tc>
        <w:tcPr>
          <w:tcW w:w="2453" w:type="pct"/>
        </w:tcPr>
        <w:p w14:paraId="2297E523" w14:textId="77777777" w:rsidR="00137D90" w:rsidRDefault="00137D90" w:rsidP="009C1E9A">
          <w:pPr>
            <w:pStyle w:val="Footer"/>
            <w:tabs>
              <w:tab w:val="clear" w:pos="8640"/>
              <w:tab w:val="right" w:pos="9360"/>
            </w:tabs>
            <w:jc w:val="right"/>
          </w:pPr>
        </w:p>
      </w:tc>
    </w:tr>
    <w:tr w:rsidR="0060136C" w14:paraId="12860DFA" w14:textId="77777777" w:rsidTr="009C1E9A">
      <w:trPr>
        <w:cantSplit/>
      </w:trPr>
      <w:tc>
        <w:tcPr>
          <w:tcW w:w="0" w:type="pct"/>
        </w:tcPr>
        <w:p w14:paraId="4309BE46" w14:textId="77777777" w:rsidR="00EC379B" w:rsidRDefault="00EC379B" w:rsidP="009C1E9A">
          <w:pPr>
            <w:pStyle w:val="Footer"/>
            <w:tabs>
              <w:tab w:val="clear" w:pos="8640"/>
              <w:tab w:val="right" w:pos="9360"/>
            </w:tabs>
          </w:pPr>
        </w:p>
      </w:tc>
      <w:tc>
        <w:tcPr>
          <w:tcW w:w="2395" w:type="pct"/>
        </w:tcPr>
        <w:p w14:paraId="67D5637C" w14:textId="5CC3A905" w:rsidR="00EC379B" w:rsidRPr="009C1E9A" w:rsidRDefault="00DF7A64" w:rsidP="009C1E9A">
          <w:pPr>
            <w:pStyle w:val="Footer"/>
            <w:tabs>
              <w:tab w:val="clear" w:pos="8640"/>
              <w:tab w:val="right" w:pos="9360"/>
            </w:tabs>
            <w:rPr>
              <w:rFonts w:ascii="Shruti" w:hAnsi="Shruti"/>
              <w:sz w:val="22"/>
            </w:rPr>
          </w:pPr>
          <w:r>
            <w:rPr>
              <w:rFonts w:ascii="Shruti" w:hAnsi="Shruti"/>
              <w:sz w:val="22"/>
            </w:rPr>
            <w:t>88R 22639-D</w:t>
          </w:r>
        </w:p>
      </w:tc>
      <w:tc>
        <w:tcPr>
          <w:tcW w:w="2453" w:type="pct"/>
        </w:tcPr>
        <w:p w14:paraId="00568702" w14:textId="7CED72BE" w:rsidR="00EC379B" w:rsidRDefault="00DF7A64" w:rsidP="009C1E9A">
          <w:pPr>
            <w:pStyle w:val="Footer"/>
            <w:tabs>
              <w:tab w:val="clear" w:pos="8640"/>
              <w:tab w:val="right" w:pos="9360"/>
            </w:tabs>
            <w:jc w:val="right"/>
          </w:pPr>
          <w:r>
            <w:fldChar w:fldCharType="begin"/>
          </w:r>
          <w:r>
            <w:instrText xml:space="preserve"> DOCPROPERTY  OTID  \* MERGEFORMAT </w:instrText>
          </w:r>
          <w:r>
            <w:fldChar w:fldCharType="separate"/>
          </w:r>
          <w:r w:rsidR="00463328">
            <w:t>23.100.1629</w:t>
          </w:r>
          <w:r>
            <w:fldChar w:fldCharType="end"/>
          </w:r>
        </w:p>
      </w:tc>
    </w:tr>
    <w:tr w:rsidR="0060136C" w14:paraId="2FC8DD0A" w14:textId="77777777" w:rsidTr="009C1E9A">
      <w:trPr>
        <w:cantSplit/>
      </w:trPr>
      <w:tc>
        <w:tcPr>
          <w:tcW w:w="0" w:type="pct"/>
        </w:tcPr>
        <w:p w14:paraId="3BD2F6C8" w14:textId="77777777" w:rsidR="00EC379B" w:rsidRDefault="00EC379B" w:rsidP="009C1E9A">
          <w:pPr>
            <w:pStyle w:val="Footer"/>
            <w:tabs>
              <w:tab w:val="clear" w:pos="4320"/>
              <w:tab w:val="clear" w:pos="8640"/>
              <w:tab w:val="left" w:pos="2865"/>
            </w:tabs>
          </w:pPr>
        </w:p>
      </w:tc>
      <w:tc>
        <w:tcPr>
          <w:tcW w:w="2395" w:type="pct"/>
        </w:tcPr>
        <w:p w14:paraId="27521907" w14:textId="3DF6153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396DA57" w14:textId="77777777" w:rsidR="00EC379B" w:rsidRDefault="00EC379B" w:rsidP="006D504F">
          <w:pPr>
            <w:pStyle w:val="Footer"/>
            <w:rPr>
              <w:rStyle w:val="PageNumber"/>
            </w:rPr>
          </w:pPr>
        </w:p>
        <w:p w14:paraId="1D43094F" w14:textId="77777777" w:rsidR="00EC379B" w:rsidRDefault="00EC379B" w:rsidP="009C1E9A">
          <w:pPr>
            <w:pStyle w:val="Footer"/>
            <w:tabs>
              <w:tab w:val="clear" w:pos="8640"/>
              <w:tab w:val="right" w:pos="9360"/>
            </w:tabs>
            <w:jc w:val="right"/>
          </w:pPr>
        </w:p>
      </w:tc>
    </w:tr>
    <w:tr w:rsidR="0060136C" w14:paraId="673164FD" w14:textId="77777777" w:rsidTr="009C1E9A">
      <w:trPr>
        <w:cantSplit/>
        <w:trHeight w:val="323"/>
      </w:trPr>
      <w:tc>
        <w:tcPr>
          <w:tcW w:w="0" w:type="pct"/>
          <w:gridSpan w:val="3"/>
        </w:tcPr>
        <w:p w14:paraId="47D48B18" w14:textId="684CE2CB" w:rsidR="00EC379B" w:rsidRDefault="00DF7A6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E6C40">
            <w:rPr>
              <w:rStyle w:val="PageNumber"/>
              <w:noProof/>
            </w:rPr>
            <w:t>3</w:t>
          </w:r>
          <w:r>
            <w:rPr>
              <w:rStyle w:val="PageNumber"/>
            </w:rPr>
            <w:fldChar w:fldCharType="end"/>
          </w:r>
        </w:p>
        <w:p w14:paraId="3FE8F5FB" w14:textId="77777777" w:rsidR="00EC379B" w:rsidRDefault="00EC379B" w:rsidP="009C1E9A">
          <w:pPr>
            <w:pStyle w:val="Footer"/>
            <w:tabs>
              <w:tab w:val="clear" w:pos="8640"/>
              <w:tab w:val="right" w:pos="9360"/>
            </w:tabs>
            <w:jc w:val="center"/>
          </w:pPr>
        </w:p>
      </w:tc>
    </w:tr>
  </w:tbl>
  <w:p w14:paraId="6CFC30B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825D"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78F5" w14:textId="77777777" w:rsidR="00000000" w:rsidRDefault="00DF7A64">
      <w:r>
        <w:separator/>
      </w:r>
    </w:p>
  </w:footnote>
  <w:footnote w:type="continuationSeparator" w:id="0">
    <w:p w14:paraId="4EB28072" w14:textId="77777777" w:rsidR="00000000" w:rsidRDefault="00DF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266B"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5257"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B049"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F85"/>
    <w:multiLevelType w:val="hybridMultilevel"/>
    <w:tmpl w:val="4704E430"/>
    <w:lvl w:ilvl="0" w:tplc="171AB950">
      <w:start w:val="1"/>
      <w:numFmt w:val="bullet"/>
      <w:lvlText w:val=""/>
      <w:lvlJc w:val="left"/>
      <w:pPr>
        <w:tabs>
          <w:tab w:val="num" w:pos="720"/>
        </w:tabs>
        <w:ind w:left="720" w:hanging="360"/>
      </w:pPr>
      <w:rPr>
        <w:rFonts w:ascii="Symbol" w:hAnsi="Symbol" w:hint="default"/>
      </w:rPr>
    </w:lvl>
    <w:lvl w:ilvl="1" w:tplc="A6B4B51C" w:tentative="1">
      <w:start w:val="1"/>
      <w:numFmt w:val="bullet"/>
      <w:lvlText w:val="o"/>
      <w:lvlJc w:val="left"/>
      <w:pPr>
        <w:ind w:left="1440" w:hanging="360"/>
      </w:pPr>
      <w:rPr>
        <w:rFonts w:ascii="Courier New" w:hAnsi="Courier New" w:cs="Courier New" w:hint="default"/>
      </w:rPr>
    </w:lvl>
    <w:lvl w:ilvl="2" w:tplc="64487E6E" w:tentative="1">
      <w:start w:val="1"/>
      <w:numFmt w:val="bullet"/>
      <w:lvlText w:val=""/>
      <w:lvlJc w:val="left"/>
      <w:pPr>
        <w:ind w:left="2160" w:hanging="360"/>
      </w:pPr>
      <w:rPr>
        <w:rFonts w:ascii="Wingdings" w:hAnsi="Wingdings" w:hint="default"/>
      </w:rPr>
    </w:lvl>
    <w:lvl w:ilvl="3" w:tplc="C296951E" w:tentative="1">
      <w:start w:val="1"/>
      <w:numFmt w:val="bullet"/>
      <w:lvlText w:val=""/>
      <w:lvlJc w:val="left"/>
      <w:pPr>
        <w:ind w:left="2880" w:hanging="360"/>
      </w:pPr>
      <w:rPr>
        <w:rFonts w:ascii="Symbol" w:hAnsi="Symbol" w:hint="default"/>
      </w:rPr>
    </w:lvl>
    <w:lvl w:ilvl="4" w:tplc="450643D8" w:tentative="1">
      <w:start w:val="1"/>
      <w:numFmt w:val="bullet"/>
      <w:lvlText w:val="o"/>
      <w:lvlJc w:val="left"/>
      <w:pPr>
        <w:ind w:left="3600" w:hanging="360"/>
      </w:pPr>
      <w:rPr>
        <w:rFonts w:ascii="Courier New" w:hAnsi="Courier New" w:cs="Courier New" w:hint="default"/>
      </w:rPr>
    </w:lvl>
    <w:lvl w:ilvl="5" w:tplc="4A60AF30" w:tentative="1">
      <w:start w:val="1"/>
      <w:numFmt w:val="bullet"/>
      <w:lvlText w:val=""/>
      <w:lvlJc w:val="left"/>
      <w:pPr>
        <w:ind w:left="4320" w:hanging="360"/>
      </w:pPr>
      <w:rPr>
        <w:rFonts w:ascii="Wingdings" w:hAnsi="Wingdings" w:hint="default"/>
      </w:rPr>
    </w:lvl>
    <w:lvl w:ilvl="6" w:tplc="6C78AEC4" w:tentative="1">
      <w:start w:val="1"/>
      <w:numFmt w:val="bullet"/>
      <w:lvlText w:val=""/>
      <w:lvlJc w:val="left"/>
      <w:pPr>
        <w:ind w:left="5040" w:hanging="360"/>
      </w:pPr>
      <w:rPr>
        <w:rFonts w:ascii="Symbol" w:hAnsi="Symbol" w:hint="default"/>
      </w:rPr>
    </w:lvl>
    <w:lvl w:ilvl="7" w:tplc="01B86EBA" w:tentative="1">
      <w:start w:val="1"/>
      <w:numFmt w:val="bullet"/>
      <w:lvlText w:val="o"/>
      <w:lvlJc w:val="left"/>
      <w:pPr>
        <w:ind w:left="5760" w:hanging="360"/>
      </w:pPr>
      <w:rPr>
        <w:rFonts w:ascii="Courier New" w:hAnsi="Courier New" w:cs="Courier New" w:hint="default"/>
      </w:rPr>
    </w:lvl>
    <w:lvl w:ilvl="8" w:tplc="521C6E2E" w:tentative="1">
      <w:start w:val="1"/>
      <w:numFmt w:val="bullet"/>
      <w:lvlText w:val=""/>
      <w:lvlJc w:val="left"/>
      <w:pPr>
        <w:ind w:left="6480" w:hanging="360"/>
      </w:pPr>
      <w:rPr>
        <w:rFonts w:ascii="Wingdings" w:hAnsi="Wingdings" w:hint="default"/>
      </w:rPr>
    </w:lvl>
  </w:abstractNum>
  <w:abstractNum w:abstractNumId="1" w15:restartNumberingAfterBreak="0">
    <w:nsid w:val="12BB4DCF"/>
    <w:multiLevelType w:val="hybridMultilevel"/>
    <w:tmpl w:val="AD02A74A"/>
    <w:lvl w:ilvl="0" w:tplc="0674063C">
      <w:start w:val="1"/>
      <w:numFmt w:val="bullet"/>
      <w:lvlText w:val=""/>
      <w:lvlJc w:val="left"/>
      <w:pPr>
        <w:tabs>
          <w:tab w:val="num" w:pos="720"/>
        </w:tabs>
        <w:ind w:left="720" w:hanging="360"/>
      </w:pPr>
      <w:rPr>
        <w:rFonts w:ascii="Symbol" w:hAnsi="Symbol" w:hint="default"/>
      </w:rPr>
    </w:lvl>
    <w:lvl w:ilvl="1" w:tplc="6DB06646" w:tentative="1">
      <w:start w:val="1"/>
      <w:numFmt w:val="bullet"/>
      <w:lvlText w:val="o"/>
      <w:lvlJc w:val="left"/>
      <w:pPr>
        <w:ind w:left="1440" w:hanging="360"/>
      </w:pPr>
      <w:rPr>
        <w:rFonts w:ascii="Courier New" w:hAnsi="Courier New" w:cs="Courier New" w:hint="default"/>
      </w:rPr>
    </w:lvl>
    <w:lvl w:ilvl="2" w:tplc="EC5ABFF4" w:tentative="1">
      <w:start w:val="1"/>
      <w:numFmt w:val="bullet"/>
      <w:lvlText w:val=""/>
      <w:lvlJc w:val="left"/>
      <w:pPr>
        <w:ind w:left="2160" w:hanging="360"/>
      </w:pPr>
      <w:rPr>
        <w:rFonts w:ascii="Wingdings" w:hAnsi="Wingdings" w:hint="default"/>
      </w:rPr>
    </w:lvl>
    <w:lvl w:ilvl="3" w:tplc="6B7879C8" w:tentative="1">
      <w:start w:val="1"/>
      <w:numFmt w:val="bullet"/>
      <w:lvlText w:val=""/>
      <w:lvlJc w:val="left"/>
      <w:pPr>
        <w:ind w:left="2880" w:hanging="360"/>
      </w:pPr>
      <w:rPr>
        <w:rFonts w:ascii="Symbol" w:hAnsi="Symbol" w:hint="default"/>
      </w:rPr>
    </w:lvl>
    <w:lvl w:ilvl="4" w:tplc="93025318" w:tentative="1">
      <w:start w:val="1"/>
      <w:numFmt w:val="bullet"/>
      <w:lvlText w:val="o"/>
      <w:lvlJc w:val="left"/>
      <w:pPr>
        <w:ind w:left="3600" w:hanging="360"/>
      </w:pPr>
      <w:rPr>
        <w:rFonts w:ascii="Courier New" w:hAnsi="Courier New" w:cs="Courier New" w:hint="default"/>
      </w:rPr>
    </w:lvl>
    <w:lvl w:ilvl="5" w:tplc="34D89FA2" w:tentative="1">
      <w:start w:val="1"/>
      <w:numFmt w:val="bullet"/>
      <w:lvlText w:val=""/>
      <w:lvlJc w:val="left"/>
      <w:pPr>
        <w:ind w:left="4320" w:hanging="360"/>
      </w:pPr>
      <w:rPr>
        <w:rFonts w:ascii="Wingdings" w:hAnsi="Wingdings" w:hint="default"/>
      </w:rPr>
    </w:lvl>
    <w:lvl w:ilvl="6" w:tplc="70469740" w:tentative="1">
      <w:start w:val="1"/>
      <w:numFmt w:val="bullet"/>
      <w:lvlText w:val=""/>
      <w:lvlJc w:val="left"/>
      <w:pPr>
        <w:ind w:left="5040" w:hanging="360"/>
      </w:pPr>
      <w:rPr>
        <w:rFonts w:ascii="Symbol" w:hAnsi="Symbol" w:hint="default"/>
      </w:rPr>
    </w:lvl>
    <w:lvl w:ilvl="7" w:tplc="15281E9A" w:tentative="1">
      <w:start w:val="1"/>
      <w:numFmt w:val="bullet"/>
      <w:lvlText w:val="o"/>
      <w:lvlJc w:val="left"/>
      <w:pPr>
        <w:ind w:left="5760" w:hanging="360"/>
      </w:pPr>
      <w:rPr>
        <w:rFonts w:ascii="Courier New" w:hAnsi="Courier New" w:cs="Courier New" w:hint="default"/>
      </w:rPr>
    </w:lvl>
    <w:lvl w:ilvl="8" w:tplc="7F6A6DF2" w:tentative="1">
      <w:start w:val="1"/>
      <w:numFmt w:val="bullet"/>
      <w:lvlText w:val=""/>
      <w:lvlJc w:val="left"/>
      <w:pPr>
        <w:ind w:left="6480" w:hanging="360"/>
      </w:pPr>
      <w:rPr>
        <w:rFonts w:ascii="Wingdings" w:hAnsi="Wingdings" w:hint="default"/>
      </w:rPr>
    </w:lvl>
  </w:abstractNum>
  <w:abstractNum w:abstractNumId="2" w15:restartNumberingAfterBreak="0">
    <w:nsid w:val="17A83137"/>
    <w:multiLevelType w:val="hybridMultilevel"/>
    <w:tmpl w:val="75803E2C"/>
    <w:lvl w:ilvl="0" w:tplc="DEB8D7B6">
      <w:start w:val="1"/>
      <w:numFmt w:val="bullet"/>
      <w:lvlText w:val=""/>
      <w:lvlJc w:val="left"/>
      <w:pPr>
        <w:tabs>
          <w:tab w:val="num" w:pos="720"/>
        </w:tabs>
        <w:ind w:left="720" w:hanging="360"/>
      </w:pPr>
      <w:rPr>
        <w:rFonts w:ascii="Symbol" w:hAnsi="Symbol" w:hint="default"/>
      </w:rPr>
    </w:lvl>
    <w:lvl w:ilvl="1" w:tplc="EF726AEE" w:tentative="1">
      <w:start w:val="1"/>
      <w:numFmt w:val="bullet"/>
      <w:lvlText w:val="o"/>
      <w:lvlJc w:val="left"/>
      <w:pPr>
        <w:ind w:left="1440" w:hanging="360"/>
      </w:pPr>
      <w:rPr>
        <w:rFonts w:ascii="Courier New" w:hAnsi="Courier New" w:cs="Courier New" w:hint="default"/>
      </w:rPr>
    </w:lvl>
    <w:lvl w:ilvl="2" w:tplc="9A7C2828" w:tentative="1">
      <w:start w:val="1"/>
      <w:numFmt w:val="bullet"/>
      <w:lvlText w:val=""/>
      <w:lvlJc w:val="left"/>
      <w:pPr>
        <w:ind w:left="2160" w:hanging="360"/>
      </w:pPr>
      <w:rPr>
        <w:rFonts w:ascii="Wingdings" w:hAnsi="Wingdings" w:hint="default"/>
      </w:rPr>
    </w:lvl>
    <w:lvl w:ilvl="3" w:tplc="0BBCAE26" w:tentative="1">
      <w:start w:val="1"/>
      <w:numFmt w:val="bullet"/>
      <w:lvlText w:val=""/>
      <w:lvlJc w:val="left"/>
      <w:pPr>
        <w:ind w:left="2880" w:hanging="360"/>
      </w:pPr>
      <w:rPr>
        <w:rFonts w:ascii="Symbol" w:hAnsi="Symbol" w:hint="default"/>
      </w:rPr>
    </w:lvl>
    <w:lvl w:ilvl="4" w:tplc="8BE4200A" w:tentative="1">
      <w:start w:val="1"/>
      <w:numFmt w:val="bullet"/>
      <w:lvlText w:val="o"/>
      <w:lvlJc w:val="left"/>
      <w:pPr>
        <w:ind w:left="3600" w:hanging="360"/>
      </w:pPr>
      <w:rPr>
        <w:rFonts w:ascii="Courier New" w:hAnsi="Courier New" w:cs="Courier New" w:hint="default"/>
      </w:rPr>
    </w:lvl>
    <w:lvl w:ilvl="5" w:tplc="846C8CBC" w:tentative="1">
      <w:start w:val="1"/>
      <w:numFmt w:val="bullet"/>
      <w:lvlText w:val=""/>
      <w:lvlJc w:val="left"/>
      <w:pPr>
        <w:ind w:left="4320" w:hanging="360"/>
      </w:pPr>
      <w:rPr>
        <w:rFonts w:ascii="Wingdings" w:hAnsi="Wingdings" w:hint="default"/>
      </w:rPr>
    </w:lvl>
    <w:lvl w:ilvl="6" w:tplc="70EC6C58" w:tentative="1">
      <w:start w:val="1"/>
      <w:numFmt w:val="bullet"/>
      <w:lvlText w:val=""/>
      <w:lvlJc w:val="left"/>
      <w:pPr>
        <w:ind w:left="5040" w:hanging="360"/>
      </w:pPr>
      <w:rPr>
        <w:rFonts w:ascii="Symbol" w:hAnsi="Symbol" w:hint="default"/>
      </w:rPr>
    </w:lvl>
    <w:lvl w:ilvl="7" w:tplc="FD58BA60" w:tentative="1">
      <w:start w:val="1"/>
      <w:numFmt w:val="bullet"/>
      <w:lvlText w:val="o"/>
      <w:lvlJc w:val="left"/>
      <w:pPr>
        <w:ind w:left="5760" w:hanging="360"/>
      </w:pPr>
      <w:rPr>
        <w:rFonts w:ascii="Courier New" w:hAnsi="Courier New" w:cs="Courier New" w:hint="default"/>
      </w:rPr>
    </w:lvl>
    <w:lvl w:ilvl="8" w:tplc="A9385402" w:tentative="1">
      <w:start w:val="1"/>
      <w:numFmt w:val="bullet"/>
      <w:lvlText w:val=""/>
      <w:lvlJc w:val="left"/>
      <w:pPr>
        <w:ind w:left="6480" w:hanging="360"/>
      </w:pPr>
      <w:rPr>
        <w:rFonts w:ascii="Wingdings" w:hAnsi="Wingdings" w:hint="default"/>
      </w:rPr>
    </w:lvl>
  </w:abstractNum>
  <w:abstractNum w:abstractNumId="3" w15:restartNumberingAfterBreak="0">
    <w:nsid w:val="1B820AC8"/>
    <w:multiLevelType w:val="hybridMultilevel"/>
    <w:tmpl w:val="A5DA46B0"/>
    <w:lvl w:ilvl="0" w:tplc="4500947E">
      <w:start w:val="1"/>
      <w:numFmt w:val="bullet"/>
      <w:lvlText w:val=""/>
      <w:lvlJc w:val="left"/>
      <w:pPr>
        <w:tabs>
          <w:tab w:val="num" w:pos="720"/>
        </w:tabs>
        <w:ind w:left="720" w:hanging="360"/>
      </w:pPr>
      <w:rPr>
        <w:rFonts w:ascii="Symbol" w:hAnsi="Symbol" w:hint="default"/>
      </w:rPr>
    </w:lvl>
    <w:lvl w:ilvl="1" w:tplc="160C3B1C" w:tentative="1">
      <w:start w:val="1"/>
      <w:numFmt w:val="bullet"/>
      <w:lvlText w:val="o"/>
      <w:lvlJc w:val="left"/>
      <w:pPr>
        <w:ind w:left="1440" w:hanging="360"/>
      </w:pPr>
      <w:rPr>
        <w:rFonts w:ascii="Courier New" w:hAnsi="Courier New" w:cs="Courier New" w:hint="default"/>
      </w:rPr>
    </w:lvl>
    <w:lvl w:ilvl="2" w:tplc="2B46A32E" w:tentative="1">
      <w:start w:val="1"/>
      <w:numFmt w:val="bullet"/>
      <w:lvlText w:val=""/>
      <w:lvlJc w:val="left"/>
      <w:pPr>
        <w:ind w:left="2160" w:hanging="360"/>
      </w:pPr>
      <w:rPr>
        <w:rFonts w:ascii="Wingdings" w:hAnsi="Wingdings" w:hint="default"/>
      </w:rPr>
    </w:lvl>
    <w:lvl w:ilvl="3" w:tplc="BCFA3C3C" w:tentative="1">
      <w:start w:val="1"/>
      <w:numFmt w:val="bullet"/>
      <w:lvlText w:val=""/>
      <w:lvlJc w:val="left"/>
      <w:pPr>
        <w:ind w:left="2880" w:hanging="360"/>
      </w:pPr>
      <w:rPr>
        <w:rFonts w:ascii="Symbol" w:hAnsi="Symbol" w:hint="default"/>
      </w:rPr>
    </w:lvl>
    <w:lvl w:ilvl="4" w:tplc="42B46794" w:tentative="1">
      <w:start w:val="1"/>
      <w:numFmt w:val="bullet"/>
      <w:lvlText w:val="o"/>
      <w:lvlJc w:val="left"/>
      <w:pPr>
        <w:ind w:left="3600" w:hanging="360"/>
      </w:pPr>
      <w:rPr>
        <w:rFonts w:ascii="Courier New" w:hAnsi="Courier New" w:cs="Courier New" w:hint="default"/>
      </w:rPr>
    </w:lvl>
    <w:lvl w:ilvl="5" w:tplc="2D3E09F6" w:tentative="1">
      <w:start w:val="1"/>
      <w:numFmt w:val="bullet"/>
      <w:lvlText w:val=""/>
      <w:lvlJc w:val="left"/>
      <w:pPr>
        <w:ind w:left="4320" w:hanging="360"/>
      </w:pPr>
      <w:rPr>
        <w:rFonts w:ascii="Wingdings" w:hAnsi="Wingdings" w:hint="default"/>
      </w:rPr>
    </w:lvl>
    <w:lvl w:ilvl="6" w:tplc="6BCE32D4" w:tentative="1">
      <w:start w:val="1"/>
      <w:numFmt w:val="bullet"/>
      <w:lvlText w:val=""/>
      <w:lvlJc w:val="left"/>
      <w:pPr>
        <w:ind w:left="5040" w:hanging="360"/>
      </w:pPr>
      <w:rPr>
        <w:rFonts w:ascii="Symbol" w:hAnsi="Symbol" w:hint="default"/>
      </w:rPr>
    </w:lvl>
    <w:lvl w:ilvl="7" w:tplc="67105304" w:tentative="1">
      <w:start w:val="1"/>
      <w:numFmt w:val="bullet"/>
      <w:lvlText w:val="o"/>
      <w:lvlJc w:val="left"/>
      <w:pPr>
        <w:ind w:left="5760" w:hanging="360"/>
      </w:pPr>
      <w:rPr>
        <w:rFonts w:ascii="Courier New" w:hAnsi="Courier New" w:cs="Courier New" w:hint="default"/>
      </w:rPr>
    </w:lvl>
    <w:lvl w:ilvl="8" w:tplc="4524E984" w:tentative="1">
      <w:start w:val="1"/>
      <w:numFmt w:val="bullet"/>
      <w:lvlText w:val=""/>
      <w:lvlJc w:val="left"/>
      <w:pPr>
        <w:ind w:left="6480" w:hanging="360"/>
      </w:pPr>
      <w:rPr>
        <w:rFonts w:ascii="Wingdings" w:hAnsi="Wingdings" w:hint="default"/>
      </w:rPr>
    </w:lvl>
  </w:abstractNum>
  <w:abstractNum w:abstractNumId="4" w15:restartNumberingAfterBreak="0">
    <w:nsid w:val="1BF37F03"/>
    <w:multiLevelType w:val="hybridMultilevel"/>
    <w:tmpl w:val="CAC8D892"/>
    <w:lvl w:ilvl="0" w:tplc="44061C2A">
      <w:start w:val="1"/>
      <w:numFmt w:val="bullet"/>
      <w:lvlText w:val=""/>
      <w:lvlJc w:val="left"/>
      <w:pPr>
        <w:tabs>
          <w:tab w:val="num" w:pos="720"/>
        </w:tabs>
        <w:ind w:left="720" w:hanging="360"/>
      </w:pPr>
      <w:rPr>
        <w:rFonts w:ascii="Symbol" w:hAnsi="Symbol" w:hint="default"/>
      </w:rPr>
    </w:lvl>
    <w:lvl w:ilvl="1" w:tplc="E04456A8" w:tentative="1">
      <w:start w:val="1"/>
      <w:numFmt w:val="bullet"/>
      <w:lvlText w:val="o"/>
      <w:lvlJc w:val="left"/>
      <w:pPr>
        <w:ind w:left="1440" w:hanging="360"/>
      </w:pPr>
      <w:rPr>
        <w:rFonts w:ascii="Courier New" w:hAnsi="Courier New" w:cs="Courier New" w:hint="default"/>
      </w:rPr>
    </w:lvl>
    <w:lvl w:ilvl="2" w:tplc="C1124A24" w:tentative="1">
      <w:start w:val="1"/>
      <w:numFmt w:val="bullet"/>
      <w:lvlText w:val=""/>
      <w:lvlJc w:val="left"/>
      <w:pPr>
        <w:ind w:left="2160" w:hanging="360"/>
      </w:pPr>
      <w:rPr>
        <w:rFonts w:ascii="Wingdings" w:hAnsi="Wingdings" w:hint="default"/>
      </w:rPr>
    </w:lvl>
    <w:lvl w:ilvl="3" w:tplc="9FEEFE04" w:tentative="1">
      <w:start w:val="1"/>
      <w:numFmt w:val="bullet"/>
      <w:lvlText w:val=""/>
      <w:lvlJc w:val="left"/>
      <w:pPr>
        <w:ind w:left="2880" w:hanging="360"/>
      </w:pPr>
      <w:rPr>
        <w:rFonts w:ascii="Symbol" w:hAnsi="Symbol" w:hint="default"/>
      </w:rPr>
    </w:lvl>
    <w:lvl w:ilvl="4" w:tplc="7D2EEA10" w:tentative="1">
      <w:start w:val="1"/>
      <w:numFmt w:val="bullet"/>
      <w:lvlText w:val="o"/>
      <w:lvlJc w:val="left"/>
      <w:pPr>
        <w:ind w:left="3600" w:hanging="360"/>
      </w:pPr>
      <w:rPr>
        <w:rFonts w:ascii="Courier New" w:hAnsi="Courier New" w:cs="Courier New" w:hint="default"/>
      </w:rPr>
    </w:lvl>
    <w:lvl w:ilvl="5" w:tplc="0E007396" w:tentative="1">
      <w:start w:val="1"/>
      <w:numFmt w:val="bullet"/>
      <w:lvlText w:val=""/>
      <w:lvlJc w:val="left"/>
      <w:pPr>
        <w:ind w:left="4320" w:hanging="360"/>
      </w:pPr>
      <w:rPr>
        <w:rFonts w:ascii="Wingdings" w:hAnsi="Wingdings" w:hint="default"/>
      </w:rPr>
    </w:lvl>
    <w:lvl w:ilvl="6" w:tplc="B0BA5DAE" w:tentative="1">
      <w:start w:val="1"/>
      <w:numFmt w:val="bullet"/>
      <w:lvlText w:val=""/>
      <w:lvlJc w:val="left"/>
      <w:pPr>
        <w:ind w:left="5040" w:hanging="360"/>
      </w:pPr>
      <w:rPr>
        <w:rFonts w:ascii="Symbol" w:hAnsi="Symbol" w:hint="default"/>
      </w:rPr>
    </w:lvl>
    <w:lvl w:ilvl="7" w:tplc="6330BB12" w:tentative="1">
      <w:start w:val="1"/>
      <w:numFmt w:val="bullet"/>
      <w:lvlText w:val="o"/>
      <w:lvlJc w:val="left"/>
      <w:pPr>
        <w:ind w:left="5760" w:hanging="360"/>
      </w:pPr>
      <w:rPr>
        <w:rFonts w:ascii="Courier New" w:hAnsi="Courier New" w:cs="Courier New" w:hint="default"/>
      </w:rPr>
    </w:lvl>
    <w:lvl w:ilvl="8" w:tplc="43407156" w:tentative="1">
      <w:start w:val="1"/>
      <w:numFmt w:val="bullet"/>
      <w:lvlText w:val=""/>
      <w:lvlJc w:val="left"/>
      <w:pPr>
        <w:ind w:left="6480" w:hanging="360"/>
      </w:pPr>
      <w:rPr>
        <w:rFonts w:ascii="Wingdings" w:hAnsi="Wingdings" w:hint="default"/>
      </w:rPr>
    </w:lvl>
  </w:abstractNum>
  <w:abstractNum w:abstractNumId="5" w15:restartNumberingAfterBreak="0">
    <w:nsid w:val="1D237F66"/>
    <w:multiLevelType w:val="hybridMultilevel"/>
    <w:tmpl w:val="8E5856F4"/>
    <w:lvl w:ilvl="0" w:tplc="AD60C968">
      <w:start w:val="1"/>
      <w:numFmt w:val="bullet"/>
      <w:lvlText w:val=""/>
      <w:lvlJc w:val="left"/>
      <w:pPr>
        <w:tabs>
          <w:tab w:val="num" w:pos="720"/>
        </w:tabs>
        <w:ind w:left="720" w:hanging="360"/>
      </w:pPr>
      <w:rPr>
        <w:rFonts w:ascii="Symbol" w:hAnsi="Symbol" w:hint="default"/>
      </w:rPr>
    </w:lvl>
    <w:lvl w:ilvl="1" w:tplc="3C747D82" w:tentative="1">
      <w:start w:val="1"/>
      <w:numFmt w:val="bullet"/>
      <w:lvlText w:val="o"/>
      <w:lvlJc w:val="left"/>
      <w:pPr>
        <w:ind w:left="1440" w:hanging="360"/>
      </w:pPr>
      <w:rPr>
        <w:rFonts w:ascii="Courier New" w:hAnsi="Courier New" w:cs="Courier New" w:hint="default"/>
      </w:rPr>
    </w:lvl>
    <w:lvl w:ilvl="2" w:tplc="759C731A" w:tentative="1">
      <w:start w:val="1"/>
      <w:numFmt w:val="bullet"/>
      <w:lvlText w:val=""/>
      <w:lvlJc w:val="left"/>
      <w:pPr>
        <w:ind w:left="2160" w:hanging="360"/>
      </w:pPr>
      <w:rPr>
        <w:rFonts w:ascii="Wingdings" w:hAnsi="Wingdings" w:hint="default"/>
      </w:rPr>
    </w:lvl>
    <w:lvl w:ilvl="3" w:tplc="3B14F000" w:tentative="1">
      <w:start w:val="1"/>
      <w:numFmt w:val="bullet"/>
      <w:lvlText w:val=""/>
      <w:lvlJc w:val="left"/>
      <w:pPr>
        <w:ind w:left="2880" w:hanging="360"/>
      </w:pPr>
      <w:rPr>
        <w:rFonts w:ascii="Symbol" w:hAnsi="Symbol" w:hint="default"/>
      </w:rPr>
    </w:lvl>
    <w:lvl w:ilvl="4" w:tplc="F0C2CF7E" w:tentative="1">
      <w:start w:val="1"/>
      <w:numFmt w:val="bullet"/>
      <w:lvlText w:val="o"/>
      <w:lvlJc w:val="left"/>
      <w:pPr>
        <w:ind w:left="3600" w:hanging="360"/>
      </w:pPr>
      <w:rPr>
        <w:rFonts w:ascii="Courier New" w:hAnsi="Courier New" w:cs="Courier New" w:hint="default"/>
      </w:rPr>
    </w:lvl>
    <w:lvl w:ilvl="5" w:tplc="B002CA4A" w:tentative="1">
      <w:start w:val="1"/>
      <w:numFmt w:val="bullet"/>
      <w:lvlText w:val=""/>
      <w:lvlJc w:val="left"/>
      <w:pPr>
        <w:ind w:left="4320" w:hanging="360"/>
      </w:pPr>
      <w:rPr>
        <w:rFonts w:ascii="Wingdings" w:hAnsi="Wingdings" w:hint="default"/>
      </w:rPr>
    </w:lvl>
    <w:lvl w:ilvl="6" w:tplc="2C7C0BF8" w:tentative="1">
      <w:start w:val="1"/>
      <w:numFmt w:val="bullet"/>
      <w:lvlText w:val=""/>
      <w:lvlJc w:val="left"/>
      <w:pPr>
        <w:ind w:left="5040" w:hanging="360"/>
      </w:pPr>
      <w:rPr>
        <w:rFonts w:ascii="Symbol" w:hAnsi="Symbol" w:hint="default"/>
      </w:rPr>
    </w:lvl>
    <w:lvl w:ilvl="7" w:tplc="7FDEE766" w:tentative="1">
      <w:start w:val="1"/>
      <w:numFmt w:val="bullet"/>
      <w:lvlText w:val="o"/>
      <w:lvlJc w:val="left"/>
      <w:pPr>
        <w:ind w:left="5760" w:hanging="360"/>
      </w:pPr>
      <w:rPr>
        <w:rFonts w:ascii="Courier New" w:hAnsi="Courier New" w:cs="Courier New" w:hint="default"/>
      </w:rPr>
    </w:lvl>
    <w:lvl w:ilvl="8" w:tplc="D13A4448" w:tentative="1">
      <w:start w:val="1"/>
      <w:numFmt w:val="bullet"/>
      <w:lvlText w:val=""/>
      <w:lvlJc w:val="left"/>
      <w:pPr>
        <w:ind w:left="6480" w:hanging="360"/>
      </w:pPr>
      <w:rPr>
        <w:rFonts w:ascii="Wingdings" w:hAnsi="Wingdings" w:hint="default"/>
      </w:rPr>
    </w:lvl>
  </w:abstractNum>
  <w:abstractNum w:abstractNumId="6" w15:restartNumberingAfterBreak="0">
    <w:nsid w:val="45A766CC"/>
    <w:multiLevelType w:val="hybridMultilevel"/>
    <w:tmpl w:val="BC8E11AC"/>
    <w:lvl w:ilvl="0" w:tplc="DDFA5E88">
      <w:start w:val="1"/>
      <w:numFmt w:val="bullet"/>
      <w:lvlText w:val=""/>
      <w:lvlJc w:val="left"/>
      <w:pPr>
        <w:tabs>
          <w:tab w:val="num" w:pos="720"/>
        </w:tabs>
        <w:ind w:left="720" w:hanging="360"/>
      </w:pPr>
      <w:rPr>
        <w:rFonts w:ascii="Symbol" w:hAnsi="Symbol" w:hint="default"/>
      </w:rPr>
    </w:lvl>
    <w:lvl w:ilvl="1" w:tplc="07EE7420">
      <w:start w:val="1"/>
      <w:numFmt w:val="bullet"/>
      <w:lvlText w:val="o"/>
      <w:lvlJc w:val="left"/>
      <w:pPr>
        <w:ind w:left="1440" w:hanging="360"/>
      </w:pPr>
      <w:rPr>
        <w:rFonts w:ascii="Courier New" w:hAnsi="Courier New" w:cs="Courier New" w:hint="default"/>
      </w:rPr>
    </w:lvl>
    <w:lvl w:ilvl="2" w:tplc="8C6ED9BE" w:tentative="1">
      <w:start w:val="1"/>
      <w:numFmt w:val="bullet"/>
      <w:lvlText w:val=""/>
      <w:lvlJc w:val="left"/>
      <w:pPr>
        <w:ind w:left="2160" w:hanging="360"/>
      </w:pPr>
      <w:rPr>
        <w:rFonts w:ascii="Wingdings" w:hAnsi="Wingdings" w:hint="default"/>
      </w:rPr>
    </w:lvl>
    <w:lvl w:ilvl="3" w:tplc="F558D82A" w:tentative="1">
      <w:start w:val="1"/>
      <w:numFmt w:val="bullet"/>
      <w:lvlText w:val=""/>
      <w:lvlJc w:val="left"/>
      <w:pPr>
        <w:ind w:left="2880" w:hanging="360"/>
      </w:pPr>
      <w:rPr>
        <w:rFonts w:ascii="Symbol" w:hAnsi="Symbol" w:hint="default"/>
      </w:rPr>
    </w:lvl>
    <w:lvl w:ilvl="4" w:tplc="55063A1C" w:tentative="1">
      <w:start w:val="1"/>
      <w:numFmt w:val="bullet"/>
      <w:lvlText w:val="o"/>
      <w:lvlJc w:val="left"/>
      <w:pPr>
        <w:ind w:left="3600" w:hanging="360"/>
      </w:pPr>
      <w:rPr>
        <w:rFonts w:ascii="Courier New" w:hAnsi="Courier New" w:cs="Courier New" w:hint="default"/>
      </w:rPr>
    </w:lvl>
    <w:lvl w:ilvl="5" w:tplc="98520B4E" w:tentative="1">
      <w:start w:val="1"/>
      <w:numFmt w:val="bullet"/>
      <w:lvlText w:val=""/>
      <w:lvlJc w:val="left"/>
      <w:pPr>
        <w:ind w:left="4320" w:hanging="360"/>
      </w:pPr>
      <w:rPr>
        <w:rFonts w:ascii="Wingdings" w:hAnsi="Wingdings" w:hint="default"/>
      </w:rPr>
    </w:lvl>
    <w:lvl w:ilvl="6" w:tplc="2D0A5F4A" w:tentative="1">
      <w:start w:val="1"/>
      <w:numFmt w:val="bullet"/>
      <w:lvlText w:val=""/>
      <w:lvlJc w:val="left"/>
      <w:pPr>
        <w:ind w:left="5040" w:hanging="360"/>
      </w:pPr>
      <w:rPr>
        <w:rFonts w:ascii="Symbol" w:hAnsi="Symbol" w:hint="default"/>
      </w:rPr>
    </w:lvl>
    <w:lvl w:ilvl="7" w:tplc="2A6614DE" w:tentative="1">
      <w:start w:val="1"/>
      <w:numFmt w:val="bullet"/>
      <w:lvlText w:val="o"/>
      <w:lvlJc w:val="left"/>
      <w:pPr>
        <w:ind w:left="5760" w:hanging="360"/>
      </w:pPr>
      <w:rPr>
        <w:rFonts w:ascii="Courier New" w:hAnsi="Courier New" w:cs="Courier New" w:hint="default"/>
      </w:rPr>
    </w:lvl>
    <w:lvl w:ilvl="8" w:tplc="F172466A" w:tentative="1">
      <w:start w:val="1"/>
      <w:numFmt w:val="bullet"/>
      <w:lvlText w:val=""/>
      <w:lvlJc w:val="left"/>
      <w:pPr>
        <w:ind w:left="6480" w:hanging="360"/>
      </w:pPr>
      <w:rPr>
        <w:rFonts w:ascii="Wingdings" w:hAnsi="Wingdings" w:hint="default"/>
      </w:rPr>
    </w:lvl>
  </w:abstractNum>
  <w:abstractNum w:abstractNumId="7" w15:restartNumberingAfterBreak="0">
    <w:nsid w:val="72E579FB"/>
    <w:multiLevelType w:val="hybridMultilevel"/>
    <w:tmpl w:val="E74A932E"/>
    <w:lvl w:ilvl="0" w:tplc="D654ED26">
      <w:start w:val="1"/>
      <w:numFmt w:val="bullet"/>
      <w:lvlText w:val=""/>
      <w:lvlJc w:val="left"/>
      <w:pPr>
        <w:tabs>
          <w:tab w:val="num" w:pos="720"/>
        </w:tabs>
        <w:ind w:left="720" w:hanging="360"/>
      </w:pPr>
      <w:rPr>
        <w:rFonts w:ascii="Symbol" w:hAnsi="Symbol" w:hint="default"/>
      </w:rPr>
    </w:lvl>
    <w:lvl w:ilvl="1" w:tplc="9028B58C" w:tentative="1">
      <w:start w:val="1"/>
      <w:numFmt w:val="bullet"/>
      <w:lvlText w:val="o"/>
      <w:lvlJc w:val="left"/>
      <w:pPr>
        <w:ind w:left="1440" w:hanging="360"/>
      </w:pPr>
      <w:rPr>
        <w:rFonts w:ascii="Courier New" w:hAnsi="Courier New" w:cs="Courier New" w:hint="default"/>
      </w:rPr>
    </w:lvl>
    <w:lvl w:ilvl="2" w:tplc="7182FAB0" w:tentative="1">
      <w:start w:val="1"/>
      <w:numFmt w:val="bullet"/>
      <w:lvlText w:val=""/>
      <w:lvlJc w:val="left"/>
      <w:pPr>
        <w:ind w:left="2160" w:hanging="360"/>
      </w:pPr>
      <w:rPr>
        <w:rFonts w:ascii="Wingdings" w:hAnsi="Wingdings" w:hint="default"/>
      </w:rPr>
    </w:lvl>
    <w:lvl w:ilvl="3" w:tplc="F09E99CC" w:tentative="1">
      <w:start w:val="1"/>
      <w:numFmt w:val="bullet"/>
      <w:lvlText w:val=""/>
      <w:lvlJc w:val="left"/>
      <w:pPr>
        <w:ind w:left="2880" w:hanging="360"/>
      </w:pPr>
      <w:rPr>
        <w:rFonts w:ascii="Symbol" w:hAnsi="Symbol" w:hint="default"/>
      </w:rPr>
    </w:lvl>
    <w:lvl w:ilvl="4" w:tplc="8C840EF2" w:tentative="1">
      <w:start w:val="1"/>
      <w:numFmt w:val="bullet"/>
      <w:lvlText w:val="o"/>
      <w:lvlJc w:val="left"/>
      <w:pPr>
        <w:ind w:left="3600" w:hanging="360"/>
      </w:pPr>
      <w:rPr>
        <w:rFonts w:ascii="Courier New" w:hAnsi="Courier New" w:cs="Courier New" w:hint="default"/>
      </w:rPr>
    </w:lvl>
    <w:lvl w:ilvl="5" w:tplc="DE5E3DF6" w:tentative="1">
      <w:start w:val="1"/>
      <w:numFmt w:val="bullet"/>
      <w:lvlText w:val=""/>
      <w:lvlJc w:val="left"/>
      <w:pPr>
        <w:ind w:left="4320" w:hanging="360"/>
      </w:pPr>
      <w:rPr>
        <w:rFonts w:ascii="Wingdings" w:hAnsi="Wingdings" w:hint="default"/>
      </w:rPr>
    </w:lvl>
    <w:lvl w:ilvl="6" w:tplc="94E4684A" w:tentative="1">
      <w:start w:val="1"/>
      <w:numFmt w:val="bullet"/>
      <w:lvlText w:val=""/>
      <w:lvlJc w:val="left"/>
      <w:pPr>
        <w:ind w:left="5040" w:hanging="360"/>
      </w:pPr>
      <w:rPr>
        <w:rFonts w:ascii="Symbol" w:hAnsi="Symbol" w:hint="default"/>
      </w:rPr>
    </w:lvl>
    <w:lvl w:ilvl="7" w:tplc="7760F9C8" w:tentative="1">
      <w:start w:val="1"/>
      <w:numFmt w:val="bullet"/>
      <w:lvlText w:val="o"/>
      <w:lvlJc w:val="left"/>
      <w:pPr>
        <w:ind w:left="5760" w:hanging="360"/>
      </w:pPr>
      <w:rPr>
        <w:rFonts w:ascii="Courier New" w:hAnsi="Courier New" w:cs="Courier New" w:hint="default"/>
      </w:rPr>
    </w:lvl>
    <w:lvl w:ilvl="8" w:tplc="09962412"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43"/>
    <w:rsid w:val="00000A70"/>
    <w:rsid w:val="000032B8"/>
    <w:rsid w:val="000036B0"/>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29B"/>
    <w:rsid w:val="000330D4"/>
    <w:rsid w:val="0003572D"/>
    <w:rsid w:val="00035DB0"/>
    <w:rsid w:val="00037088"/>
    <w:rsid w:val="000400D5"/>
    <w:rsid w:val="00043B84"/>
    <w:rsid w:val="00043BAC"/>
    <w:rsid w:val="0004512B"/>
    <w:rsid w:val="000463F0"/>
    <w:rsid w:val="00046BDA"/>
    <w:rsid w:val="0004762E"/>
    <w:rsid w:val="000532BD"/>
    <w:rsid w:val="00055C12"/>
    <w:rsid w:val="000608B0"/>
    <w:rsid w:val="0006104C"/>
    <w:rsid w:val="00061852"/>
    <w:rsid w:val="00061B1F"/>
    <w:rsid w:val="00064BF2"/>
    <w:rsid w:val="000667BA"/>
    <w:rsid w:val="000676A7"/>
    <w:rsid w:val="00073914"/>
    <w:rsid w:val="00074236"/>
    <w:rsid w:val="000746BD"/>
    <w:rsid w:val="000761DF"/>
    <w:rsid w:val="00076D7D"/>
    <w:rsid w:val="00080D95"/>
    <w:rsid w:val="00090E6B"/>
    <w:rsid w:val="00091B2C"/>
    <w:rsid w:val="00092ABC"/>
    <w:rsid w:val="00097AAF"/>
    <w:rsid w:val="00097D13"/>
    <w:rsid w:val="000A4893"/>
    <w:rsid w:val="000A54E0"/>
    <w:rsid w:val="000A5D36"/>
    <w:rsid w:val="000A72C4"/>
    <w:rsid w:val="000B1486"/>
    <w:rsid w:val="000B26A1"/>
    <w:rsid w:val="000B3E61"/>
    <w:rsid w:val="000B54AF"/>
    <w:rsid w:val="000B6090"/>
    <w:rsid w:val="000B6AC6"/>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864"/>
    <w:rsid w:val="000F6A06"/>
    <w:rsid w:val="0010154D"/>
    <w:rsid w:val="00102D3F"/>
    <w:rsid w:val="00102EC7"/>
    <w:rsid w:val="0010347D"/>
    <w:rsid w:val="00110F8C"/>
    <w:rsid w:val="0011274A"/>
    <w:rsid w:val="00113522"/>
    <w:rsid w:val="0011378D"/>
    <w:rsid w:val="00115EE9"/>
    <w:rsid w:val="001169F9"/>
    <w:rsid w:val="00120797"/>
    <w:rsid w:val="00121B91"/>
    <w:rsid w:val="0012371B"/>
    <w:rsid w:val="00123970"/>
    <w:rsid w:val="001245C8"/>
    <w:rsid w:val="00124653"/>
    <w:rsid w:val="001247C5"/>
    <w:rsid w:val="00127893"/>
    <w:rsid w:val="001312BB"/>
    <w:rsid w:val="00137D90"/>
    <w:rsid w:val="00141FB6"/>
    <w:rsid w:val="0014259D"/>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2A2C"/>
    <w:rsid w:val="00172EA3"/>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554"/>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05A"/>
    <w:rsid w:val="001E2CAD"/>
    <w:rsid w:val="001E34DB"/>
    <w:rsid w:val="001E37CD"/>
    <w:rsid w:val="001E4070"/>
    <w:rsid w:val="001E655E"/>
    <w:rsid w:val="001F3CB8"/>
    <w:rsid w:val="001F6B91"/>
    <w:rsid w:val="001F703C"/>
    <w:rsid w:val="00200B9E"/>
    <w:rsid w:val="00200BF5"/>
    <w:rsid w:val="00200E54"/>
    <w:rsid w:val="002010D1"/>
    <w:rsid w:val="00201338"/>
    <w:rsid w:val="0020775D"/>
    <w:rsid w:val="002116DD"/>
    <w:rsid w:val="0021383D"/>
    <w:rsid w:val="00216684"/>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331"/>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5FB"/>
    <w:rsid w:val="00274C45"/>
    <w:rsid w:val="00275109"/>
    <w:rsid w:val="00275BEE"/>
    <w:rsid w:val="00277434"/>
    <w:rsid w:val="00280123"/>
    <w:rsid w:val="00281343"/>
    <w:rsid w:val="00281883"/>
    <w:rsid w:val="002874E3"/>
    <w:rsid w:val="00287656"/>
    <w:rsid w:val="00291518"/>
    <w:rsid w:val="00295E11"/>
    <w:rsid w:val="00296FF0"/>
    <w:rsid w:val="002A17C0"/>
    <w:rsid w:val="002A48DF"/>
    <w:rsid w:val="002A5A84"/>
    <w:rsid w:val="002A6E6F"/>
    <w:rsid w:val="002A74E4"/>
    <w:rsid w:val="002A7CFE"/>
    <w:rsid w:val="002B26DD"/>
    <w:rsid w:val="002B2870"/>
    <w:rsid w:val="002B2BA8"/>
    <w:rsid w:val="002B391B"/>
    <w:rsid w:val="002B5B42"/>
    <w:rsid w:val="002B7BA7"/>
    <w:rsid w:val="002C1401"/>
    <w:rsid w:val="002C1C17"/>
    <w:rsid w:val="002C3203"/>
    <w:rsid w:val="002C3B07"/>
    <w:rsid w:val="002C532B"/>
    <w:rsid w:val="002C5713"/>
    <w:rsid w:val="002D05CC"/>
    <w:rsid w:val="002D305A"/>
    <w:rsid w:val="002D66D1"/>
    <w:rsid w:val="002E21B8"/>
    <w:rsid w:val="002E7DF9"/>
    <w:rsid w:val="002F097B"/>
    <w:rsid w:val="002F3111"/>
    <w:rsid w:val="002F4AEC"/>
    <w:rsid w:val="002F795D"/>
    <w:rsid w:val="00300823"/>
    <w:rsid w:val="00300D7F"/>
    <w:rsid w:val="00301461"/>
    <w:rsid w:val="00301638"/>
    <w:rsid w:val="00303B0C"/>
    <w:rsid w:val="0030459C"/>
    <w:rsid w:val="00306F30"/>
    <w:rsid w:val="003101DC"/>
    <w:rsid w:val="00311F0E"/>
    <w:rsid w:val="00313DFE"/>
    <w:rsid w:val="003143B2"/>
    <w:rsid w:val="00314821"/>
    <w:rsid w:val="0031483F"/>
    <w:rsid w:val="0031741B"/>
    <w:rsid w:val="00321337"/>
    <w:rsid w:val="00321F2F"/>
    <w:rsid w:val="003237F6"/>
    <w:rsid w:val="00323DDD"/>
    <w:rsid w:val="00324077"/>
    <w:rsid w:val="0032453B"/>
    <w:rsid w:val="00324868"/>
    <w:rsid w:val="003305F5"/>
    <w:rsid w:val="00330E60"/>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401"/>
    <w:rsid w:val="00387B60"/>
    <w:rsid w:val="00390098"/>
    <w:rsid w:val="00392DA1"/>
    <w:rsid w:val="00393718"/>
    <w:rsid w:val="00394572"/>
    <w:rsid w:val="00396039"/>
    <w:rsid w:val="003A0296"/>
    <w:rsid w:val="003A0674"/>
    <w:rsid w:val="003A10BC"/>
    <w:rsid w:val="003B0B37"/>
    <w:rsid w:val="003B1501"/>
    <w:rsid w:val="003B185E"/>
    <w:rsid w:val="003B198A"/>
    <w:rsid w:val="003B1CA3"/>
    <w:rsid w:val="003B1ED9"/>
    <w:rsid w:val="003B2891"/>
    <w:rsid w:val="003B3DF3"/>
    <w:rsid w:val="003B48E2"/>
    <w:rsid w:val="003B4FA1"/>
    <w:rsid w:val="003B59CC"/>
    <w:rsid w:val="003B5BAD"/>
    <w:rsid w:val="003B66B6"/>
    <w:rsid w:val="003B7984"/>
    <w:rsid w:val="003B7AF6"/>
    <w:rsid w:val="003C0411"/>
    <w:rsid w:val="003C1871"/>
    <w:rsid w:val="003C1C55"/>
    <w:rsid w:val="003C25EA"/>
    <w:rsid w:val="003C36FD"/>
    <w:rsid w:val="003C60C2"/>
    <w:rsid w:val="003C664C"/>
    <w:rsid w:val="003D315E"/>
    <w:rsid w:val="003D726D"/>
    <w:rsid w:val="003E0875"/>
    <w:rsid w:val="003E0BB8"/>
    <w:rsid w:val="003E6CB0"/>
    <w:rsid w:val="003F1F5E"/>
    <w:rsid w:val="003F286A"/>
    <w:rsid w:val="003F77F8"/>
    <w:rsid w:val="00400ACD"/>
    <w:rsid w:val="00403B15"/>
    <w:rsid w:val="00403E8A"/>
    <w:rsid w:val="00406591"/>
    <w:rsid w:val="004101E4"/>
    <w:rsid w:val="00410661"/>
    <w:rsid w:val="004108C3"/>
    <w:rsid w:val="00410B33"/>
    <w:rsid w:val="004120CC"/>
    <w:rsid w:val="00412ED2"/>
    <w:rsid w:val="00412F0F"/>
    <w:rsid w:val="004134CE"/>
    <w:rsid w:val="004136A8"/>
    <w:rsid w:val="00415139"/>
    <w:rsid w:val="004166BB"/>
    <w:rsid w:val="004174CD"/>
    <w:rsid w:val="00423C75"/>
    <w:rsid w:val="004241AA"/>
    <w:rsid w:val="0042422E"/>
    <w:rsid w:val="0043190E"/>
    <w:rsid w:val="004324E9"/>
    <w:rsid w:val="004350F3"/>
    <w:rsid w:val="00436980"/>
    <w:rsid w:val="00441016"/>
    <w:rsid w:val="00441F2F"/>
    <w:rsid w:val="0044228B"/>
    <w:rsid w:val="00447018"/>
    <w:rsid w:val="004503D5"/>
    <w:rsid w:val="00450561"/>
    <w:rsid w:val="00450A40"/>
    <w:rsid w:val="00451D7C"/>
    <w:rsid w:val="00452FC3"/>
    <w:rsid w:val="00455936"/>
    <w:rsid w:val="00455ACE"/>
    <w:rsid w:val="00461B69"/>
    <w:rsid w:val="00462B3D"/>
    <w:rsid w:val="00463328"/>
    <w:rsid w:val="00474927"/>
    <w:rsid w:val="00475913"/>
    <w:rsid w:val="00480080"/>
    <w:rsid w:val="004824A7"/>
    <w:rsid w:val="00483AF0"/>
    <w:rsid w:val="00484167"/>
    <w:rsid w:val="00492211"/>
    <w:rsid w:val="00492325"/>
    <w:rsid w:val="004926E0"/>
    <w:rsid w:val="00492A6D"/>
    <w:rsid w:val="00494303"/>
    <w:rsid w:val="00496260"/>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26D"/>
    <w:rsid w:val="004D1AC9"/>
    <w:rsid w:val="004D27DE"/>
    <w:rsid w:val="004D3F41"/>
    <w:rsid w:val="004D5098"/>
    <w:rsid w:val="004D6497"/>
    <w:rsid w:val="004D6E85"/>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294"/>
    <w:rsid w:val="00515466"/>
    <w:rsid w:val="005154F7"/>
    <w:rsid w:val="005159DE"/>
    <w:rsid w:val="0052599E"/>
    <w:rsid w:val="005269CE"/>
    <w:rsid w:val="0053000D"/>
    <w:rsid w:val="005304B2"/>
    <w:rsid w:val="005336BD"/>
    <w:rsid w:val="00534A49"/>
    <w:rsid w:val="005363BB"/>
    <w:rsid w:val="00541B98"/>
    <w:rsid w:val="00543374"/>
    <w:rsid w:val="00545548"/>
    <w:rsid w:val="00546923"/>
    <w:rsid w:val="00550D79"/>
    <w:rsid w:val="00551CA6"/>
    <w:rsid w:val="00555034"/>
    <w:rsid w:val="005570D2"/>
    <w:rsid w:val="0056153F"/>
    <w:rsid w:val="00561B14"/>
    <w:rsid w:val="00562C87"/>
    <w:rsid w:val="005636BD"/>
    <w:rsid w:val="005666D5"/>
    <w:rsid w:val="005669A7"/>
    <w:rsid w:val="00573401"/>
    <w:rsid w:val="00575787"/>
    <w:rsid w:val="00576714"/>
    <w:rsid w:val="0057685A"/>
    <w:rsid w:val="005847EF"/>
    <w:rsid w:val="005851E6"/>
    <w:rsid w:val="005878B7"/>
    <w:rsid w:val="00592C9A"/>
    <w:rsid w:val="00593DF8"/>
    <w:rsid w:val="00595745"/>
    <w:rsid w:val="005A050A"/>
    <w:rsid w:val="005A0E18"/>
    <w:rsid w:val="005A12A5"/>
    <w:rsid w:val="005A3790"/>
    <w:rsid w:val="005A3CCB"/>
    <w:rsid w:val="005A4C7F"/>
    <w:rsid w:val="005A6D13"/>
    <w:rsid w:val="005B031F"/>
    <w:rsid w:val="005B3298"/>
    <w:rsid w:val="005B5516"/>
    <w:rsid w:val="005B5D2B"/>
    <w:rsid w:val="005B6CC5"/>
    <w:rsid w:val="005C1496"/>
    <w:rsid w:val="005C17C5"/>
    <w:rsid w:val="005C2B21"/>
    <w:rsid w:val="005C2C00"/>
    <w:rsid w:val="005C39AE"/>
    <w:rsid w:val="005C4C6F"/>
    <w:rsid w:val="005C5127"/>
    <w:rsid w:val="005C7CCB"/>
    <w:rsid w:val="005D1444"/>
    <w:rsid w:val="005D4DAE"/>
    <w:rsid w:val="005D767D"/>
    <w:rsid w:val="005D7A30"/>
    <w:rsid w:val="005D7D3B"/>
    <w:rsid w:val="005E1999"/>
    <w:rsid w:val="005E232C"/>
    <w:rsid w:val="005E2B83"/>
    <w:rsid w:val="005E2F57"/>
    <w:rsid w:val="005E4AEB"/>
    <w:rsid w:val="005E738F"/>
    <w:rsid w:val="005E788B"/>
    <w:rsid w:val="005F044F"/>
    <w:rsid w:val="005F1519"/>
    <w:rsid w:val="005F4862"/>
    <w:rsid w:val="005F5679"/>
    <w:rsid w:val="005F5FDF"/>
    <w:rsid w:val="005F6960"/>
    <w:rsid w:val="005F7000"/>
    <w:rsid w:val="005F7AAA"/>
    <w:rsid w:val="00600BAA"/>
    <w:rsid w:val="006012DA"/>
    <w:rsid w:val="0060136C"/>
    <w:rsid w:val="00603B0F"/>
    <w:rsid w:val="006049F5"/>
    <w:rsid w:val="00605F7B"/>
    <w:rsid w:val="00607E64"/>
    <w:rsid w:val="006106E9"/>
    <w:rsid w:val="00610760"/>
    <w:rsid w:val="0061159E"/>
    <w:rsid w:val="00614633"/>
    <w:rsid w:val="00614BC8"/>
    <w:rsid w:val="006151FB"/>
    <w:rsid w:val="00615CEC"/>
    <w:rsid w:val="00617411"/>
    <w:rsid w:val="006249CB"/>
    <w:rsid w:val="006272DD"/>
    <w:rsid w:val="00630963"/>
    <w:rsid w:val="00631897"/>
    <w:rsid w:val="00632928"/>
    <w:rsid w:val="006330DA"/>
    <w:rsid w:val="00633262"/>
    <w:rsid w:val="00633460"/>
    <w:rsid w:val="00636129"/>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4A1"/>
    <w:rsid w:val="00684B98"/>
    <w:rsid w:val="00685DC9"/>
    <w:rsid w:val="00687465"/>
    <w:rsid w:val="006907CF"/>
    <w:rsid w:val="00691CCF"/>
    <w:rsid w:val="00693AFA"/>
    <w:rsid w:val="00695101"/>
    <w:rsid w:val="00695B9A"/>
    <w:rsid w:val="00696563"/>
    <w:rsid w:val="006979F8"/>
    <w:rsid w:val="006A6068"/>
    <w:rsid w:val="006B0545"/>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5EB4"/>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492"/>
    <w:rsid w:val="00777518"/>
    <w:rsid w:val="0077779E"/>
    <w:rsid w:val="00780843"/>
    <w:rsid w:val="00780FB6"/>
    <w:rsid w:val="007853F6"/>
    <w:rsid w:val="0078552A"/>
    <w:rsid w:val="00785729"/>
    <w:rsid w:val="00786058"/>
    <w:rsid w:val="00787FC6"/>
    <w:rsid w:val="0079294E"/>
    <w:rsid w:val="0079487D"/>
    <w:rsid w:val="007966D4"/>
    <w:rsid w:val="00796A0A"/>
    <w:rsid w:val="0079792C"/>
    <w:rsid w:val="007A0989"/>
    <w:rsid w:val="007A331F"/>
    <w:rsid w:val="007A3844"/>
    <w:rsid w:val="007A4381"/>
    <w:rsid w:val="007A5466"/>
    <w:rsid w:val="007A7EC1"/>
    <w:rsid w:val="007B4FCA"/>
    <w:rsid w:val="007B7B85"/>
    <w:rsid w:val="007C37CD"/>
    <w:rsid w:val="007C38E2"/>
    <w:rsid w:val="007C462E"/>
    <w:rsid w:val="007C496B"/>
    <w:rsid w:val="007C6803"/>
    <w:rsid w:val="007D1772"/>
    <w:rsid w:val="007D2892"/>
    <w:rsid w:val="007D2DCC"/>
    <w:rsid w:val="007D47E1"/>
    <w:rsid w:val="007D7CA8"/>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9A9"/>
    <w:rsid w:val="00853A94"/>
    <w:rsid w:val="008547A3"/>
    <w:rsid w:val="0085797D"/>
    <w:rsid w:val="00860020"/>
    <w:rsid w:val="008618E7"/>
    <w:rsid w:val="00861995"/>
    <w:rsid w:val="0086231A"/>
    <w:rsid w:val="0086477C"/>
    <w:rsid w:val="00864BAD"/>
    <w:rsid w:val="00866F9D"/>
    <w:rsid w:val="008673D9"/>
    <w:rsid w:val="00871775"/>
    <w:rsid w:val="00871AEF"/>
    <w:rsid w:val="008721C3"/>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765"/>
    <w:rsid w:val="008A3FDF"/>
    <w:rsid w:val="008A6418"/>
    <w:rsid w:val="008A7066"/>
    <w:rsid w:val="008B05D8"/>
    <w:rsid w:val="008B0B3D"/>
    <w:rsid w:val="008B2B1A"/>
    <w:rsid w:val="008B3428"/>
    <w:rsid w:val="008B7785"/>
    <w:rsid w:val="008C0809"/>
    <w:rsid w:val="008C132C"/>
    <w:rsid w:val="008C2961"/>
    <w:rsid w:val="008C2972"/>
    <w:rsid w:val="008C3FD0"/>
    <w:rsid w:val="008D27A5"/>
    <w:rsid w:val="008D2AAB"/>
    <w:rsid w:val="008D309C"/>
    <w:rsid w:val="008D58F9"/>
    <w:rsid w:val="008E3338"/>
    <w:rsid w:val="008E47BE"/>
    <w:rsid w:val="008E5828"/>
    <w:rsid w:val="008E6C40"/>
    <w:rsid w:val="008F09DF"/>
    <w:rsid w:val="008F3053"/>
    <w:rsid w:val="008F3136"/>
    <w:rsid w:val="008F40DF"/>
    <w:rsid w:val="008F5E16"/>
    <w:rsid w:val="008F5EFC"/>
    <w:rsid w:val="00901670"/>
    <w:rsid w:val="00902212"/>
    <w:rsid w:val="00903E0A"/>
    <w:rsid w:val="00904721"/>
    <w:rsid w:val="00905A24"/>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088D"/>
    <w:rsid w:val="00961A99"/>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25C"/>
    <w:rsid w:val="00986720"/>
    <w:rsid w:val="00987F00"/>
    <w:rsid w:val="0099403D"/>
    <w:rsid w:val="00995B0B"/>
    <w:rsid w:val="009A0539"/>
    <w:rsid w:val="009A1883"/>
    <w:rsid w:val="009A39F5"/>
    <w:rsid w:val="009A4588"/>
    <w:rsid w:val="009A5EA5"/>
    <w:rsid w:val="009B00C2"/>
    <w:rsid w:val="009B26AB"/>
    <w:rsid w:val="009B3476"/>
    <w:rsid w:val="009B39BC"/>
    <w:rsid w:val="009B5069"/>
    <w:rsid w:val="009B69AD"/>
    <w:rsid w:val="009B76F3"/>
    <w:rsid w:val="009B7806"/>
    <w:rsid w:val="009B7DC3"/>
    <w:rsid w:val="009C03A5"/>
    <w:rsid w:val="009C05C1"/>
    <w:rsid w:val="009C1E9A"/>
    <w:rsid w:val="009C2A33"/>
    <w:rsid w:val="009C2E49"/>
    <w:rsid w:val="009C36CD"/>
    <w:rsid w:val="009C43A5"/>
    <w:rsid w:val="009C5A1D"/>
    <w:rsid w:val="009C6B08"/>
    <w:rsid w:val="009C70FC"/>
    <w:rsid w:val="009D002B"/>
    <w:rsid w:val="009D37C7"/>
    <w:rsid w:val="009D4BBD"/>
    <w:rsid w:val="009D5A41"/>
    <w:rsid w:val="009E0161"/>
    <w:rsid w:val="009E13BF"/>
    <w:rsid w:val="009E3631"/>
    <w:rsid w:val="009E3EB9"/>
    <w:rsid w:val="009E69C2"/>
    <w:rsid w:val="009E70AF"/>
    <w:rsid w:val="009E7AEB"/>
    <w:rsid w:val="009F1B37"/>
    <w:rsid w:val="009F2507"/>
    <w:rsid w:val="009F4EB0"/>
    <w:rsid w:val="009F4F2B"/>
    <w:rsid w:val="009F513E"/>
    <w:rsid w:val="009F5802"/>
    <w:rsid w:val="009F64AE"/>
    <w:rsid w:val="009F6761"/>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0E25"/>
    <w:rsid w:val="00A220FF"/>
    <w:rsid w:val="00A227E0"/>
    <w:rsid w:val="00A232E4"/>
    <w:rsid w:val="00A24AAD"/>
    <w:rsid w:val="00A26A8A"/>
    <w:rsid w:val="00A27255"/>
    <w:rsid w:val="00A32304"/>
    <w:rsid w:val="00A3420E"/>
    <w:rsid w:val="00A35D66"/>
    <w:rsid w:val="00A41085"/>
    <w:rsid w:val="00A41D24"/>
    <w:rsid w:val="00A425FA"/>
    <w:rsid w:val="00A432C5"/>
    <w:rsid w:val="00A43960"/>
    <w:rsid w:val="00A46902"/>
    <w:rsid w:val="00A50CDB"/>
    <w:rsid w:val="00A51F3E"/>
    <w:rsid w:val="00A5364B"/>
    <w:rsid w:val="00A536BF"/>
    <w:rsid w:val="00A54142"/>
    <w:rsid w:val="00A54329"/>
    <w:rsid w:val="00A54C42"/>
    <w:rsid w:val="00A572B1"/>
    <w:rsid w:val="00A577AF"/>
    <w:rsid w:val="00A60177"/>
    <w:rsid w:val="00A61C27"/>
    <w:rsid w:val="00A6344D"/>
    <w:rsid w:val="00A644B8"/>
    <w:rsid w:val="00A65587"/>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664C"/>
    <w:rsid w:val="00AB74E2"/>
    <w:rsid w:val="00AC2E9A"/>
    <w:rsid w:val="00AC5AAB"/>
    <w:rsid w:val="00AC5AEC"/>
    <w:rsid w:val="00AC5F28"/>
    <w:rsid w:val="00AC6900"/>
    <w:rsid w:val="00AD304B"/>
    <w:rsid w:val="00AD4497"/>
    <w:rsid w:val="00AD5D26"/>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2352"/>
    <w:rsid w:val="00B43672"/>
    <w:rsid w:val="00B45006"/>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E67"/>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368"/>
    <w:rsid w:val="00C16CCB"/>
    <w:rsid w:val="00C2142B"/>
    <w:rsid w:val="00C22987"/>
    <w:rsid w:val="00C23956"/>
    <w:rsid w:val="00C247F6"/>
    <w:rsid w:val="00C248E6"/>
    <w:rsid w:val="00C2766F"/>
    <w:rsid w:val="00C3031E"/>
    <w:rsid w:val="00C3223B"/>
    <w:rsid w:val="00C333C6"/>
    <w:rsid w:val="00C35CC5"/>
    <w:rsid w:val="00C361C5"/>
    <w:rsid w:val="00C377D1"/>
    <w:rsid w:val="00C37BDA"/>
    <w:rsid w:val="00C37C84"/>
    <w:rsid w:val="00C42B41"/>
    <w:rsid w:val="00C46166"/>
    <w:rsid w:val="00C4710D"/>
    <w:rsid w:val="00C50CAD"/>
    <w:rsid w:val="00C55DA1"/>
    <w:rsid w:val="00C57933"/>
    <w:rsid w:val="00C60206"/>
    <w:rsid w:val="00C615D4"/>
    <w:rsid w:val="00C61B5D"/>
    <w:rsid w:val="00C61C0E"/>
    <w:rsid w:val="00C61C64"/>
    <w:rsid w:val="00C61CDA"/>
    <w:rsid w:val="00C63F5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1D5"/>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3CF"/>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BBB"/>
    <w:rsid w:val="00D060A8"/>
    <w:rsid w:val="00D06605"/>
    <w:rsid w:val="00D0720F"/>
    <w:rsid w:val="00D074E2"/>
    <w:rsid w:val="00D11B0B"/>
    <w:rsid w:val="00D12A3E"/>
    <w:rsid w:val="00D13C93"/>
    <w:rsid w:val="00D22160"/>
    <w:rsid w:val="00D22172"/>
    <w:rsid w:val="00D2301B"/>
    <w:rsid w:val="00D239EE"/>
    <w:rsid w:val="00D30534"/>
    <w:rsid w:val="00D318E8"/>
    <w:rsid w:val="00D34E73"/>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E3C"/>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4C48"/>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CEB"/>
    <w:rsid w:val="00DF5EBD"/>
    <w:rsid w:val="00DF6BA8"/>
    <w:rsid w:val="00DF78EA"/>
    <w:rsid w:val="00DF7A64"/>
    <w:rsid w:val="00DF7CA3"/>
    <w:rsid w:val="00DF7F0D"/>
    <w:rsid w:val="00E0082E"/>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D4F"/>
    <w:rsid w:val="00E3469B"/>
    <w:rsid w:val="00E3679D"/>
    <w:rsid w:val="00E37492"/>
    <w:rsid w:val="00E3795D"/>
    <w:rsid w:val="00E4098A"/>
    <w:rsid w:val="00E40CDD"/>
    <w:rsid w:val="00E41CAE"/>
    <w:rsid w:val="00E42014"/>
    <w:rsid w:val="00E42B85"/>
    <w:rsid w:val="00E42BB2"/>
    <w:rsid w:val="00E43263"/>
    <w:rsid w:val="00E438AE"/>
    <w:rsid w:val="00E443CE"/>
    <w:rsid w:val="00E45547"/>
    <w:rsid w:val="00E500F1"/>
    <w:rsid w:val="00E51446"/>
    <w:rsid w:val="00E529C8"/>
    <w:rsid w:val="00E55DA0"/>
    <w:rsid w:val="00E56033"/>
    <w:rsid w:val="00E60568"/>
    <w:rsid w:val="00E61159"/>
    <w:rsid w:val="00E625DA"/>
    <w:rsid w:val="00E634DC"/>
    <w:rsid w:val="00E667F3"/>
    <w:rsid w:val="00E67794"/>
    <w:rsid w:val="00E70CC6"/>
    <w:rsid w:val="00E71254"/>
    <w:rsid w:val="00E73CCD"/>
    <w:rsid w:val="00E76453"/>
    <w:rsid w:val="00E77353"/>
    <w:rsid w:val="00E775AE"/>
    <w:rsid w:val="00E8272C"/>
    <w:rsid w:val="00E827C7"/>
    <w:rsid w:val="00E83044"/>
    <w:rsid w:val="00E8440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7E69"/>
    <w:rsid w:val="00ED0665"/>
    <w:rsid w:val="00ED12C0"/>
    <w:rsid w:val="00ED19F0"/>
    <w:rsid w:val="00ED2B50"/>
    <w:rsid w:val="00ED3A32"/>
    <w:rsid w:val="00ED3BDE"/>
    <w:rsid w:val="00ED4A63"/>
    <w:rsid w:val="00ED68FB"/>
    <w:rsid w:val="00ED783A"/>
    <w:rsid w:val="00EE1DFD"/>
    <w:rsid w:val="00EE2E34"/>
    <w:rsid w:val="00EE2E91"/>
    <w:rsid w:val="00EE43A2"/>
    <w:rsid w:val="00EE46B7"/>
    <w:rsid w:val="00EE5A49"/>
    <w:rsid w:val="00EE61B7"/>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3CE"/>
    <w:rsid w:val="00F10F0F"/>
    <w:rsid w:val="00F113F4"/>
    <w:rsid w:val="00F11E04"/>
    <w:rsid w:val="00F12B24"/>
    <w:rsid w:val="00F12BC7"/>
    <w:rsid w:val="00F13961"/>
    <w:rsid w:val="00F15223"/>
    <w:rsid w:val="00F15A5E"/>
    <w:rsid w:val="00F164B4"/>
    <w:rsid w:val="00F176E4"/>
    <w:rsid w:val="00F20E5F"/>
    <w:rsid w:val="00F25CC2"/>
    <w:rsid w:val="00F26AE6"/>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2C96"/>
    <w:rsid w:val="00F84153"/>
    <w:rsid w:val="00F85661"/>
    <w:rsid w:val="00F96602"/>
    <w:rsid w:val="00F9735A"/>
    <w:rsid w:val="00FA32FC"/>
    <w:rsid w:val="00FA59FD"/>
    <w:rsid w:val="00FA5D8C"/>
    <w:rsid w:val="00FA6403"/>
    <w:rsid w:val="00FB16CD"/>
    <w:rsid w:val="00FB73AE"/>
    <w:rsid w:val="00FC5388"/>
    <w:rsid w:val="00FC5B67"/>
    <w:rsid w:val="00FC726C"/>
    <w:rsid w:val="00FD1B4B"/>
    <w:rsid w:val="00FD1B94"/>
    <w:rsid w:val="00FD2580"/>
    <w:rsid w:val="00FE19C5"/>
    <w:rsid w:val="00FE4286"/>
    <w:rsid w:val="00FE48C3"/>
    <w:rsid w:val="00FE5909"/>
    <w:rsid w:val="00FE652E"/>
    <w:rsid w:val="00FE71FE"/>
    <w:rsid w:val="00FF0A28"/>
    <w:rsid w:val="00FF0B8B"/>
    <w:rsid w:val="00FF0E93"/>
    <w:rsid w:val="00FF13C3"/>
    <w:rsid w:val="00FF34C8"/>
    <w:rsid w:val="00FF36AC"/>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E95426-1E58-4372-B79A-9F216BF9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E1DFD"/>
    <w:rPr>
      <w:sz w:val="16"/>
      <w:szCs w:val="16"/>
    </w:rPr>
  </w:style>
  <w:style w:type="paragraph" w:styleId="CommentText">
    <w:name w:val="annotation text"/>
    <w:basedOn w:val="Normal"/>
    <w:link w:val="CommentTextChar"/>
    <w:semiHidden/>
    <w:unhideWhenUsed/>
    <w:rsid w:val="00EE1DFD"/>
    <w:rPr>
      <w:sz w:val="20"/>
      <w:szCs w:val="20"/>
    </w:rPr>
  </w:style>
  <w:style w:type="character" w:customStyle="1" w:styleId="CommentTextChar">
    <w:name w:val="Comment Text Char"/>
    <w:basedOn w:val="DefaultParagraphFont"/>
    <w:link w:val="CommentText"/>
    <w:semiHidden/>
    <w:rsid w:val="00EE1DFD"/>
  </w:style>
  <w:style w:type="paragraph" w:styleId="CommentSubject">
    <w:name w:val="annotation subject"/>
    <w:basedOn w:val="CommentText"/>
    <w:next w:val="CommentText"/>
    <w:link w:val="CommentSubjectChar"/>
    <w:semiHidden/>
    <w:unhideWhenUsed/>
    <w:rsid w:val="00EE1DFD"/>
    <w:rPr>
      <w:b/>
      <w:bCs/>
    </w:rPr>
  </w:style>
  <w:style w:type="character" w:customStyle="1" w:styleId="CommentSubjectChar">
    <w:name w:val="Comment Subject Char"/>
    <w:basedOn w:val="CommentTextChar"/>
    <w:link w:val="CommentSubject"/>
    <w:semiHidden/>
    <w:rsid w:val="00EE1DFD"/>
    <w:rPr>
      <w:b/>
      <w:bCs/>
    </w:rPr>
  </w:style>
  <w:style w:type="paragraph" w:styleId="ListParagraph">
    <w:name w:val="List Paragraph"/>
    <w:basedOn w:val="Normal"/>
    <w:uiPriority w:val="34"/>
    <w:qFormat/>
    <w:rsid w:val="0098625C"/>
    <w:pPr>
      <w:ind w:left="720"/>
      <w:contextualSpacing/>
    </w:pPr>
  </w:style>
  <w:style w:type="paragraph" w:styleId="Revision">
    <w:name w:val="Revision"/>
    <w:hidden/>
    <w:uiPriority w:val="99"/>
    <w:semiHidden/>
    <w:rsid w:val="00DA4C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5188</Characters>
  <Application>Microsoft Office Word</Application>
  <DocSecurity>4</DocSecurity>
  <Lines>108</Lines>
  <Paragraphs>34</Paragraphs>
  <ScaleCrop>false</ScaleCrop>
  <HeadingPairs>
    <vt:vector size="2" baseType="variant">
      <vt:variant>
        <vt:lpstr>Title</vt:lpstr>
      </vt:variant>
      <vt:variant>
        <vt:i4>1</vt:i4>
      </vt:variant>
    </vt:vector>
  </HeadingPairs>
  <TitlesOfParts>
    <vt:vector size="1" baseType="lpstr">
      <vt:lpstr>BA - HB00353 (Committee Report (Unamended))</vt:lpstr>
    </vt:vector>
  </TitlesOfParts>
  <Company>State of Texas</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22639</dc:subject>
  <dc:creator>State of Texas</dc:creator>
  <dc:description>HB 353 by Johnson, Jarvis-(H)Corrections</dc:description>
  <cp:lastModifiedBy>Matthew Lee</cp:lastModifiedBy>
  <cp:revision>2</cp:revision>
  <cp:lastPrinted>2003-11-26T17:21:00Z</cp:lastPrinted>
  <dcterms:created xsi:type="dcterms:W3CDTF">2023-04-19T22:32:00Z</dcterms:created>
  <dcterms:modified xsi:type="dcterms:W3CDTF">2023-04-19T22:32:00Z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23.100.1629</vt:lpwstr>
  </property>
</Properties>
</file>