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643A0" w14:paraId="16DA78D1" w14:textId="77777777" w:rsidTr="00345119">
        <w:tc>
          <w:tcPr>
            <w:tcW w:w="9576" w:type="dxa"/>
            <w:noWrap/>
          </w:tcPr>
          <w:p w14:paraId="2466CD30" w14:textId="77777777" w:rsidR="008423E4" w:rsidRPr="0022177D" w:rsidRDefault="0066502B" w:rsidP="007F07C1">
            <w:pPr>
              <w:pStyle w:val="Heading1"/>
            </w:pPr>
            <w:r w:rsidRPr="00631897">
              <w:t>BILL ANALYSIS</w:t>
            </w:r>
          </w:p>
        </w:tc>
      </w:tr>
    </w:tbl>
    <w:p w14:paraId="56599D40" w14:textId="77777777" w:rsidR="008423E4" w:rsidRPr="0022177D" w:rsidRDefault="008423E4" w:rsidP="007F07C1">
      <w:pPr>
        <w:jc w:val="center"/>
      </w:pPr>
    </w:p>
    <w:p w14:paraId="46F28A59" w14:textId="77777777" w:rsidR="008423E4" w:rsidRPr="00B31F0E" w:rsidRDefault="008423E4" w:rsidP="007F07C1"/>
    <w:p w14:paraId="61B259F6" w14:textId="77777777" w:rsidR="008423E4" w:rsidRPr="00742794" w:rsidRDefault="008423E4" w:rsidP="007F07C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643A0" w14:paraId="28F0920D" w14:textId="77777777" w:rsidTr="00345119">
        <w:tc>
          <w:tcPr>
            <w:tcW w:w="9576" w:type="dxa"/>
          </w:tcPr>
          <w:p w14:paraId="12322636" w14:textId="108A3449" w:rsidR="008423E4" w:rsidRPr="00861995" w:rsidRDefault="0066502B" w:rsidP="007F07C1">
            <w:pPr>
              <w:jc w:val="right"/>
            </w:pPr>
            <w:r>
              <w:t>H.B. 356</w:t>
            </w:r>
          </w:p>
        </w:tc>
      </w:tr>
      <w:tr w:rsidR="00B643A0" w14:paraId="4ED096FF" w14:textId="77777777" w:rsidTr="00345119">
        <w:tc>
          <w:tcPr>
            <w:tcW w:w="9576" w:type="dxa"/>
          </w:tcPr>
          <w:p w14:paraId="301FCB8C" w14:textId="21049F9A" w:rsidR="008423E4" w:rsidRPr="00861995" w:rsidRDefault="0066502B" w:rsidP="007F07C1">
            <w:pPr>
              <w:jc w:val="right"/>
            </w:pPr>
            <w:r>
              <w:t xml:space="preserve">By: </w:t>
            </w:r>
            <w:r w:rsidR="003C525D">
              <w:t>Bell, Cecil</w:t>
            </w:r>
          </w:p>
        </w:tc>
      </w:tr>
      <w:tr w:rsidR="00B643A0" w14:paraId="5A4ADE9B" w14:textId="77777777" w:rsidTr="00345119">
        <w:tc>
          <w:tcPr>
            <w:tcW w:w="9576" w:type="dxa"/>
          </w:tcPr>
          <w:p w14:paraId="333D8603" w14:textId="496B8A92" w:rsidR="008423E4" w:rsidRPr="00861995" w:rsidRDefault="0066502B" w:rsidP="007F07C1">
            <w:pPr>
              <w:jc w:val="right"/>
            </w:pPr>
            <w:r>
              <w:t>Judiciary &amp; Civil Jurisprudence</w:t>
            </w:r>
          </w:p>
        </w:tc>
      </w:tr>
      <w:tr w:rsidR="00B643A0" w14:paraId="1F8EED13" w14:textId="77777777" w:rsidTr="00345119">
        <w:tc>
          <w:tcPr>
            <w:tcW w:w="9576" w:type="dxa"/>
          </w:tcPr>
          <w:p w14:paraId="054ABF06" w14:textId="3DAFE2A6" w:rsidR="008423E4" w:rsidRDefault="0066502B" w:rsidP="007F07C1">
            <w:pPr>
              <w:jc w:val="right"/>
            </w:pPr>
            <w:r>
              <w:t>Committee Report (Unamended)</w:t>
            </w:r>
          </w:p>
        </w:tc>
      </w:tr>
    </w:tbl>
    <w:p w14:paraId="4929A59A" w14:textId="77777777" w:rsidR="008423E4" w:rsidRDefault="008423E4" w:rsidP="007F07C1">
      <w:pPr>
        <w:tabs>
          <w:tab w:val="right" w:pos="9360"/>
        </w:tabs>
      </w:pPr>
    </w:p>
    <w:p w14:paraId="5DC2EB85" w14:textId="77777777" w:rsidR="008423E4" w:rsidRDefault="008423E4" w:rsidP="007F07C1"/>
    <w:p w14:paraId="19D240B5" w14:textId="77777777" w:rsidR="008423E4" w:rsidRDefault="008423E4" w:rsidP="007F07C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643A0" w14:paraId="4F12B422" w14:textId="77777777" w:rsidTr="00345119">
        <w:tc>
          <w:tcPr>
            <w:tcW w:w="9576" w:type="dxa"/>
          </w:tcPr>
          <w:p w14:paraId="32092F1B" w14:textId="77777777" w:rsidR="008423E4" w:rsidRPr="00A8133F" w:rsidRDefault="0066502B" w:rsidP="007F07C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60E000" w14:textId="737389B5" w:rsidR="008423E4" w:rsidRDefault="008423E4" w:rsidP="007F07C1"/>
          <w:p w14:paraId="5B6D31C5" w14:textId="77FB73A9" w:rsidR="008423E4" w:rsidRDefault="0066502B" w:rsidP="007F07C1">
            <w:pPr>
              <w:jc w:val="both"/>
              <w:rPr>
                <w:b/>
              </w:rPr>
            </w:pPr>
            <w:r>
              <w:t>S</w:t>
            </w:r>
            <w:r w:rsidR="0012787F">
              <w:t>tate law does not currently address</w:t>
            </w:r>
            <w:r w:rsidR="00D2793D" w:rsidRPr="00D2793D">
              <w:t xml:space="preserve"> businesses' liability </w:t>
            </w:r>
            <w:r w:rsidR="0012787F">
              <w:t xml:space="preserve">for </w:t>
            </w:r>
            <w:r w:rsidR="00D2793D" w:rsidRPr="00D2793D">
              <w:t>allowing</w:t>
            </w:r>
            <w:r>
              <w:t xml:space="preserve"> </w:t>
            </w:r>
            <w:r w:rsidR="00D2793D" w:rsidRPr="00D2793D">
              <w:t xml:space="preserve">licensed </w:t>
            </w:r>
            <w:r w:rsidR="0012787F">
              <w:t>handgun holders</w:t>
            </w:r>
            <w:r w:rsidR="00D2793D" w:rsidRPr="00D2793D">
              <w:t xml:space="preserve"> to </w:t>
            </w:r>
            <w:r w:rsidR="0012787F">
              <w:t xml:space="preserve">lawfully </w:t>
            </w:r>
            <w:r w:rsidR="00D2793D" w:rsidRPr="00D2793D">
              <w:t>carry concealed handgun</w:t>
            </w:r>
            <w:r w:rsidR="00D2132D">
              <w:t>s</w:t>
            </w:r>
            <w:r w:rsidR="00D2793D" w:rsidRPr="00D2793D">
              <w:t xml:space="preserve"> on the premises </w:t>
            </w:r>
            <w:r>
              <w:t>if</w:t>
            </w:r>
            <w:r w:rsidRPr="00D2793D">
              <w:t xml:space="preserve"> </w:t>
            </w:r>
            <w:r w:rsidR="00D2793D" w:rsidRPr="00D2793D">
              <w:t xml:space="preserve">damages arise </w:t>
            </w:r>
            <w:r w:rsidR="0012787F">
              <w:t xml:space="preserve">from such </w:t>
            </w:r>
            <w:r w:rsidR="00D2793D" w:rsidRPr="00D2793D">
              <w:t>lawful carry</w:t>
            </w:r>
            <w:r w:rsidR="0060109C">
              <w:t>ing</w:t>
            </w:r>
            <w:r w:rsidR="00D2793D" w:rsidRPr="00D2793D">
              <w:t>.</w:t>
            </w:r>
            <w:r w:rsidR="00D2793D">
              <w:t xml:space="preserve"> </w:t>
            </w:r>
            <w:r w:rsidR="00D2793D" w:rsidRPr="00D2793D">
              <w:t>H</w:t>
            </w:r>
            <w:r w:rsidR="0012787F">
              <w:t>.</w:t>
            </w:r>
            <w:r w:rsidR="00D2793D" w:rsidRPr="00D2793D">
              <w:t>B</w:t>
            </w:r>
            <w:r w:rsidR="0012787F">
              <w:t>.</w:t>
            </w:r>
            <w:r w:rsidR="00D2793D" w:rsidRPr="00D2793D">
              <w:t xml:space="preserve"> </w:t>
            </w:r>
            <w:r w:rsidR="007240F7">
              <w:t>356</w:t>
            </w:r>
            <w:r w:rsidR="00D2793D" w:rsidRPr="00D2793D">
              <w:t xml:space="preserve"> </w:t>
            </w:r>
            <w:r w:rsidR="0012787F">
              <w:t xml:space="preserve">seeks to clarify the civil liability of </w:t>
            </w:r>
            <w:r w:rsidR="00D65E8B">
              <w:t xml:space="preserve">a </w:t>
            </w:r>
            <w:r w:rsidR="0012787F">
              <w:t xml:space="preserve">business owner for allowing concealed handguns on </w:t>
            </w:r>
            <w:r w:rsidR="00D65E8B">
              <w:t xml:space="preserve">the </w:t>
            </w:r>
            <w:r w:rsidR="0012787F">
              <w:t>premises</w:t>
            </w:r>
            <w:r>
              <w:t>. H</w:t>
            </w:r>
            <w:r w:rsidR="006C01B6">
              <w:t>.</w:t>
            </w:r>
            <w:r>
              <w:t>B</w:t>
            </w:r>
            <w:r w:rsidR="006C01B6">
              <w:t>.</w:t>
            </w:r>
            <w:r>
              <w:t xml:space="preserve"> 356 specifies that a business owner who allows a license holder with a concealed handgun on the premises of the business is not liable for damages arising from the lawful carrying of </w:t>
            </w:r>
            <w:r w:rsidR="00D2132D">
              <w:t>the</w:t>
            </w:r>
            <w:r>
              <w:t xml:space="preserve"> concealed handgun based solely on that permission.</w:t>
            </w:r>
          </w:p>
          <w:p w14:paraId="4FE63F2E" w14:textId="6F70F4D3" w:rsidR="00D65E8B" w:rsidRPr="00E26B13" w:rsidRDefault="00D65E8B" w:rsidP="007F07C1">
            <w:pPr>
              <w:jc w:val="both"/>
              <w:rPr>
                <w:b/>
              </w:rPr>
            </w:pPr>
          </w:p>
        </w:tc>
      </w:tr>
      <w:tr w:rsidR="00B643A0" w14:paraId="7E25E155" w14:textId="77777777" w:rsidTr="00345119">
        <w:tc>
          <w:tcPr>
            <w:tcW w:w="9576" w:type="dxa"/>
          </w:tcPr>
          <w:p w14:paraId="1B954FD3" w14:textId="77777777" w:rsidR="0017725B" w:rsidRDefault="0066502B" w:rsidP="007F07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</w:t>
            </w:r>
            <w:r>
              <w:rPr>
                <w:b/>
                <w:u w:val="single"/>
              </w:rPr>
              <w:t>E IMPACT</w:t>
            </w:r>
          </w:p>
          <w:p w14:paraId="4A241277" w14:textId="77777777" w:rsidR="0017725B" w:rsidRDefault="0017725B" w:rsidP="007F07C1">
            <w:pPr>
              <w:rPr>
                <w:b/>
                <w:u w:val="single"/>
              </w:rPr>
            </w:pPr>
          </w:p>
          <w:p w14:paraId="7E88C312" w14:textId="77777777" w:rsidR="0017725B" w:rsidRDefault="0066502B" w:rsidP="007F07C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supervision, parole, </w:t>
            </w:r>
            <w:r>
              <w:t>or mandatory supervision.</w:t>
            </w:r>
          </w:p>
          <w:p w14:paraId="497A9152" w14:textId="117988FB" w:rsidR="0036184E" w:rsidRPr="0017725B" w:rsidRDefault="0036184E" w:rsidP="007F07C1">
            <w:pPr>
              <w:jc w:val="both"/>
              <w:rPr>
                <w:b/>
                <w:u w:val="single"/>
              </w:rPr>
            </w:pPr>
          </w:p>
        </w:tc>
      </w:tr>
      <w:tr w:rsidR="00B643A0" w14:paraId="2E62EE65" w14:textId="77777777" w:rsidTr="00345119">
        <w:tc>
          <w:tcPr>
            <w:tcW w:w="9576" w:type="dxa"/>
          </w:tcPr>
          <w:p w14:paraId="0E428553" w14:textId="77777777" w:rsidR="008423E4" w:rsidRPr="00A8133F" w:rsidRDefault="0066502B" w:rsidP="007F07C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90175FB" w14:textId="77777777" w:rsidR="008423E4" w:rsidRDefault="008423E4" w:rsidP="007F07C1"/>
          <w:p w14:paraId="390A59C9" w14:textId="77777777" w:rsidR="008423E4" w:rsidRDefault="0066502B" w:rsidP="007F0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5266E52" w14:textId="720B5D61" w:rsidR="0036184E" w:rsidRPr="00E21FDC" w:rsidRDefault="0036184E" w:rsidP="007F0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643A0" w14:paraId="33DE1E0A" w14:textId="77777777" w:rsidTr="00345119">
        <w:tc>
          <w:tcPr>
            <w:tcW w:w="9576" w:type="dxa"/>
          </w:tcPr>
          <w:p w14:paraId="246071C8" w14:textId="77777777" w:rsidR="008423E4" w:rsidRPr="00A8133F" w:rsidRDefault="0066502B" w:rsidP="007F07C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F9DE60" w14:textId="77777777" w:rsidR="008423E4" w:rsidRDefault="008423E4" w:rsidP="007F07C1"/>
          <w:p w14:paraId="624ECD9E" w14:textId="48834FAF" w:rsidR="008423E4" w:rsidRDefault="0066502B" w:rsidP="007F0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7240F7">
              <w:t>356</w:t>
            </w:r>
            <w:r w:rsidR="002542CA">
              <w:t xml:space="preserve"> </w:t>
            </w:r>
            <w:r>
              <w:t xml:space="preserve">amends the </w:t>
            </w:r>
            <w:r w:rsidRPr="001271FB">
              <w:t>Civil Practice and Remedies Code</w:t>
            </w:r>
            <w:r>
              <w:t xml:space="preserve"> to exempt a</w:t>
            </w:r>
            <w:r w:rsidRPr="001271FB">
              <w:t xml:space="preserve"> person with control over the premises of a business who allows entry on the premises by a </w:t>
            </w:r>
            <w:r>
              <w:t xml:space="preserve">handgun </w:t>
            </w:r>
            <w:r w:rsidRPr="001271FB">
              <w:t>license holder with a concealed handgun</w:t>
            </w:r>
            <w:r>
              <w:t xml:space="preserve"> from liability</w:t>
            </w:r>
            <w:r w:rsidR="007240F7">
              <w:t xml:space="preserve"> </w:t>
            </w:r>
            <w:r w:rsidR="00392086">
              <w:t xml:space="preserve">based solely on that permission </w:t>
            </w:r>
            <w:r w:rsidRPr="001271FB">
              <w:t>for damages ari</w:t>
            </w:r>
            <w:r w:rsidRPr="001271FB">
              <w:t xml:space="preserve">sing from the </w:t>
            </w:r>
            <w:r w:rsidR="009D1749">
              <w:t xml:space="preserve">license holder's </w:t>
            </w:r>
            <w:r w:rsidRPr="001271FB">
              <w:t xml:space="preserve">lawful carrying of </w:t>
            </w:r>
            <w:r w:rsidR="009D1749">
              <w:t>the</w:t>
            </w:r>
            <w:r w:rsidRPr="001271FB">
              <w:t xml:space="preserve"> concealed handgun on the premises.</w:t>
            </w:r>
            <w:r>
              <w:t xml:space="preserve"> </w:t>
            </w:r>
            <w:r w:rsidR="00392086">
              <w:t>F</w:t>
            </w:r>
            <w:r>
              <w:t>or purposes of th</w:t>
            </w:r>
            <w:r w:rsidR="00392086">
              <w:t>is exemption</w:t>
            </w:r>
            <w:r>
              <w:t xml:space="preserve">, </w:t>
            </w:r>
            <w:r w:rsidRPr="001271FB">
              <w:t xml:space="preserve">the lack of an oral or written communication that constitutes notice </w:t>
            </w:r>
            <w:r>
              <w:t>that entry on the property by a license holder with a concealed ha</w:t>
            </w:r>
            <w:r>
              <w:t xml:space="preserve">ndgun </w:t>
            </w:r>
            <w:r w:rsidR="00504B2C">
              <w:t>is forbidden</w:t>
            </w:r>
            <w:r w:rsidRPr="001271FB">
              <w:t xml:space="preserve"> is sufficient to constitute allowing entry on the premises by a license holder with a concealed handgun.</w:t>
            </w:r>
            <w:r w:rsidR="00504B2C">
              <w:t xml:space="preserve"> </w:t>
            </w:r>
            <w:r w:rsidR="00E8027B">
              <w:t>The bill's provisions do not apply to a cause of action that accrued before the bill's effective date.</w:t>
            </w:r>
            <w:r w:rsidR="00504B2C">
              <w:t xml:space="preserve"> </w:t>
            </w:r>
          </w:p>
          <w:p w14:paraId="0AA6963B" w14:textId="27A79012" w:rsidR="00AD52E9" w:rsidRPr="00835628" w:rsidRDefault="00AD52E9" w:rsidP="007F0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B643A0" w14:paraId="04FF71DA" w14:textId="77777777" w:rsidTr="00345119">
        <w:tc>
          <w:tcPr>
            <w:tcW w:w="9576" w:type="dxa"/>
          </w:tcPr>
          <w:p w14:paraId="6B333FD8" w14:textId="77777777" w:rsidR="008423E4" w:rsidRPr="00A8133F" w:rsidRDefault="0066502B" w:rsidP="007F07C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2535FC" w14:textId="77777777" w:rsidR="008423E4" w:rsidRDefault="008423E4" w:rsidP="007F07C1"/>
          <w:p w14:paraId="435B9095" w14:textId="7094CA88" w:rsidR="008423E4" w:rsidRDefault="0066502B" w:rsidP="007F0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271FB">
              <w:t xml:space="preserve">September 1, </w:t>
            </w:r>
            <w:r w:rsidR="002542CA">
              <w:t>202</w:t>
            </w:r>
            <w:r w:rsidR="007240F7">
              <w:t>3</w:t>
            </w:r>
            <w:r w:rsidRPr="001271FB">
              <w:t>.</w:t>
            </w:r>
          </w:p>
          <w:p w14:paraId="3694C968" w14:textId="55C3608B" w:rsidR="00A86D82" w:rsidRPr="00504B2C" w:rsidRDefault="00A86D82" w:rsidP="007F07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</w:tbl>
    <w:p w14:paraId="56BF6E38" w14:textId="77777777" w:rsidR="004108C3" w:rsidRPr="008423E4" w:rsidRDefault="004108C3" w:rsidP="007F07C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A62E" w14:textId="77777777" w:rsidR="00000000" w:rsidRDefault="0066502B">
      <w:r>
        <w:separator/>
      </w:r>
    </w:p>
  </w:endnote>
  <w:endnote w:type="continuationSeparator" w:id="0">
    <w:p w14:paraId="28587F93" w14:textId="77777777" w:rsidR="00000000" w:rsidRDefault="006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AA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643A0" w14:paraId="1F04C9D7" w14:textId="77777777" w:rsidTr="009C1E9A">
      <w:trPr>
        <w:cantSplit/>
      </w:trPr>
      <w:tc>
        <w:tcPr>
          <w:tcW w:w="0" w:type="pct"/>
        </w:tcPr>
        <w:p w14:paraId="691F4B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A6E1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1461D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FAAF9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2F84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43A0" w14:paraId="6FB3A520" w14:textId="77777777" w:rsidTr="009C1E9A">
      <w:trPr>
        <w:cantSplit/>
      </w:trPr>
      <w:tc>
        <w:tcPr>
          <w:tcW w:w="0" w:type="pct"/>
        </w:tcPr>
        <w:p w14:paraId="15BFFB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12F6247" w14:textId="1F96CB74" w:rsidR="00EC379B" w:rsidRPr="009C1E9A" w:rsidRDefault="0066502B" w:rsidP="00EC62E3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28322-D</w:t>
          </w:r>
        </w:p>
      </w:tc>
      <w:tc>
        <w:tcPr>
          <w:tcW w:w="2453" w:type="pct"/>
        </w:tcPr>
        <w:p w14:paraId="11D9E85B" w14:textId="049103BF" w:rsidR="00EC379B" w:rsidRDefault="006650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E4A3F">
            <w:t>23.125.665</w:t>
          </w:r>
          <w:r>
            <w:fldChar w:fldCharType="end"/>
          </w:r>
        </w:p>
      </w:tc>
    </w:tr>
    <w:tr w:rsidR="00B643A0" w14:paraId="576EA0D8" w14:textId="77777777" w:rsidTr="009C1E9A">
      <w:trPr>
        <w:cantSplit/>
      </w:trPr>
      <w:tc>
        <w:tcPr>
          <w:tcW w:w="0" w:type="pct"/>
        </w:tcPr>
        <w:p w14:paraId="59D2BF9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0BCE0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0EADC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D1130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643A0" w14:paraId="4FC59E9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1D6B0A" w14:textId="1DD9685B" w:rsidR="00EC379B" w:rsidRDefault="006650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164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A040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B60FF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2C8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678A" w14:textId="77777777" w:rsidR="00000000" w:rsidRDefault="0066502B">
      <w:r>
        <w:separator/>
      </w:r>
    </w:p>
  </w:footnote>
  <w:footnote w:type="continuationSeparator" w:id="0">
    <w:p w14:paraId="67E42D5B" w14:textId="77777777" w:rsidR="00000000" w:rsidRDefault="0066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610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E8D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10D3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F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725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41CF"/>
    <w:rsid w:val="00110F8C"/>
    <w:rsid w:val="00112045"/>
    <w:rsid w:val="0011274A"/>
    <w:rsid w:val="00113522"/>
    <w:rsid w:val="0011378D"/>
    <w:rsid w:val="00115EE9"/>
    <w:rsid w:val="001169F9"/>
    <w:rsid w:val="00120797"/>
    <w:rsid w:val="0012371B"/>
    <w:rsid w:val="001241A2"/>
    <w:rsid w:val="001245C8"/>
    <w:rsid w:val="001247C5"/>
    <w:rsid w:val="001271FB"/>
    <w:rsid w:val="0012787F"/>
    <w:rsid w:val="00127893"/>
    <w:rsid w:val="001312BB"/>
    <w:rsid w:val="00137D90"/>
    <w:rsid w:val="00141FB6"/>
    <w:rsid w:val="00142F8E"/>
    <w:rsid w:val="00143C8B"/>
    <w:rsid w:val="00147530"/>
    <w:rsid w:val="0015331F"/>
    <w:rsid w:val="0015396D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421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92A"/>
    <w:rsid w:val="001968BC"/>
    <w:rsid w:val="001A0739"/>
    <w:rsid w:val="001A0F00"/>
    <w:rsid w:val="001A2313"/>
    <w:rsid w:val="001A2BDD"/>
    <w:rsid w:val="001A3DDF"/>
    <w:rsid w:val="001A4310"/>
    <w:rsid w:val="001A6908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F86"/>
    <w:rsid w:val="001F3CB8"/>
    <w:rsid w:val="001F546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2CA"/>
    <w:rsid w:val="00255EB6"/>
    <w:rsid w:val="00257429"/>
    <w:rsid w:val="00257CDD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3F01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84E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086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B83"/>
    <w:rsid w:val="003C1871"/>
    <w:rsid w:val="003C1C55"/>
    <w:rsid w:val="003C25EA"/>
    <w:rsid w:val="003C36FD"/>
    <w:rsid w:val="003C525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096"/>
    <w:rsid w:val="004B138F"/>
    <w:rsid w:val="004B412A"/>
    <w:rsid w:val="004B576C"/>
    <w:rsid w:val="004B772A"/>
    <w:rsid w:val="004C302F"/>
    <w:rsid w:val="004C383B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B2C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7EA"/>
    <w:rsid w:val="005269CE"/>
    <w:rsid w:val="005304B2"/>
    <w:rsid w:val="005336BD"/>
    <w:rsid w:val="00534A49"/>
    <w:rsid w:val="005363BB"/>
    <w:rsid w:val="00536C57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09D"/>
    <w:rsid w:val="005636BD"/>
    <w:rsid w:val="005666D5"/>
    <w:rsid w:val="005669A7"/>
    <w:rsid w:val="00573401"/>
    <w:rsid w:val="00576714"/>
    <w:rsid w:val="0057685A"/>
    <w:rsid w:val="005847EF"/>
    <w:rsid w:val="005851E6"/>
    <w:rsid w:val="005865A0"/>
    <w:rsid w:val="005878B7"/>
    <w:rsid w:val="00592C9A"/>
    <w:rsid w:val="00593DF8"/>
    <w:rsid w:val="00595745"/>
    <w:rsid w:val="005A0E18"/>
    <w:rsid w:val="005A1072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3F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09C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B01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02B"/>
    <w:rsid w:val="00667E53"/>
    <w:rsid w:val="0067036E"/>
    <w:rsid w:val="00671693"/>
    <w:rsid w:val="006757AA"/>
    <w:rsid w:val="00677825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25F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1B6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0F7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D7C"/>
    <w:rsid w:val="007509BE"/>
    <w:rsid w:val="0075287B"/>
    <w:rsid w:val="00755C7B"/>
    <w:rsid w:val="00764786"/>
    <w:rsid w:val="00766E12"/>
    <w:rsid w:val="0077098E"/>
    <w:rsid w:val="00771287"/>
    <w:rsid w:val="0077149E"/>
    <w:rsid w:val="0077377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EFD"/>
    <w:rsid w:val="007B4FCA"/>
    <w:rsid w:val="007B7B85"/>
    <w:rsid w:val="007C13D1"/>
    <w:rsid w:val="007C462E"/>
    <w:rsid w:val="007C496B"/>
    <w:rsid w:val="007C6803"/>
    <w:rsid w:val="007D2892"/>
    <w:rsid w:val="007D2DCC"/>
    <w:rsid w:val="007D47E1"/>
    <w:rsid w:val="007D76D5"/>
    <w:rsid w:val="007D7FCB"/>
    <w:rsid w:val="007E33B6"/>
    <w:rsid w:val="007E59E8"/>
    <w:rsid w:val="007F07C1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F8B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1D9"/>
    <w:rsid w:val="00871775"/>
    <w:rsid w:val="00871AEF"/>
    <w:rsid w:val="008726E5"/>
    <w:rsid w:val="0087289E"/>
    <w:rsid w:val="00874C05"/>
    <w:rsid w:val="0087680A"/>
    <w:rsid w:val="008806EB"/>
    <w:rsid w:val="00881649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1AC"/>
    <w:rsid w:val="008B05D8"/>
    <w:rsid w:val="008B0B3D"/>
    <w:rsid w:val="008B2B1A"/>
    <w:rsid w:val="008B3428"/>
    <w:rsid w:val="008B6B9C"/>
    <w:rsid w:val="008B7785"/>
    <w:rsid w:val="008C0809"/>
    <w:rsid w:val="008C132C"/>
    <w:rsid w:val="008C3FD0"/>
    <w:rsid w:val="008D27A5"/>
    <w:rsid w:val="008D2AAB"/>
    <w:rsid w:val="008D309C"/>
    <w:rsid w:val="008D58F9"/>
    <w:rsid w:val="008E01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A2E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44D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8E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53F"/>
    <w:rsid w:val="009C2A33"/>
    <w:rsid w:val="009C2E49"/>
    <w:rsid w:val="009C43A5"/>
    <w:rsid w:val="009C5A1D"/>
    <w:rsid w:val="009C6B08"/>
    <w:rsid w:val="009C70FC"/>
    <w:rsid w:val="009D002B"/>
    <w:rsid w:val="009D174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E6D"/>
    <w:rsid w:val="00A20F2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50B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3F8E"/>
    <w:rsid w:val="00A644B8"/>
    <w:rsid w:val="00A70E35"/>
    <w:rsid w:val="00A720DC"/>
    <w:rsid w:val="00A803CF"/>
    <w:rsid w:val="00A8133F"/>
    <w:rsid w:val="00A82CB4"/>
    <w:rsid w:val="00A837A8"/>
    <w:rsid w:val="00A83C36"/>
    <w:rsid w:val="00A86D82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630"/>
    <w:rsid w:val="00AC6900"/>
    <w:rsid w:val="00AD304B"/>
    <w:rsid w:val="00AD4497"/>
    <w:rsid w:val="00AD52E9"/>
    <w:rsid w:val="00AD7780"/>
    <w:rsid w:val="00AE2263"/>
    <w:rsid w:val="00AE248E"/>
    <w:rsid w:val="00AE2D12"/>
    <w:rsid w:val="00AE2F06"/>
    <w:rsid w:val="00AE4F1C"/>
    <w:rsid w:val="00AE6600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B16"/>
    <w:rsid w:val="00B524C1"/>
    <w:rsid w:val="00B52C8D"/>
    <w:rsid w:val="00B564BF"/>
    <w:rsid w:val="00B6104E"/>
    <w:rsid w:val="00B610C7"/>
    <w:rsid w:val="00B62106"/>
    <w:rsid w:val="00B626A8"/>
    <w:rsid w:val="00B643A0"/>
    <w:rsid w:val="00B65695"/>
    <w:rsid w:val="00B66526"/>
    <w:rsid w:val="00B665A3"/>
    <w:rsid w:val="00B73BB4"/>
    <w:rsid w:val="00B80532"/>
    <w:rsid w:val="00B8170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048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153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F3A"/>
    <w:rsid w:val="00C57933"/>
    <w:rsid w:val="00C60206"/>
    <w:rsid w:val="00C615D4"/>
    <w:rsid w:val="00C61B5D"/>
    <w:rsid w:val="00C61C0E"/>
    <w:rsid w:val="00C61C64"/>
    <w:rsid w:val="00C61CDA"/>
    <w:rsid w:val="00C72956"/>
    <w:rsid w:val="00C72CD8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119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68C"/>
    <w:rsid w:val="00CB7E04"/>
    <w:rsid w:val="00CC24B7"/>
    <w:rsid w:val="00CC7131"/>
    <w:rsid w:val="00CC7B9E"/>
    <w:rsid w:val="00CD06CA"/>
    <w:rsid w:val="00CD076A"/>
    <w:rsid w:val="00CD180C"/>
    <w:rsid w:val="00CD218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677D"/>
    <w:rsid w:val="00D0720F"/>
    <w:rsid w:val="00D074E2"/>
    <w:rsid w:val="00D11B0B"/>
    <w:rsid w:val="00D12A3E"/>
    <w:rsid w:val="00D2132D"/>
    <w:rsid w:val="00D22160"/>
    <w:rsid w:val="00D22172"/>
    <w:rsid w:val="00D2301B"/>
    <w:rsid w:val="00D239EE"/>
    <w:rsid w:val="00D2793D"/>
    <w:rsid w:val="00D27BD9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E8B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A21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1DA5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C6E"/>
    <w:rsid w:val="00E625DA"/>
    <w:rsid w:val="00E634DC"/>
    <w:rsid w:val="00E667F3"/>
    <w:rsid w:val="00E66BB5"/>
    <w:rsid w:val="00E67794"/>
    <w:rsid w:val="00E70CC6"/>
    <w:rsid w:val="00E71254"/>
    <w:rsid w:val="00E73CCD"/>
    <w:rsid w:val="00E76453"/>
    <w:rsid w:val="00E77353"/>
    <w:rsid w:val="00E775AE"/>
    <w:rsid w:val="00E8027B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85F"/>
    <w:rsid w:val="00EB5373"/>
    <w:rsid w:val="00EC02A2"/>
    <w:rsid w:val="00EC379B"/>
    <w:rsid w:val="00EC37DF"/>
    <w:rsid w:val="00EC41B1"/>
    <w:rsid w:val="00EC62E3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4A3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2EB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24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923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A763AF-BA47-464C-A042-F8C01D1C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4B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4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4B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B2C"/>
    <w:rPr>
      <w:b/>
      <w:bCs/>
    </w:rPr>
  </w:style>
  <w:style w:type="paragraph" w:styleId="Revision">
    <w:name w:val="Revision"/>
    <w:hidden/>
    <w:uiPriority w:val="99"/>
    <w:semiHidden/>
    <w:rsid w:val="003C5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1639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HB00356 (Committee Report (Unamended))</vt:lpstr>
    </vt:vector>
  </TitlesOfParts>
  <Company>State of Texas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28322</dc:subject>
  <dc:creator>State of Texas</dc:creator>
  <dc:description>HB 356 by Bell, Cecil-(H)Judiciary &amp; Civil Jurisprudence</dc:description>
  <cp:lastModifiedBy>Matthew Lee</cp:lastModifiedBy>
  <cp:revision>2</cp:revision>
  <cp:lastPrinted>2003-11-26T17:21:00Z</cp:lastPrinted>
  <dcterms:created xsi:type="dcterms:W3CDTF">2023-05-08T16:41:00Z</dcterms:created>
  <dcterms:modified xsi:type="dcterms:W3CDTF">2023-05-08T16:41:00Z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23.125.665</vt:lpwstr>
  </property>
</Properties>
</file>