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E3C99" w14:paraId="3EE5E07A" w14:textId="77777777" w:rsidTr="00345119">
        <w:tc>
          <w:tcPr>
            <w:tcW w:w="9576" w:type="dxa"/>
            <w:noWrap/>
          </w:tcPr>
          <w:p w14:paraId="5D4BC588" w14:textId="77777777" w:rsidR="008423E4" w:rsidRPr="0022177D" w:rsidRDefault="00915875" w:rsidP="00D073C5">
            <w:pPr>
              <w:pStyle w:val="Heading1"/>
            </w:pPr>
            <w:r w:rsidRPr="00631897">
              <w:t>BILL ANALYSIS</w:t>
            </w:r>
          </w:p>
        </w:tc>
      </w:tr>
    </w:tbl>
    <w:p w14:paraId="13E17BA5" w14:textId="77777777" w:rsidR="008423E4" w:rsidRPr="0022177D" w:rsidRDefault="008423E4" w:rsidP="00D073C5">
      <w:pPr>
        <w:jc w:val="center"/>
      </w:pPr>
    </w:p>
    <w:p w14:paraId="4C511BD1" w14:textId="77777777" w:rsidR="008423E4" w:rsidRPr="00B31F0E" w:rsidRDefault="008423E4" w:rsidP="00D073C5"/>
    <w:p w14:paraId="5EA50793" w14:textId="77777777" w:rsidR="008423E4" w:rsidRPr="00742794" w:rsidRDefault="008423E4" w:rsidP="00D073C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E3C99" w14:paraId="07C4E012" w14:textId="77777777" w:rsidTr="00345119">
        <w:tc>
          <w:tcPr>
            <w:tcW w:w="9576" w:type="dxa"/>
          </w:tcPr>
          <w:p w14:paraId="7C208CC2" w14:textId="1B6EAC3E" w:rsidR="008423E4" w:rsidRPr="00861995" w:rsidRDefault="00915875" w:rsidP="00D073C5">
            <w:pPr>
              <w:jc w:val="right"/>
            </w:pPr>
            <w:r>
              <w:t>H.B. 367</w:t>
            </w:r>
          </w:p>
        </w:tc>
      </w:tr>
      <w:tr w:rsidR="007E3C99" w14:paraId="4DD9C0D0" w14:textId="77777777" w:rsidTr="00345119">
        <w:tc>
          <w:tcPr>
            <w:tcW w:w="9576" w:type="dxa"/>
          </w:tcPr>
          <w:p w14:paraId="26D4D41A" w14:textId="4E217D11" w:rsidR="008423E4" w:rsidRPr="00861995" w:rsidRDefault="00915875" w:rsidP="00D073C5">
            <w:pPr>
              <w:jc w:val="right"/>
            </w:pPr>
            <w:r>
              <w:t xml:space="preserve">By: </w:t>
            </w:r>
            <w:r w:rsidR="00636CB7">
              <w:t>Jetton</w:t>
            </w:r>
          </w:p>
        </w:tc>
      </w:tr>
      <w:tr w:rsidR="007E3C99" w14:paraId="245F1FCD" w14:textId="77777777" w:rsidTr="00345119">
        <w:tc>
          <w:tcPr>
            <w:tcW w:w="9576" w:type="dxa"/>
          </w:tcPr>
          <w:p w14:paraId="35C6BD76" w14:textId="1D259738" w:rsidR="008423E4" w:rsidRPr="00861995" w:rsidRDefault="00915875" w:rsidP="00D073C5">
            <w:pPr>
              <w:jc w:val="right"/>
            </w:pPr>
            <w:r>
              <w:t>Judiciary &amp; Civil Jurisprudence</w:t>
            </w:r>
          </w:p>
        </w:tc>
      </w:tr>
      <w:tr w:rsidR="007E3C99" w14:paraId="5793591E" w14:textId="77777777" w:rsidTr="00345119">
        <w:tc>
          <w:tcPr>
            <w:tcW w:w="9576" w:type="dxa"/>
          </w:tcPr>
          <w:p w14:paraId="7053BD55" w14:textId="7190BA25" w:rsidR="008423E4" w:rsidRDefault="00915875" w:rsidP="00D073C5">
            <w:pPr>
              <w:jc w:val="right"/>
            </w:pPr>
            <w:r>
              <w:t>Committee Report (Unamended)</w:t>
            </w:r>
          </w:p>
        </w:tc>
      </w:tr>
    </w:tbl>
    <w:p w14:paraId="4ACEBBD3" w14:textId="77777777" w:rsidR="008423E4" w:rsidRDefault="008423E4" w:rsidP="00D073C5">
      <w:pPr>
        <w:tabs>
          <w:tab w:val="right" w:pos="9360"/>
        </w:tabs>
      </w:pPr>
    </w:p>
    <w:p w14:paraId="78086504" w14:textId="77777777" w:rsidR="008423E4" w:rsidRDefault="008423E4" w:rsidP="00D073C5"/>
    <w:p w14:paraId="751842B6" w14:textId="77777777" w:rsidR="008423E4" w:rsidRDefault="008423E4" w:rsidP="00D073C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E3C99" w14:paraId="1171E607" w14:textId="77777777" w:rsidTr="00345119">
        <w:tc>
          <w:tcPr>
            <w:tcW w:w="9576" w:type="dxa"/>
          </w:tcPr>
          <w:p w14:paraId="3EC42E7D" w14:textId="77777777" w:rsidR="008423E4" w:rsidRPr="00A8133F" w:rsidRDefault="00915875" w:rsidP="00D073C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7383A52" w14:textId="77777777" w:rsidR="008423E4" w:rsidRDefault="008423E4" w:rsidP="00D073C5"/>
          <w:p w14:paraId="13220527" w14:textId="4C765CAB" w:rsidR="008423E4" w:rsidRDefault="00915875" w:rsidP="00D073C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="00636CB7">
              <w:t xml:space="preserve">here is an inherent unfairness in judicial elections in which a candidate runs for judicial office against an incumbent, </w:t>
            </w:r>
            <w:r>
              <w:t xml:space="preserve">considering that </w:t>
            </w:r>
            <w:r w:rsidR="00636CB7">
              <w:t xml:space="preserve">judges are subject to the </w:t>
            </w:r>
            <w:r w:rsidR="0088579B">
              <w:t xml:space="preserve">Texas </w:t>
            </w:r>
            <w:r w:rsidR="00636CB7">
              <w:t xml:space="preserve">Code of Judicial Conduct </w:t>
            </w:r>
            <w:r>
              <w:t xml:space="preserve">while </w:t>
            </w:r>
            <w:r w:rsidR="00636CB7">
              <w:t>candidates are not. H</w:t>
            </w:r>
            <w:r>
              <w:t>.</w:t>
            </w:r>
            <w:r w:rsidR="00636CB7">
              <w:t>B</w:t>
            </w:r>
            <w:r>
              <w:t>.</w:t>
            </w:r>
            <w:r w:rsidR="00636CB7">
              <w:t xml:space="preserve"> 367 seeks to ensure that judicial elections are fair by granting the State Commission on Judicial Conduct the authority to enforce the same actions on judicial candidates </w:t>
            </w:r>
            <w:r>
              <w:t>as</w:t>
            </w:r>
            <w:r w:rsidR="00636CB7">
              <w:t xml:space="preserve"> on sitting judges. </w:t>
            </w:r>
          </w:p>
          <w:p w14:paraId="1B2C66D6" w14:textId="77777777" w:rsidR="008423E4" w:rsidRPr="00E26B13" w:rsidRDefault="008423E4" w:rsidP="00D073C5">
            <w:pPr>
              <w:rPr>
                <w:b/>
              </w:rPr>
            </w:pPr>
          </w:p>
        </w:tc>
      </w:tr>
      <w:tr w:rsidR="007E3C99" w14:paraId="5F2D395D" w14:textId="77777777" w:rsidTr="00345119">
        <w:tc>
          <w:tcPr>
            <w:tcW w:w="9576" w:type="dxa"/>
          </w:tcPr>
          <w:p w14:paraId="59925C8E" w14:textId="77777777" w:rsidR="0017725B" w:rsidRDefault="00915875" w:rsidP="00D073C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EF58E66" w14:textId="77777777" w:rsidR="0017725B" w:rsidRDefault="0017725B" w:rsidP="00D073C5">
            <w:pPr>
              <w:rPr>
                <w:b/>
                <w:u w:val="single"/>
              </w:rPr>
            </w:pPr>
          </w:p>
          <w:p w14:paraId="64A08D69" w14:textId="7E5DD62C" w:rsidR="004473E2" w:rsidRPr="004473E2" w:rsidRDefault="00915875" w:rsidP="00D073C5">
            <w:pPr>
              <w:jc w:val="both"/>
            </w:pPr>
            <w:r>
              <w:t>It is the committee's opinion that this bill does not expressly c</w:t>
            </w:r>
            <w:r>
              <w:t>reate a criminal offense, increase the punishment for an existing criminal offense or category of offenses, or change the eligibility of a person for community supervision, parole, or mandatory supervision.</w:t>
            </w:r>
          </w:p>
          <w:p w14:paraId="6CF07108" w14:textId="77777777" w:rsidR="0017725B" w:rsidRPr="0017725B" w:rsidRDefault="0017725B" w:rsidP="00D073C5">
            <w:pPr>
              <w:rPr>
                <w:b/>
                <w:u w:val="single"/>
              </w:rPr>
            </w:pPr>
          </w:p>
        </w:tc>
      </w:tr>
      <w:tr w:rsidR="007E3C99" w14:paraId="770A30DD" w14:textId="77777777" w:rsidTr="00345119">
        <w:tc>
          <w:tcPr>
            <w:tcW w:w="9576" w:type="dxa"/>
          </w:tcPr>
          <w:p w14:paraId="64FE8F8E" w14:textId="77777777" w:rsidR="008423E4" w:rsidRPr="00A8133F" w:rsidRDefault="00915875" w:rsidP="00D073C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4D63492" w14:textId="77777777" w:rsidR="008423E4" w:rsidRDefault="008423E4" w:rsidP="00D073C5"/>
          <w:p w14:paraId="3AE45508" w14:textId="649EE594" w:rsidR="004473E2" w:rsidRDefault="00915875" w:rsidP="00D073C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</w:t>
            </w:r>
            <w:r>
              <w:t>inion that this bill does not expressly grant any additional rulemaking authority to a state officer, department, agency, or institution.</w:t>
            </w:r>
          </w:p>
          <w:p w14:paraId="6951828C" w14:textId="77777777" w:rsidR="008423E4" w:rsidRPr="00E21FDC" w:rsidRDefault="008423E4" w:rsidP="00D073C5">
            <w:pPr>
              <w:rPr>
                <w:b/>
              </w:rPr>
            </w:pPr>
          </w:p>
        </w:tc>
      </w:tr>
      <w:tr w:rsidR="007E3C99" w14:paraId="61E0D276" w14:textId="77777777" w:rsidTr="00345119">
        <w:tc>
          <w:tcPr>
            <w:tcW w:w="9576" w:type="dxa"/>
          </w:tcPr>
          <w:p w14:paraId="5D017FBA" w14:textId="77777777" w:rsidR="008423E4" w:rsidRPr="00A8133F" w:rsidRDefault="00915875" w:rsidP="00D073C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D8DDCB6" w14:textId="77777777" w:rsidR="008423E4" w:rsidRDefault="008423E4" w:rsidP="00D073C5"/>
          <w:p w14:paraId="1552544E" w14:textId="0926A276" w:rsidR="000F7E76" w:rsidRPr="009C36CD" w:rsidRDefault="00915875" w:rsidP="00D073C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367 amends the </w:t>
            </w:r>
            <w:r w:rsidR="0047166D">
              <w:t xml:space="preserve">Government Code to authorize the </w:t>
            </w:r>
            <w:r>
              <w:t>State Commission on Judicial Conduct</w:t>
            </w:r>
            <w:r w:rsidR="004473E2">
              <w:t xml:space="preserve"> (SCJC)</w:t>
            </w:r>
            <w:r>
              <w:t xml:space="preserve"> to accept complaints, conduct investigations, and take </w:t>
            </w:r>
            <w:r w:rsidR="00A228E9">
              <w:t xml:space="preserve">any </w:t>
            </w:r>
            <w:r w:rsidR="00E76408">
              <w:t xml:space="preserve">other </w:t>
            </w:r>
            <w:r>
              <w:t xml:space="preserve">action authorized </w:t>
            </w:r>
            <w:r w:rsidR="004C2048">
              <w:t>by provisions</w:t>
            </w:r>
            <w:r w:rsidR="002E723A">
              <w:t xml:space="preserve"> governing the SCJC</w:t>
            </w:r>
            <w:r w:rsidR="00DE4004">
              <w:t>,</w:t>
            </w:r>
            <w:r w:rsidR="00C36EBF">
              <w:t xml:space="preserve"> </w:t>
            </w:r>
            <w:r>
              <w:t>with respect to a candidate for judicial office who</w:t>
            </w:r>
            <w:r w:rsidR="004473E2">
              <w:t xml:space="preserve"> is subject to </w:t>
            </w:r>
            <w:r w:rsidR="00C36EBF">
              <w:t>the Judicial Campaign Fairness Act</w:t>
            </w:r>
            <w:r w:rsidR="00DE4004">
              <w:t>,</w:t>
            </w:r>
            <w:r w:rsidR="004473E2">
              <w:t xml:space="preserve"> in </w:t>
            </w:r>
            <w:r>
              <w:t xml:space="preserve">the same manner the </w:t>
            </w:r>
            <w:r w:rsidR="004473E2">
              <w:t xml:space="preserve">SCJC is authorized to take those actions with respect to a judge. </w:t>
            </w:r>
          </w:p>
          <w:p w14:paraId="7E60C7E0" w14:textId="77777777" w:rsidR="008423E4" w:rsidRPr="00835628" w:rsidRDefault="008423E4" w:rsidP="00D073C5">
            <w:pPr>
              <w:rPr>
                <w:b/>
              </w:rPr>
            </w:pPr>
          </w:p>
        </w:tc>
      </w:tr>
      <w:tr w:rsidR="007E3C99" w14:paraId="6F2F9D30" w14:textId="77777777" w:rsidTr="00345119">
        <w:tc>
          <w:tcPr>
            <w:tcW w:w="9576" w:type="dxa"/>
          </w:tcPr>
          <w:p w14:paraId="08F6DCE6" w14:textId="77777777" w:rsidR="008423E4" w:rsidRPr="00A8133F" w:rsidRDefault="00915875" w:rsidP="00D073C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18529D7" w14:textId="77777777" w:rsidR="008423E4" w:rsidRDefault="008423E4" w:rsidP="00D073C5"/>
          <w:p w14:paraId="6CA2DF1D" w14:textId="73F43C8D" w:rsidR="008423E4" w:rsidRPr="003624F2" w:rsidRDefault="00915875" w:rsidP="00D073C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F565CB7" w14:textId="77777777" w:rsidR="008423E4" w:rsidRPr="00233FDB" w:rsidRDefault="008423E4" w:rsidP="00D073C5">
            <w:pPr>
              <w:rPr>
                <w:b/>
              </w:rPr>
            </w:pPr>
          </w:p>
        </w:tc>
      </w:tr>
    </w:tbl>
    <w:p w14:paraId="10AE29EF" w14:textId="77777777" w:rsidR="008423E4" w:rsidRPr="00BE0E75" w:rsidRDefault="008423E4" w:rsidP="00D073C5">
      <w:pPr>
        <w:jc w:val="both"/>
        <w:rPr>
          <w:rFonts w:ascii="Arial" w:hAnsi="Arial"/>
          <w:sz w:val="16"/>
          <w:szCs w:val="16"/>
        </w:rPr>
      </w:pPr>
    </w:p>
    <w:p w14:paraId="048B7418" w14:textId="77777777" w:rsidR="004108C3" w:rsidRPr="008423E4" w:rsidRDefault="004108C3" w:rsidP="00D073C5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806E2" w14:textId="77777777" w:rsidR="00000000" w:rsidRDefault="00915875">
      <w:r>
        <w:separator/>
      </w:r>
    </w:p>
  </w:endnote>
  <w:endnote w:type="continuationSeparator" w:id="0">
    <w:p w14:paraId="5701A741" w14:textId="77777777" w:rsidR="00000000" w:rsidRDefault="0091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DA29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E3C99" w14:paraId="5495A598" w14:textId="77777777" w:rsidTr="009C1E9A">
      <w:trPr>
        <w:cantSplit/>
      </w:trPr>
      <w:tc>
        <w:tcPr>
          <w:tcW w:w="0" w:type="pct"/>
        </w:tcPr>
        <w:p w14:paraId="47F0981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406CE7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42C9D7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EA1315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8EF04B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E3C99" w14:paraId="74C90C49" w14:textId="77777777" w:rsidTr="009C1E9A">
      <w:trPr>
        <w:cantSplit/>
      </w:trPr>
      <w:tc>
        <w:tcPr>
          <w:tcW w:w="0" w:type="pct"/>
        </w:tcPr>
        <w:p w14:paraId="0BFE976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10231F0" w14:textId="4CA5FE1E" w:rsidR="00EC379B" w:rsidRPr="009C1E9A" w:rsidRDefault="0091587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20434-D</w:t>
          </w:r>
        </w:p>
      </w:tc>
      <w:tc>
        <w:tcPr>
          <w:tcW w:w="2453" w:type="pct"/>
        </w:tcPr>
        <w:p w14:paraId="0C42ABE4" w14:textId="5CFF3715" w:rsidR="00EC379B" w:rsidRDefault="0091587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97909">
            <w:t>23.84.55</w:t>
          </w:r>
          <w:r>
            <w:fldChar w:fldCharType="end"/>
          </w:r>
        </w:p>
      </w:tc>
    </w:tr>
    <w:tr w:rsidR="007E3C99" w14:paraId="24F4A3E9" w14:textId="77777777" w:rsidTr="009C1E9A">
      <w:trPr>
        <w:cantSplit/>
      </w:trPr>
      <w:tc>
        <w:tcPr>
          <w:tcW w:w="0" w:type="pct"/>
        </w:tcPr>
        <w:p w14:paraId="5FE9512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4DABF6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6ED866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14A92F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E3C99" w14:paraId="78C0267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840F27E" w14:textId="77777777" w:rsidR="00EC379B" w:rsidRDefault="0091587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EA3B0B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E907AF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D44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F5041" w14:textId="77777777" w:rsidR="00000000" w:rsidRDefault="00915875">
      <w:r>
        <w:separator/>
      </w:r>
    </w:p>
  </w:footnote>
  <w:footnote w:type="continuationSeparator" w:id="0">
    <w:p w14:paraId="5336A8E7" w14:textId="77777777" w:rsidR="00000000" w:rsidRDefault="0091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6F04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02CE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A5503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5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236F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773D0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0F7E7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6FB4"/>
    <w:rsid w:val="001B053A"/>
    <w:rsid w:val="001B0D04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9F8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23A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3A31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1D5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473E2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166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2048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502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6B7F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4130"/>
    <w:rsid w:val="00636CB7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2AF5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5E14"/>
    <w:rsid w:val="007D7FCB"/>
    <w:rsid w:val="007E33B6"/>
    <w:rsid w:val="007E3C99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79B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1BE2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5875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4963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28E9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5301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1915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59EE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6EBF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5DFF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3C5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6EB"/>
    <w:rsid w:val="00DA39F2"/>
    <w:rsid w:val="00DA564B"/>
    <w:rsid w:val="00DA6A5C"/>
    <w:rsid w:val="00DB311F"/>
    <w:rsid w:val="00DB53C6"/>
    <w:rsid w:val="00DB59E3"/>
    <w:rsid w:val="00DB6CB6"/>
    <w:rsid w:val="00DB758F"/>
    <w:rsid w:val="00DC0B3E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004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47A3"/>
    <w:rsid w:val="00E76408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5057"/>
    <w:rsid w:val="00E96134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95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1A9D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97909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FD77F6-5485-49E1-88BA-1956C9FF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473E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473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473E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47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73E2"/>
    <w:rPr>
      <w:b/>
      <w:bCs/>
    </w:rPr>
  </w:style>
  <w:style w:type="character" w:styleId="Hyperlink">
    <w:name w:val="Hyperlink"/>
    <w:basedOn w:val="DefaultParagraphFont"/>
    <w:unhideWhenUsed/>
    <w:rsid w:val="009C49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C496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961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1241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HB00367 (Committee Report (Unamended))</vt:lpstr>
    </vt:vector>
  </TitlesOfParts>
  <Company>State of Texas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20434</dc:subject>
  <dc:creator>State of Texas</dc:creator>
  <dc:description>HB 367 by Jetton-(H)Judiciary &amp; Civil Jurisprudence</dc:description>
  <cp:lastModifiedBy>Damian Duarte</cp:lastModifiedBy>
  <cp:revision>2</cp:revision>
  <cp:lastPrinted>2003-11-26T17:21:00Z</cp:lastPrinted>
  <dcterms:created xsi:type="dcterms:W3CDTF">2023-04-04T14:38:00Z</dcterms:created>
  <dcterms:modified xsi:type="dcterms:W3CDTF">2023-04-04T14:38:00Z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23.84.55</vt:lpwstr>
  </property>
</Properties>
</file>