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53B4" w14:paraId="00880753" w14:textId="77777777" w:rsidTr="00345119">
        <w:tc>
          <w:tcPr>
            <w:tcW w:w="9576" w:type="dxa"/>
            <w:noWrap/>
          </w:tcPr>
          <w:p w14:paraId="347ED397" w14:textId="77777777" w:rsidR="008423E4" w:rsidRPr="0022177D" w:rsidRDefault="00F6324F" w:rsidP="00043028">
            <w:pPr>
              <w:pStyle w:val="Heading1"/>
            </w:pPr>
            <w:r w:rsidRPr="00631897">
              <w:t>BILL ANALYSIS</w:t>
            </w:r>
          </w:p>
        </w:tc>
      </w:tr>
    </w:tbl>
    <w:p w14:paraId="7D8DA8DB" w14:textId="77777777" w:rsidR="008423E4" w:rsidRPr="0022177D" w:rsidRDefault="008423E4" w:rsidP="00043028">
      <w:pPr>
        <w:jc w:val="center"/>
      </w:pPr>
    </w:p>
    <w:p w14:paraId="3E93D21F" w14:textId="77777777" w:rsidR="008423E4" w:rsidRPr="00B31F0E" w:rsidRDefault="008423E4" w:rsidP="00043028"/>
    <w:p w14:paraId="47F0B851" w14:textId="77777777" w:rsidR="008423E4" w:rsidRPr="00742794" w:rsidRDefault="008423E4" w:rsidP="0004302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53B4" w14:paraId="2523FCC8" w14:textId="77777777" w:rsidTr="00345119">
        <w:tc>
          <w:tcPr>
            <w:tcW w:w="9576" w:type="dxa"/>
          </w:tcPr>
          <w:p w14:paraId="78DBD915" w14:textId="7F41B14C" w:rsidR="008423E4" w:rsidRPr="00861995" w:rsidRDefault="00F6324F" w:rsidP="00043028">
            <w:pPr>
              <w:jc w:val="right"/>
            </w:pPr>
            <w:r>
              <w:t>C.S.H.B. 399</w:t>
            </w:r>
          </w:p>
        </w:tc>
      </w:tr>
      <w:tr w:rsidR="007053B4" w14:paraId="10586025" w14:textId="77777777" w:rsidTr="00345119">
        <w:tc>
          <w:tcPr>
            <w:tcW w:w="9576" w:type="dxa"/>
          </w:tcPr>
          <w:p w14:paraId="70A54BC3" w14:textId="5E1C3A30" w:rsidR="008423E4" w:rsidRPr="00861995" w:rsidRDefault="00F6324F" w:rsidP="00043028">
            <w:pPr>
              <w:jc w:val="right"/>
            </w:pPr>
            <w:r>
              <w:t xml:space="preserve">By: </w:t>
            </w:r>
            <w:r w:rsidR="0012219C">
              <w:t>Collier</w:t>
            </w:r>
          </w:p>
        </w:tc>
      </w:tr>
      <w:tr w:rsidR="007053B4" w14:paraId="5961F963" w14:textId="77777777" w:rsidTr="00345119">
        <w:tc>
          <w:tcPr>
            <w:tcW w:w="9576" w:type="dxa"/>
          </w:tcPr>
          <w:p w14:paraId="296D18ED" w14:textId="5D46B59F" w:rsidR="008423E4" w:rsidRPr="00861995" w:rsidRDefault="00F6324F" w:rsidP="00043028">
            <w:pPr>
              <w:jc w:val="right"/>
            </w:pPr>
            <w:r>
              <w:t>Criminal Jurisprudence</w:t>
            </w:r>
          </w:p>
        </w:tc>
      </w:tr>
      <w:tr w:rsidR="007053B4" w14:paraId="5D4E5DF8" w14:textId="77777777" w:rsidTr="00345119">
        <w:tc>
          <w:tcPr>
            <w:tcW w:w="9576" w:type="dxa"/>
          </w:tcPr>
          <w:p w14:paraId="1EA93B23" w14:textId="63DCD652" w:rsidR="008423E4" w:rsidRDefault="00F6324F" w:rsidP="00043028">
            <w:pPr>
              <w:jc w:val="right"/>
            </w:pPr>
            <w:r>
              <w:t>Committee Report (Substituted)</w:t>
            </w:r>
          </w:p>
        </w:tc>
      </w:tr>
    </w:tbl>
    <w:p w14:paraId="2277CC09" w14:textId="77777777" w:rsidR="008423E4" w:rsidRDefault="008423E4" w:rsidP="00043028">
      <w:pPr>
        <w:tabs>
          <w:tab w:val="right" w:pos="9360"/>
        </w:tabs>
      </w:pPr>
    </w:p>
    <w:p w14:paraId="68DB400C" w14:textId="77777777" w:rsidR="008423E4" w:rsidRDefault="008423E4" w:rsidP="00043028"/>
    <w:p w14:paraId="3E34F0D7" w14:textId="77777777" w:rsidR="008423E4" w:rsidRDefault="008423E4" w:rsidP="0004302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53B4" w14:paraId="5FC5A2EF" w14:textId="77777777" w:rsidTr="00345119">
        <w:tc>
          <w:tcPr>
            <w:tcW w:w="9576" w:type="dxa"/>
          </w:tcPr>
          <w:p w14:paraId="100831D7" w14:textId="77777777" w:rsidR="008423E4" w:rsidRPr="00A8133F" w:rsidRDefault="00F6324F" w:rsidP="00BD73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6CAE65" w14:textId="77777777" w:rsidR="008423E4" w:rsidRDefault="008423E4" w:rsidP="00BD73D5"/>
          <w:p w14:paraId="674BCCFE" w14:textId="19569EC1" w:rsidR="0099377F" w:rsidRDefault="00F6324F" w:rsidP="00BD73D5">
            <w:pPr>
              <w:pStyle w:val="Header"/>
              <w:jc w:val="both"/>
            </w:pPr>
            <w:r>
              <w:t xml:space="preserve">Misdemeanor records may adversely affect otherwise qualified candidates who are screened </w:t>
            </w:r>
            <w:r w:rsidR="007A7942">
              <w:t xml:space="preserve">during </w:t>
            </w:r>
            <w:r>
              <w:t xml:space="preserve">the hiring process by employers attempting to follow state law and best practices. According to </w:t>
            </w:r>
            <w:r w:rsidR="00435778">
              <w:t xml:space="preserve">a 2020 report by </w:t>
            </w:r>
            <w:r>
              <w:t xml:space="preserve">the National Conference of State Legislatures, </w:t>
            </w:r>
            <w:r>
              <w:t xml:space="preserve">approximately 70 million </w:t>
            </w:r>
            <w:r w:rsidR="00435778">
              <w:t>adults in America</w:t>
            </w:r>
            <w:r>
              <w:t xml:space="preserve"> have a criminal record. S</w:t>
            </w:r>
            <w:r w:rsidR="007A7942">
              <w:t>tate</w:t>
            </w:r>
            <w:r>
              <w:t xml:space="preserve"> </w:t>
            </w:r>
            <w:r w:rsidR="007A7942">
              <w:t>law</w:t>
            </w:r>
            <w:r>
              <w:t xml:space="preserve"> restricts consumer reporting agencies from retrieving records </w:t>
            </w:r>
            <w:r w:rsidR="007A7942">
              <w:t>predating a consumer report by more</w:t>
            </w:r>
            <w:r w:rsidR="00B5272C">
              <w:t xml:space="preserve"> </w:t>
            </w:r>
            <w:r>
              <w:t xml:space="preserve">than </w:t>
            </w:r>
            <w:r w:rsidR="007A7942">
              <w:t>seven</w:t>
            </w:r>
            <w:r>
              <w:t xml:space="preserve"> years in a background check for most jobs unless the annual salary exc</w:t>
            </w:r>
            <w:r>
              <w:t xml:space="preserve">eeds $75,000. However, if </w:t>
            </w:r>
            <w:r w:rsidR="00B5272C">
              <w:t xml:space="preserve">an </w:t>
            </w:r>
            <w:r>
              <w:t xml:space="preserve">employer performs the check internally, they can retrieve records as far back as they choose to. Under current law, an individual who commits a nonviolent misdemeanor offense is not eligible to receive an </w:t>
            </w:r>
            <w:r w:rsidR="00B5272C">
              <w:t xml:space="preserve">automatic </w:t>
            </w:r>
            <w:r>
              <w:t>order of non</w:t>
            </w:r>
            <w:r>
              <w:t xml:space="preserve">disclosure of criminal history record information if they have </w:t>
            </w:r>
            <w:r w:rsidR="00B5272C">
              <w:t xml:space="preserve">ever </w:t>
            </w:r>
            <w:r>
              <w:t xml:space="preserve">been previously convicted of, or placed on deferred adjudication community supervision for, another offense other than a </w:t>
            </w:r>
            <w:r w:rsidR="00B5272C">
              <w:t xml:space="preserve">fine-only </w:t>
            </w:r>
            <w:r>
              <w:t xml:space="preserve">traffic offense. </w:t>
            </w:r>
            <w:r w:rsidR="00B5272C">
              <w:t xml:space="preserve">Individuals with </w:t>
            </w:r>
            <w:r w:rsidR="00437EA0">
              <w:t xml:space="preserve">a </w:t>
            </w:r>
            <w:r w:rsidR="00B5272C">
              <w:t>limited</w:t>
            </w:r>
            <w:r w:rsidR="00437EA0">
              <w:t>, nonviolent</w:t>
            </w:r>
            <w:r w:rsidR="00B5272C">
              <w:t xml:space="preserve"> criminal </w:t>
            </w:r>
            <w:r w:rsidR="00437EA0">
              <w:t xml:space="preserve">history </w:t>
            </w:r>
            <w:r w:rsidR="00B5272C">
              <w:t xml:space="preserve">should be </w:t>
            </w:r>
            <w:r>
              <w:t xml:space="preserve">given a second chance and </w:t>
            </w:r>
            <w:r w:rsidR="00437EA0">
              <w:t xml:space="preserve">be allowed to </w:t>
            </w:r>
            <w:r w:rsidR="00B5272C">
              <w:t xml:space="preserve">rejoin </w:t>
            </w:r>
            <w:r>
              <w:t xml:space="preserve">the workforce. </w:t>
            </w:r>
            <w:r w:rsidR="00437EA0">
              <w:t xml:space="preserve">C.S.H.B. 399 seeks to provide this opportunity by revising the conditions of eligibility for an order of nondisclosure of criminal history record information for certain nonviolent offenders. </w:t>
            </w:r>
          </w:p>
          <w:p w14:paraId="073A39BC" w14:textId="77777777" w:rsidR="008423E4" w:rsidRPr="00E26B13" w:rsidRDefault="008423E4" w:rsidP="00BD73D5">
            <w:pPr>
              <w:rPr>
                <w:b/>
              </w:rPr>
            </w:pPr>
          </w:p>
        </w:tc>
      </w:tr>
      <w:tr w:rsidR="007053B4" w14:paraId="789B7DA0" w14:textId="77777777" w:rsidTr="00345119">
        <w:tc>
          <w:tcPr>
            <w:tcW w:w="9576" w:type="dxa"/>
          </w:tcPr>
          <w:p w14:paraId="3C088929" w14:textId="77777777" w:rsidR="0017725B" w:rsidRDefault="00F6324F" w:rsidP="00BD73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82B7AC" w14:textId="77777777" w:rsidR="0017725B" w:rsidRDefault="0017725B" w:rsidP="00BD73D5">
            <w:pPr>
              <w:rPr>
                <w:b/>
                <w:u w:val="single"/>
              </w:rPr>
            </w:pPr>
          </w:p>
          <w:p w14:paraId="67CD09CA" w14:textId="77777777" w:rsidR="009E438F" w:rsidRPr="009E438F" w:rsidRDefault="00F6324F" w:rsidP="00BD73D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3FFD6F16" w14:textId="77777777" w:rsidR="0017725B" w:rsidRPr="0017725B" w:rsidRDefault="0017725B" w:rsidP="00BD73D5">
            <w:pPr>
              <w:rPr>
                <w:b/>
                <w:u w:val="single"/>
              </w:rPr>
            </w:pPr>
          </w:p>
        </w:tc>
      </w:tr>
      <w:tr w:rsidR="007053B4" w14:paraId="0A1E7FC9" w14:textId="77777777" w:rsidTr="00345119">
        <w:tc>
          <w:tcPr>
            <w:tcW w:w="9576" w:type="dxa"/>
          </w:tcPr>
          <w:p w14:paraId="002F4CC7" w14:textId="77777777" w:rsidR="008423E4" w:rsidRPr="00A8133F" w:rsidRDefault="00F6324F" w:rsidP="00BD73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A12644" w14:textId="77777777" w:rsidR="008423E4" w:rsidRDefault="008423E4" w:rsidP="00BD73D5"/>
          <w:p w14:paraId="0E45CC7C" w14:textId="77777777" w:rsidR="009E438F" w:rsidRDefault="00F6324F" w:rsidP="00BD73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6C26161" w14:textId="77777777" w:rsidR="008423E4" w:rsidRPr="00E21FDC" w:rsidRDefault="008423E4" w:rsidP="00BD73D5">
            <w:pPr>
              <w:rPr>
                <w:b/>
              </w:rPr>
            </w:pPr>
          </w:p>
        </w:tc>
      </w:tr>
      <w:tr w:rsidR="007053B4" w14:paraId="36B232D8" w14:textId="77777777" w:rsidTr="00345119">
        <w:tc>
          <w:tcPr>
            <w:tcW w:w="9576" w:type="dxa"/>
          </w:tcPr>
          <w:p w14:paraId="4F1908AD" w14:textId="77777777" w:rsidR="008423E4" w:rsidRPr="00A8133F" w:rsidRDefault="00F6324F" w:rsidP="00BD73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6EB9B4" w14:textId="77777777" w:rsidR="008423E4" w:rsidRDefault="008423E4" w:rsidP="00BD73D5"/>
          <w:p w14:paraId="2FD96EE1" w14:textId="13D24300" w:rsidR="00437EA0" w:rsidRDefault="00F6324F" w:rsidP="00BD73D5">
            <w:pPr>
              <w:pStyle w:val="Header"/>
              <w:jc w:val="both"/>
            </w:pPr>
            <w:r>
              <w:t>C.S.</w:t>
            </w:r>
            <w:r w:rsidR="001A03B1">
              <w:t xml:space="preserve">H.B. </w:t>
            </w:r>
            <w:r w:rsidR="002B1569">
              <w:t xml:space="preserve">399 </w:t>
            </w:r>
            <w:r w:rsidR="001A03B1">
              <w:t xml:space="preserve">amends the Government Code to </w:t>
            </w:r>
            <w:r w:rsidR="002A184D">
              <w:t xml:space="preserve">revise the </w:t>
            </w:r>
            <w:r w:rsidR="00332A2E">
              <w:t>condition</w:t>
            </w:r>
            <w:r w:rsidR="002A184D">
              <w:t>s</w:t>
            </w:r>
            <w:r w:rsidR="00332A2E">
              <w:t xml:space="preserve"> of eligibility for </w:t>
            </w:r>
            <w:r w:rsidR="001A03B1">
              <w:t>a</w:t>
            </w:r>
            <w:r w:rsidR="0006510A">
              <w:t>n automatic order</w:t>
            </w:r>
            <w:r w:rsidR="001A03B1" w:rsidRPr="001A03B1">
              <w:t xml:space="preserve"> of nondisclosure of criminal history record information for certain misdemeanor defendants </w:t>
            </w:r>
            <w:r w:rsidR="00C87501" w:rsidRPr="00C87501">
              <w:t>following successful completion of a period of deferred adjudication community supervision</w:t>
            </w:r>
            <w:r w:rsidR="002A184D">
              <w:t xml:space="preserve">. The bill </w:t>
            </w:r>
            <w:r w:rsidR="006B1C01">
              <w:t>replaces</w:t>
            </w:r>
            <w:r w:rsidR="00C87501">
              <w:t xml:space="preserve"> </w:t>
            </w:r>
            <w:r w:rsidR="008A3A15">
              <w:t xml:space="preserve">the condition </w:t>
            </w:r>
            <w:r w:rsidR="001A03B1">
              <w:t xml:space="preserve">that </w:t>
            </w:r>
            <w:r w:rsidR="008A3A15">
              <w:t xml:space="preserve">the defendant </w:t>
            </w:r>
            <w:r w:rsidR="00BF7387">
              <w:t>has not</w:t>
            </w:r>
            <w:r w:rsidR="006B1C01">
              <w:t xml:space="preserve"> </w:t>
            </w:r>
            <w:r w:rsidR="001A03B1">
              <w:t xml:space="preserve">been previously convicted of or placed on deferred adjudication community supervision for another offense other than a </w:t>
            </w:r>
            <w:r w:rsidR="0006510A">
              <w:t xml:space="preserve">fine-only </w:t>
            </w:r>
            <w:r w:rsidR="001A03B1">
              <w:t>traffic offense</w:t>
            </w:r>
            <w:r w:rsidR="0000553D">
              <w:t xml:space="preserve"> with the condition that the defendant </w:t>
            </w:r>
            <w:r w:rsidR="00BF7387">
              <w:t>has not</w:t>
            </w:r>
            <w:r w:rsidR="0000553D">
              <w:t xml:space="preserve"> been convicted of or placed on deferred adjudication community supervision for </w:t>
            </w:r>
            <w:r w:rsidR="00DB2F6F">
              <w:t xml:space="preserve">more than one previous </w:t>
            </w:r>
            <w:r w:rsidR="0000553D">
              <w:t>offense, other than a fine-only traffic offense</w:t>
            </w:r>
            <w:r w:rsidR="0006510A">
              <w:t>.</w:t>
            </w:r>
            <w:r w:rsidR="001A03B1">
              <w:t xml:space="preserve"> </w:t>
            </w:r>
          </w:p>
          <w:p w14:paraId="4F6B495F" w14:textId="77777777" w:rsidR="00437EA0" w:rsidRDefault="00437EA0" w:rsidP="00BD73D5">
            <w:pPr>
              <w:pStyle w:val="Header"/>
              <w:jc w:val="both"/>
            </w:pPr>
          </w:p>
          <w:p w14:paraId="48D6F499" w14:textId="04611203" w:rsidR="009C36CD" w:rsidRPr="009C36CD" w:rsidRDefault="00F6324F" w:rsidP="00BD73D5">
            <w:pPr>
              <w:pStyle w:val="Header"/>
              <w:jc w:val="both"/>
            </w:pPr>
            <w:r>
              <w:t>C.S.H.B. 399</w:t>
            </w:r>
            <w:r w:rsidR="00F96223">
              <w:t xml:space="preserve"> applies only to </w:t>
            </w:r>
            <w:r w:rsidR="00FD2446">
              <w:t xml:space="preserve">such a defendant </w:t>
            </w:r>
            <w:r w:rsidR="00F96223">
              <w:t xml:space="preserve">who receives a dismissal and discharge </w:t>
            </w:r>
            <w:r w:rsidR="001B31AF">
              <w:t>on or after the bill's effective date.</w:t>
            </w:r>
          </w:p>
          <w:p w14:paraId="797272FC" w14:textId="77777777" w:rsidR="008423E4" w:rsidRPr="00835628" w:rsidRDefault="008423E4" w:rsidP="00BD73D5">
            <w:pPr>
              <w:rPr>
                <w:b/>
              </w:rPr>
            </w:pPr>
          </w:p>
        </w:tc>
      </w:tr>
      <w:tr w:rsidR="007053B4" w14:paraId="50C0CC0B" w14:textId="77777777" w:rsidTr="00345119">
        <w:tc>
          <w:tcPr>
            <w:tcW w:w="9576" w:type="dxa"/>
          </w:tcPr>
          <w:p w14:paraId="6D5567B3" w14:textId="77777777" w:rsidR="008423E4" w:rsidRPr="00A8133F" w:rsidRDefault="00F6324F" w:rsidP="00BD73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783910" w14:textId="77777777" w:rsidR="008423E4" w:rsidRDefault="008423E4" w:rsidP="00BD73D5"/>
          <w:p w14:paraId="1F31D82E" w14:textId="279B212E" w:rsidR="008423E4" w:rsidRPr="003624F2" w:rsidRDefault="00F6324F" w:rsidP="00BD73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2B1569">
              <w:t>23</w:t>
            </w:r>
            <w:r>
              <w:t>.</w:t>
            </w:r>
          </w:p>
          <w:p w14:paraId="563F2D7C" w14:textId="77777777" w:rsidR="008423E4" w:rsidRPr="00233FDB" w:rsidRDefault="008423E4" w:rsidP="00BD73D5">
            <w:pPr>
              <w:rPr>
                <w:b/>
              </w:rPr>
            </w:pPr>
          </w:p>
        </w:tc>
      </w:tr>
      <w:tr w:rsidR="007053B4" w14:paraId="3C723242" w14:textId="77777777" w:rsidTr="00345119">
        <w:tc>
          <w:tcPr>
            <w:tcW w:w="9576" w:type="dxa"/>
          </w:tcPr>
          <w:p w14:paraId="3B53D787" w14:textId="77777777" w:rsidR="0012219C" w:rsidRDefault="00F6324F" w:rsidP="00BD73D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17D052E3" w14:textId="77777777" w:rsidR="00DB1446" w:rsidRDefault="00DB1446" w:rsidP="00BD73D5">
            <w:pPr>
              <w:jc w:val="both"/>
            </w:pPr>
          </w:p>
          <w:p w14:paraId="19A132E1" w14:textId="05CD1D78" w:rsidR="00DB1446" w:rsidRDefault="00F6324F" w:rsidP="00BD73D5">
            <w:pPr>
              <w:jc w:val="both"/>
            </w:pPr>
            <w:r>
              <w:t>While C.S.H.B. 399 may differ from the introduced in minor or nonsubstantive ways, the following summarizes the substantial differences between the introduced and committee substitute versions of the bill.</w:t>
            </w:r>
          </w:p>
          <w:p w14:paraId="28F02BEF" w14:textId="0EE919B4" w:rsidR="00DB1446" w:rsidRDefault="00DB1446" w:rsidP="00BD73D5">
            <w:pPr>
              <w:jc w:val="both"/>
            </w:pPr>
          </w:p>
          <w:p w14:paraId="3AB4DAB8" w14:textId="14F2309B" w:rsidR="00DB1446" w:rsidRDefault="00F6324F" w:rsidP="00BD73D5">
            <w:pPr>
              <w:jc w:val="both"/>
            </w:pPr>
            <w:r>
              <w:t>Whereas t</w:t>
            </w:r>
            <w:r w:rsidR="00C25243">
              <w:t>he introduced removed the c</w:t>
            </w:r>
            <w:r w:rsidR="00C25243" w:rsidRPr="00C25243">
              <w:t xml:space="preserve">ondition </w:t>
            </w:r>
            <w:r>
              <w:t xml:space="preserve">that </w:t>
            </w:r>
            <w:r w:rsidR="007A7942">
              <w:t>a</w:t>
            </w:r>
            <w:r w:rsidR="00C25243" w:rsidRPr="00C25243">
              <w:t xml:space="preserve"> defendant </w:t>
            </w:r>
            <w:r w:rsidR="00BF7387">
              <w:t>has not</w:t>
            </w:r>
            <w:r>
              <w:t xml:space="preserve"> been previously </w:t>
            </w:r>
            <w:r w:rsidR="00C25243" w:rsidRPr="00C25243">
              <w:t>convicted of or placed on deferred adjudication community supervision for another offense other than a fine-only traffic offense</w:t>
            </w:r>
            <w:r w:rsidR="008250A7">
              <w:t xml:space="preserve"> for purposes of eligibility for an automatic order of nondisclosure, the substitute does not</w:t>
            </w:r>
            <w:r w:rsidR="00BF7387">
              <w:t xml:space="preserve"> outright</w:t>
            </w:r>
            <w:r w:rsidR="008250A7">
              <w:t xml:space="preserve"> remove </w:t>
            </w:r>
            <w:r w:rsidR="00BF7387">
              <w:t>that</w:t>
            </w:r>
            <w:r w:rsidR="008250A7">
              <w:t xml:space="preserve"> condition. The substitute instead replaces that condition with the condition that the defendant </w:t>
            </w:r>
            <w:r w:rsidR="00BF7387">
              <w:t>has not</w:t>
            </w:r>
            <w:r w:rsidR="008250A7">
              <w:t xml:space="preserve"> been convicted of or placed on deferred adjudication community supervision for more than one previous offense, other than a fine-only traffic offense</w:t>
            </w:r>
            <w:r w:rsidR="00C25243" w:rsidRPr="00C25243">
              <w:t>.</w:t>
            </w:r>
          </w:p>
          <w:p w14:paraId="1802BF51" w14:textId="582992AA" w:rsidR="00DB1446" w:rsidRPr="00DB1446" w:rsidRDefault="00DB1446" w:rsidP="00BD73D5">
            <w:pPr>
              <w:jc w:val="both"/>
            </w:pPr>
          </w:p>
        </w:tc>
      </w:tr>
      <w:tr w:rsidR="007053B4" w14:paraId="7EA1E06D" w14:textId="77777777" w:rsidTr="00345119">
        <w:tc>
          <w:tcPr>
            <w:tcW w:w="9576" w:type="dxa"/>
          </w:tcPr>
          <w:p w14:paraId="668E5D65" w14:textId="77777777" w:rsidR="0012219C" w:rsidRPr="009C1E9A" w:rsidRDefault="0012219C" w:rsidP="00BD73D5">
            <w:pPr>
              <w:rPr>
                <w:b/>
                <w:u w:val="single"/>
              </w:rPr>
            </w:pPr>
          </w:p>
        </w:tc>
      </w:tr>
      <w:tr w:rsidR="007053B4" w14:paraId="00C7AFED" w14:textId="77777777" w:rsidTr="00345119">
        <w:tc>
          <w:tcPr>
            <w:tcW w:w="9576" w:type="dxa"/>
          </w:tcPr>
          <w:p w14:paraId="5EE48B7A" w14:textId="77777777" w:rsidR="0012219C" w:rsidRPr="0012219C" w:rsidRDefault="0012219C" w:rsidP="00BD73D5">
            <w:pPr>
              <w:jc w:val="both"/>
            </w:pPr>
          </w:p>
        </w:tc>
      </w:tr>
    </w:tbl>
    <w:p w14:paraId="0F60AA00" w14:textId="77777777" w:rsidR="008423E4" w:rsidRPr="00BE0E75" w:rsidRDefault="008423E4" w:rsidP="00043028">
      <w:pPr>
        <w:jc w:val="both"/>
        <w:rPr>
          <w:rFonts w:ascii="Arial" w:hAnsi="Arial"/>
          <w:sz w:val="16"/>
          <w:szCs w:val="16"/>
        </w:rPr>
      </w:pPr>
    </w:p>
    <w:p w14:paraId="0A6679FA" w14:textId="77777777" w:rsidR="004108C3" w:rsidRPr="008423E4" w:rsidRDefault="004108C3" w:rsidP="0004302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CC7B" w14:textId="77777777" w:rsidR="00000000" w:rsidRDefault="00F6324F">
      <w:r>
        <w:separator/>
      </w:r>
    </w:p>
  </w:endnote>
  <w:endnote w:type="continuationSeparator" w:id="0">
    <w:p w14:paraId="18943D2C" w14:textId="77777777" w:rsidR="00000000" w:rsidRDefault="00F6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74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53B4" w14:paraId="23F2C613" w14:textId="77777777" w:rsidTr="009C1E9A">
      <w:trPr>
        <w:cantSplit/>
      </w:trPr>
      <w:tc>
        <w:tcPr>
          <w:tcW w:w="0" w:type="pct"/>
        </w:tcPr>
        <w:p w14:paraId="625A41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8E29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CABC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B266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0279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3B4" w14:paraId="2182983C" w14:textId="77777777" w:rsidTr="009C1E9A">
      <w:trPr>
        <w:cantSplit/>
      </w:trPr>
      <w:tc>
        <w:tcPr>
          <w:tcW w:w="0" w:type="pct"/>
        </w:tcPr>
        <w:p w14:paraId="33A58C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068DDF" w14:textId="764A27D8" w:rsidR="00EC379B" w:rsidRPr="009C1E9A" w:rsidRDefault="00F632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22406-D</w:t>
          </w:r>
        </w:p>
      </w:tc>
      <w:tc>
        <w:tcPr>
          <w:tcW w:w="2453" w:type="pct"/>
        </w:tcPr>
        <w:p w14:paraId="237D85CC" w14:textId="0A14C174" w:rsidR="00EC379B" w:rsidRDefault="00F632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D73D5">
            <w:t>23.96.1112</w:t>
          </w:r>
          <w:r>
            <w:fldChar w:fldCharType="end"/>
          </w:r>
        </w:p>
      </w:tc>
    </w:tr>
    <w:tr w:rsidR="007053B4" w14:paraId="729545E3" w14:textId="77777777" w:rsidTr="009C1E9A">
      <w:trPr>
        <w:cantSplit/>
      </w:trPr>
      <w:tc>
        <w:tcPr>
          <w:tcW w:w="0" w:type="pct"/>
        </w:tcPr>
        <w:p w14:paraId="2A17075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80A03E" w14:textId="7CB26BFA" w:rsidR="00EC379B" w:rsidRPr="009C1E9A" w:rsidRDefault="00F6324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20457</w:t>
          </w:r>
        </w:p>
      </w:tc>
      <w:tc>
        <w:tcPr>
          <w:tcW w:w="2453" w:type="pct"/>
        </w:tcPr>
        <w:p w14:paraId="719040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1A1B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3B4" w14:paraId="4FA8188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A70029" w14:textId="2B3B5624" w:rsidR="00EC379B" w:rsidRDefault="00F632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4302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BE17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C155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DC8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F3FA" w14:textId="77777777" w:rsidR="00000000" w:rsidRDefault="00F6324F">
      <w:r>
        <w:separator/>
      </w:r>
    </w:p>
  </w:footnote>
  <w:footnote w:type="continuationSeparator" w:id="0">
    <w:p w14:paraId="0F930711" w14:textId="77777777" w:rsidR="00000000" w:rsidRDefault="00F6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059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7C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962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F6"/>
    <w:multiLevelType w:val="hybridMultilevel"/>
    <w:tmpl w:val="C55605C6"/>
    <w:lvl w:ilvl="0" w:tplc="2850D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AAA8A" w:tentative="1">
      <w:start w:val="1"/>
      <w:numFmt w:val="lowerLetter"/>
      <w:lvlText w:val="%2."/>
      <w:lvlJc w:val="left"/>
      <w:pPr>
        <w:ind w:left="1440" w:hanging="360"/>
      </w:pPr>
    </w:lvl>
    <w:lvl w:ilvl="2" w:tplc="23D64F58" w:tentative="1">
      <w:start w:val="1"/>
      <w:numFmt w:val="lowerRoman"/>
      <w:lvlText w:val="%3."/>
      <w:lvlJc w:val="right"/>
      <w:pPr>
        <w:ind w:left="2160" w:hanging="180"/>
      </w:pPr>
    </w:lvl>
    <w:lvl w:ilvl="3" w:tplc="50B49262" w:tentative="1">
      <w:start w:val="1"/>
      <w:numFmt w:val="decimal"/>
      <w:lvlText w:val="%4."/>
      <w:lvlJc w:val="left"/>
      <w:pPr>
        <w:ind w:left="2880" w:hanging="360"/>
      </w:pPr>
    </w:lvl>
    <w:lvl w:ilvl="4" w:tplc="5DD4E6A6" w:tentative="1">
      <w:start w:val="1"/>
      <w:numFmt w:val="lowerLetter"/>
      <w:lvlText w:val="%5."/>
      <w:lvlJc w:val="left"/>
      <w:pPr>
        <w:ind w:left="3600" w:hanging="360"/>
      </w:pPr>
    </w:lvl>
    <w:lvl w:ilvl="5" w:tplc="141AB214" w:tentative="1">
      <w:start w:val="1"/>
      <w:numFmt w:val="lowerRoman"/>
      <w:lvlText w:val="%6."/>
      <w:lvlJc w:val="right"/>
      <w:pPr>
        <w:ind w:left="4320" w:hanging="180"/>
      </w:pPr>
    </w:lvl>
    <w:lvl w:ilvl="6" w:tplc="3B8A832A" w:tentative="1">
      <w:start w:val="1"/>
      <w:numFmt w:val="decimal"/>
      <w:lvlText w:val="%7."/>
      <w:lvlJc w:val="left"/>
      <w:pPr>
        <w:ind w:left="5040" w:hanging="360"/>
      </w:pPr>
    </w:lvl>
    <w:lvl w:ilvl="7" w:tplc="81389F8A" w:tentative="1">
      <w:start w:val="1"/>
      <w:numFmt w:val="lowerLetter"/>
      <w:lvlText w:val="%8."/>
      <w:lvlJc w:val="left"/>
      <w:pPr>
        <w:ind w:left="5760" w:hanging="360"/>
      </w:pPr>
    </w:lvl>
    <w:lvl w:ilvl="8" w:tplc="092E8D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6B"/>
    <w:rsid w:val="00000A70"/>
    <w:rsid w:val="000032B8"/>
    <w:rsid w:val="00003B06"/>
    <w:rsid w:val="000054B9"/>
    <w:rsid w:val="0000553D"/>
    <w:rsid w:val="00005BB2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028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510A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B1C"/>
    <w:rsid w:val="000A72C4"/>
    <w:rsid w:val="000B1486"/>
    <w:rsid w:val="000B3E61"/>
    <w:rsid w:val="000B54AF"/>
    <w:rsid w:val="000B6090"/>
    <w:rsid w:val="000B616B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7EB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FB8"/>
    <w:rsid w:val="0012219C"/>
    <w:rsid w:val="0012371B"/>
    <w:rsid w:val="001245C8"/>
    <w:rsid w:val="00124653"/>
    <w:rsid w:val="001247C5"/>
    <w:rsid w:val="00127893"/>
    <w:rsid w:val="001312BB"/>
    <w:rsid w:val="00137D90"/>
    <w:rsid w:val="00137F9D"/>
    <w:rsid w:val="00141FB6"/>
    <w:rsid w:val="00142F0A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3B1"/>
    <w:rsid w:val="001A0739"/>
    <w:rsid w:val="001A0F00"/>
    <w:rsid w:val="001A2BDD"/>
    <w:rsid w:val="001A3DDF"/>
    <w:rsid w:val="001A4310"/>
    <w:rsid w:val="001B053A"/>
    <w:rsid w:val="001B26D8"/>
    <w:rsid w:val="001B31AF"/>
    <w:rsid w:val="001B3BFA"/>
    <w:rsid w:val="001B75B8"/>
    <w:rsid w:val="001C1230"/>
    <w:rsid w:val="001C1325"/>
    <w:rsid w:val="001C565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06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297"/>
    <w:rsid w:val="002874E3"/>
    <w:rsid w:val="00287656"/>
    <w:rsid w:val="00291518"/>
    <w:rsid w:val="00296FF0"/>
    <w:rsid w:val="002A17C0"/>
    <w:rsid w:val="002A184D"/>
    <w:rsid w:val="002A48DF"/>
    <w:rsid w:val="002A5A84"/>
    <w:rsid w:val="002A6E6F"/>
    <w:rsid w:val="002A74E4"/>
    <w:rsid w:val="002A7CFE"/>
    <w:rsid w:val="002B156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A2E"/>
    <w:rsid w:val="00333930"/>
    <w:rsid w:val="00336BA4"/>
    <w:rsid w:val="00336C7A"/>
    <w:rsid w:val="00337392"/>
    <w:rsid w:val="00337659"/>
    <w:rsid w:val="00340F0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8A0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56A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07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5778"/>
    <w:rsid w:val="00436980"/>
    <w:rsid w:val="00437EA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6E3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2B1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1C01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32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3B4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E3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942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0A7"/>
    <w:rsid w:val="00827749"/>
    <w:rsid w:val="00827B7E"/>
    <w:rsid w:val="00830EEB"/>
    <w:rsid w:val="008347A9"/>
    <w:rsid w:val="00835628"/>
    <w:rsid w:val="00835E90"/>
    <w:rsid w:val="00837A64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A15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DA9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77F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38F"/>
    <w:rsid w:val="009E69C2"/>
    <w:rsid w:val="009E70AF"/>
    <w:rsid w:val="009E7AEB"/>
    <w:rsid w:val="009F1B37"/>
    <w:rsid w:val="009F37BF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A9F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517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024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72C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73D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387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243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501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5A2"/>
    <w:rsid w:val="00DA3687"/>
    <w:rsid w:val="00DA39F2"/>
    <w:rsid w:val="00DA564B"/>
    <w:rsid w:val="00DA6A5C"/>
    <w:rsid w:val="00DB1446"/>
    <w:rsid w:val="00DB2F6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FDA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EB3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0C8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E50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F8E"/>
    <w:rsid w:val="00EF2BAF"/>
    <w:rsid w:val="00EF3B8F"/>
    <w:rsid w:val="00EF543E"/>
    <w:rsid w:val="00EF5528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324F"/>
    <w:rsid w:val="00F6514B"/>
    <w:rsid w:val="00F6587F"/>
    <w:rsid w:val="00F67981"/>
    <w:rsid w:val="00F706CA"/>
    <w:rsid w:val="00F70F8D"/>
    <w:rsid w:val="00F71C5A"/>
    <w:rsid w:val="00F7221C"/>
    <w:rsid w:val="00F733A4"/>
    <w:rsid w:val="00F7758F"/>
    <w:rsid w:val="00F82811"/>
    <w:rsid w:val="00F84153"/>
    <w:rsid w:val="00F85661"/>
    <w:rsid w:val="00F9622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44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6A6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8A61EC-5865-4859-8BB5-0520870C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4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3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38F"/>
    <w:rPr>
      <w:b/>
      <w:bCs/>
    </w:rPr>
  </w:style>
  <w:style w:type="paragraph" w:styleId="Revision">
    <w:name w:val="Revision"/>
    <w:hidden/>
    <w:uiPriority w:val="99"/>
    <w:semiHidden/>
    <w:rsid w:val="00A45A9F"/>
    <w:rPr>
      <w:sz w:val="24"/>
      <w:szCs w:val="24"/>
    </w:rPr>
  </w:style>
  <w:style w:type="character" w:styleId="Hyperlink">
    <w:name w:val="Hyperlink"/>
    <w:basedOn w:val="DefaultParagraphFont"/>
    <w:unhideWhenUsed/>
    <w:rsid w:val="004357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A7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3061</Characters>
  <Application>Microsoft Office Word</Application>
  <DocSecurity>4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HB00399 (Committee Report (Substituted))</vt:lpstr>
    </vt:vector>
  </TitlesOfParts>
  <Company>State of Texas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22406</dc:subject>
  <dc:creator>State of Texas</dc:creator>
  <dc:description>HB 399 by Collier-(H)Criminal Jurisprudence (Substitute Document Number: 88R 20457)</dc:description>
  <cp:lastModifiedBy>Matthew Lee</cp:lastModifiedBy>
  <cp:revision>2</cp:revision>
  <cp:lastPrinted>2003-11-26T17:21:00Z</cp:lastPrinted>
  <dcterms:created xsi:type="dcterms:W3CDTF">2023-04-17T23:38:00Z</dcterms:created>
  <dcterms:modified xsi:type="dcterms:W3CDTF">2023-04-17T23:38:00Z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23.96.1112</vt:lpwstr>
  </property>
</Properties>
</file>