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69AF" w14:paraId="7A5E8FFC" w14:textId="77777777" w:rsidTr="00345119">
        <w:tc>
          <w:tcPr>
            <w:tcW w:w="9576" w:type="dxa"/>
            <w:noWrap/>
          </w:tcPr>
          <w:p w14:paraId="0C92E4C2" w14:textId="77777777" w:rsidR="008423E4" w:rsidRPr="0022177D" w:rsidRDefault="00013E58" w:rsidP="005743E6">
            <w:pPr>
              <w:pStyle w:val="Heading1"/>
            </w:pPr>
            <w:r w:rsidRPr="00631897">
              <w:t>BILL ANALYSIS</w:t>
            </w:r>
          </w:p>
        </w:tc>
      </w:tr>
    </w:tbl>
    <w:p w14:paraId="18C6A884" w14:textId="77777777" w:rsidR="008423E4" w:rsidRPr="0022177D" w:rsidRDefault="008423E4" w:rsidP="005743E6">
      <w:pPr>
        <w:jc w:val="center"/>
      </w:pPr>
    </w:p>
    <w:p w14:paraId="183B8E12" w14:textId="77777777" w:rsidR="008423E4" w:rsidRPr="00B31F0E" w:rsidRDefault="008423E4" w:rsidP="005743E6"/>
    <w:p w14:paraId="3FC61245" w14:textId="77777777" w:rsidR="008423E4" w:rsidRPr="00742794" w:rsidRDefault="008423E4" w:rsidP="005743E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69AF" w14:paraId="1E03398B" w14:textId="77777777" w:rsidTr="00345119">
        <w:tc>
          <w:tcPr>
            <w:tcW w:w="9576" w:type="dxa"/>
          </w:tcPr>
          <w:p w14:paraId="2CB7B0B7" w14:textId="40C48986" w:rsidR="008423E4" w:rsidRPr="00861995" w:rsidRDefault="00013E58" w:rsidP="005743E6">
            <w:pPr>
              <w:jc w:val="right"/>
            </w:pPr>
            <w:r>
              <w:t>H.B. 444</w:t>
            </w:r>
          </w:p>
        </w:tc>
      </w:tr>
      <w:tr w:rsidR="00C469AF" w14:paraId="6C76868E" w14:textId="77777777" w:rsidTr="00345119">
        <w:tc>
          <w:tcPr>
            <w:tcW w:w="9576" w:type="dxa"/>
          </w:tcPr>
          <w:p w14:paraId="7CC353E6" w14:textId="6103520E" w:rsidR="008423E4" w:rsidRPr="00861995" w:rsidRDefault="00013E58" w:rsidP="005743E6">
            <w:pPr>
              <w:jc w:val="right"/>
            </w:pPr>
            <w:r>
              <w:t xml:space="preserve">By: </w:t>
            </w:r>
            <w:r w:rsidR="00315385">
              <w:t>Thompson, Senfronia</w:t>
            </w:r>
          </w:p>
        </w:tc>
      </w:tr>
      <w:tr w:rsidR="00C469AF" w14:paraId="2C12D296" w14:textId="77777777" w:rsidTr="00345119">
        <w:tc>
          <w:tcPr>
            <w:tcW w:w="9576" w:type="dxa"/>
          </w:tcPr>
          <w:p w14:paraId="1A14D3EC" w14:textId="45E4897D" w:rsidR="008423E4" w:rsidRPr="00861995" w:rsidRDefault="00013E58" w:rsidP="005743E6">
            <w:pPr>
              <w:jc w:val="right"/>
            </w:pPr>
            <w:r>
              <w:t>Licensing &amp; Administrative Procedures</w:t>
            </w:r>
          </w:p>
        </w:tc>
      </w:tr>
      <w:tr w:rsidR="00C469AF" w14:paraId="61A2A6C9" w14:textId="77777777" w:rsidTr="00345119">
        <w:tc>
          <w:tcPr>
            <w:tcW w:w="9576" w:type="dxa"/>
          </w:tcPr>
          <w:p w14:paraId="692593C4" w14:textId="6288E468" w:rsidR="008423E4" w:rsidRDefault="00013E58" w:rsidP="005743E6">
            <w:pPr>
              <w:jc w:val="right"/>
            </w:pPr>
            <w:r>
              <w:t>Committee Report (Unamended)</w:t>
            </w:r>
          </w:p>
        </w:tc>
      </w:tr>
    </w:tbl>
    <w:p w14:paraId="37E54C08" w14:textId="77777777" w:rsidR="008423E4" w:rsidRDefault="008423E4" w:rsidP="005743E6">
      <w:pPr>
        <w:tabs>
          <w:tab w:val="right" w:pos="9360"/>
        </w:tabs>
      </w:pPr>
    </w:p>
    <w:p w14:paraId="72A28EAB" w14:textId="77777777" w:rsidR="008423E4" w:rsidRDefault="008423E4" w:rsidP="005743E6"/>
    <w:p w14:paraId="61482610" w14:textId="77777777" w:rsidR="008423E4" w:rsidRDefault="008423E4" w:rsidP="005743E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69AF" w14:paraId="23182BE3" w14:textId="77777777" w:rsidTr="00345119">
        <w:tc>
          <w:tcPr>
            <w:tcW w:w="9576" w:type="dxa"/>
          </w:tcPr>
          <w:p w14:paraId="27E91C0A" w14:textId="77777777" w:rsidR="008423E4" w:rsidRPr="00A8133F" w:rsidRDefault="00013E58" w:rsidP="005743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E57883" w14:textId="77777777" w:rsidR="008423E4" w:rsidRDefault="008423E4" w:rsidP="005743E6"/>
          <w:p w14:paraId="34B5E14F" w14:textId="016AE7C2" w:rsidR="00D91040" w:rsidRDefault="00013E58" w:rsidP="005743E6">
            <w:pPr>
              <w:pStyle w:val="Header"/>
              <w:jc w:val="both"/>
            </w:pPr>
            <w:r>
              <w:t>According to Children at Risk, in 2018, approximately 689 illicit massage businesses (IMB</w:t>
            </w:r>
            <w:r w:rsidR="000273A3">
              <w:t>s</w:t>
            </w:r>
            <w:r>
              <w:t xml:space="preserve">) were identified in Texas, many of which were within a mile of a school. At that time, 35,000 Texas school children attended school within 1,000 feet of an IMB. As of </w:t>
            </w:r>
            <w:r w:rsidR="00315385">
              <w:t xml:space="preserve">May </w:t>
            </w:r>
            <w:r>
              <w:t>2022, Demand Disruption reports that number has nearly doubled to 1,325 suspected IM</w:t>
            </w:r>
            <w:r>
              <w:t xml:space="preserve">Bs in Texas. In a traditional police sting operation, the women who are victimized by these establishments are most commonly subjected to criminal punishment, while the owners of IMBs profit from </w:t>
            </w:r>
            <w:r w:rsidR="005B6B88">
              <w:t xml:space="preserve">the </w:t>
            </w:r>
            <w:r>
              <w:t>criminal conduct and skirt accountability. Victims force</w:t>
            </w:r>
            <w:r>
              <w:t>d to work in IMBs are often isolated, traumatized, and terrified of their traffickers and face language barriers that make it difficult for them to understand and trust law enforcement.</w:t>
            </w:r>
            <w:r w:rsidR="00911FDB">
              <w:t xml:space="preserve"> </w:t>
            </w:r>
            <w:r>
              <w:t xml:space="preserve">Most local attorneys </w:t>
            </w:r>
            <w:r w:rsidR="002F6AED">
              <w:t xml:space="preserve">who </w:t>
            </w:r>
            <w:r>
              <w:t xml:space="preserve">bring civil actions against </w:t>
            </w:r>
            <w:r w:rsidR="00911FDB">
              <w:t>IMBs</w:t>
            </w:r>
            <w:r>
              <w:t xml:space="preserve"> have focused</w:t>
            </w:r>
            <w:r>
              <w:t xml:space="preserve"> on gaining injunction</w:t>
            </w:r>
            <w:r w:rsidR="00911FDB">
              <w:t>s</w:t>
            </w:r>
            <w:r>
              <w:t xml:space="preserve"> against the businesses and shutting them down. While this is a promising method of reducing IMBs without relying on victim testimony, owners </w:t>
            </w:r>
            <w:r w:rsidR="00911FDB">
              <w:t xml:space="preserve">often </w:t>
            </w:r>
            <w:r>
              <w:t xml:space="preserve">simply </w:t>
            </w:r>
            <w:r w:rsidR="00911FDB">
              <w:t xml:space="preserve">open </w:t>
            </w:r>
            <w:r>
              <w:t>another IMB under a different name</w:t>
            </w:r>
            <w:r w:rsidR="00911FDB">
              <w:t xml:space="preserve">, </w:t>
            </w:r>
            <w:r>
              <w:t>either at the same location or nearby</w:t>
            </w:r>
            <w:r>
              <w:t xml:space="preserve">. </w:t>
            </w:r>
            <w:r w:rsidR="001F6839">
              <w:t>In addition, when fees are collected,</w:t>
            </w:r>
            <w:r w:rsidR="00424A5E">
              <w:t xml:space="preserve"> there is no formal process or destination for their allocation</w:t>
            </w:r>
            <w:r>
              <w:t>.</w:t>
            </w:r>
            <w:r w:rsidR="00911FDB">
              <w:t xml:space="preserve"> </w:t>
            </w:r>
            <w:r w:rsidRPr="00D91040">
              <w:t>H</w:t>
            </w:r>
            <w:r w:rsidR="00911FDB">
              <w:t>.</w:t>
            </w:r>
            <w:r w:rsidRPr="00D91040">
              <w:t>B</w:t>
            </w:r>
            <w:r w:rsidR="00911FDB">
              <w:t>.</w:t>
            </w:r>
            <w:r w:rsidR="000273A3">
              <w:t> </w:t>
            </w:r>
            <w:r w:rsidRPr="00D91040">
              <w:t xml:space="preserve">444 </w:t>
            </w:r>
            <w:r w:rsidR="00911FDB">
              <w:t xml:space="preserve">seeks to address these issues by </w:t>
            </w:r>
            <w:r w:rsidR="00481104">
              <w:t>requiring</w:t>
            </w:r>
            <w:r w:rsidRPr="00D91040">
              <w:t xml:space="preserve"> fees </w:t>
            </w:r>
            <w:r w:rsidR="00481104">
              <w:t>recovered by a district, county, or municipal attorney for violations of state law regulating massage therapy in an action brought against an alleged IMB to</w:t>
            </w:r>
            <w:r w:rsidR="00424A5E">
              <w:t xml:space="preserve"> be</w:t>
            </w:r>
            <w:r w:rsidR="001F6839">
              <w:t xml:space="preserve"> deposited to the applicable</w:t>
            </w:r>
            <w:r w:rsidR="00481104">
              <w:t xml:space="preserve"> county's or</w:t>
            </w:r>
            <w:r w:rsidR="001F6839">
              <w:t xml:space="preserve"> </w:t>
            </w:r>
            <w:r w:rsidR="001F6839" w:rsidRPr="001F6839">
              <w:t>municipality's general fund.</w:t>
            </w:r>
            <w:r w:rsidR="001F6839">
              <w:t xml:space="preserve"> </w:t>
            </w:r>
            <w:r w:rsidRPr="00D91040">
              <w:t xml:space="preserve">By ensuring that fees go back </w:t>
            </w:r>
            <w:r w:rsidR="001F6839">
              <w:t>in</w:t>
            </w:r>
            <w:r w:rsidRPr="00D91040">
              <w:t>to the locality, local attorneys can justify devotion of resources to civil actions against IMBs.</w:t>
            </w:r>
          </w:p>
          <w:p w14:paraId="3E461ECB" w14:textId="77777777" w:rsidR="008423E4" w:rsidRPr="00E26B13" w:rsidRDefault="008423E4" w:rsidP="005743E6">
            <w:pPr>
              <w:rPr>
                <w:b/>
              </w:rPr>
            </w:pPr>
          </w:p>
        </w:tc>
      </w:tr>
      <w:tr w:rsidR="00C469AF" w14:paraId="6091EC63" w14:textId="77777777" w:rsidTr="00345119">
        <w:tc>
          <w:tcPr>
            <w:tcW w:w="9576" w:type="dxa"/>
          </w:tcPr>
          <w:p w14:paraId="71586AA5" w14:textId="77777777" w:rsidR="0017725B" w:rsidRDefault="00013E58" w:rsidP="00574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002B35" w14:textId="77777777" w:rsidR="0017725B" w:rsidRDefault="0017725B" w:rsidP="005743E6">
            <w:pPr>
              <w:rPr>
                <w:b/>
                <w:u w:val="single"/>
              </w:rPr>
            </w:pPr>
          </w:p>
          <w:p w14:paraId="2C9F6C0E" w14:textId="7B0120AF" w:rsidR="004B44C1" w:rsidRPr="004B44C1" w:rsidRDefault="00013E58" w:rsidP="005743E6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8DF7B81" w14:textId="77777777" w:rsidR="0017725B" w:rsidRPr="0017725B" w:rsidRDefault="0017725B" w:rsidP="005743E6">
            <w:pPr>
              <w:rPr>
                <w:b/>
                <w:u w:val="single"/>
              </w:rPr>
            </w:pPr>
          </w:p>
        </w:tc>
      </w:tr>
      <w:tr w:rsidR="00C469AF" w14:paraId="35D99E4F" w14:textId="77777777" w:rsidTr="00345119">
        <w:tc>
          <w:tcPr>
            <w:tcW w:w="9576" w:type="dxa"/>
          </w:tcPr>
          <w:p w14:paraId="59267AB7" w14:textId="77777777" w:rsidR="008423E4" w:rsidRPr="00A8133F" w:rsidRDefault="00013E58" w:rsidP="005743E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3E95C6" w14:textId="77777777" w:rsidR="008423E4" w:rsidRDefault="008423E4" w:rsidP="005743E6"/>
          <w:p w14:paraId="20D92DA2" w14:textId="46B85F77" w:rsidR="004B44C1" w:rsidRDefault="00013E58" w:rsidP="005743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2B429EFA" w14:textId="77777777" w:rsidR="008423E4" w:rsidRPr="00E21FDC" w:rsidRDefault="008423E4" w:rsidP="005743E6">
            <w:pPr>
              <w:rPr>
                <w:b/>
              </w:rPr>
            </w:pPr>
          </w:p>
        </w:tc>
      </w:tr>
      <w:tr w:rsidR="00C469AF" w14:paraId="401C1ABD" w14:textId="77777777" w:rsidTr="00345119">
        <w:tc>
          <w:tcPr>
            <w:tcW w:w="9576" w:type="dxa"/>
          </w:tcPr>
          <w:p w14:paraId="789B0D18" w14:textId="77777777" w:rsidR="008423E4" w:rsidRPr="00A8133F" w:rsidRDefault="00013E58" w:rsidP="005743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F524E19" w14:textId="77777777" w:rsidR="008423E4" w:rsidRDefault="008423E4" w:rsidP="005743E6"/>
          <w:p w14:paraId="4D75742B" w14:textId="594E4103" w:rsidR="00CB15E1" w:rsidRPr="009C36CD" w:rsidRDefault="00013E58" w:rsidP="005743E6">
            <w:pPr>
              <w:pStyle w:val="Header"/>
              <w:tabs>
                <w:tab w:val="clear" w:pos="4320"/>
                <w:tab w:val="clear" w:pos="8640"/>
                <w:tab w:val="left" w:pos="8220"/>
              </w:tabs>
              <w:jc w:val="both"/>
            </w:pPr>
            <w:r w:rsidRPr="00572EFD">
              <w:t xml:space="preserve">H.B. 444 amends the Occupations Code to require a civil penalty recovered </w:t>
            </w:r>
            <w:r w:rsidR="00446D18" w:rsidRPr="00446D18">
              <w:t>by a district or county attorney</w:t>
            </w:r>
            <w:r w:rsidR="00446D18">
              <w:t xml:space="preserve"> </w:t>
            </w:r>
            <w:r w:rsidRPr="00572EFD">
              <w:t>in an action</w:t>
            </w:r>
            <w:r w:rsidR="00725B05">
              <w:t xml:space="preserve"> </w:t>
            </w:r>
            <w:r w:rsidR="00446D18">
              <w:t>filed against</w:t>
            </w:r>
            <w:r w:rsidR="00725B05" w:rsidRPr="00725B05">
              <w:t xml:space="preserve"> a person who </w:t>
            </w:r>
            <w:r w:rsidR="00446D18">
              <w:t xml:space="preserve">violates state laws </w:t>
            </w:r>
            <w:r w:rsidR="00851562">
              <w:t xml:space="preserve">or rules </w:t>
            </w:r>
            <w:r w:rsidR="00446D18">
              <w:t>regulating massage therapy</w:t>
            </w:r>
            <w:r w:rsidR="002D63CD">
              <w:t xml:space="preserve"> to</w:t>
            </w:r>
            <w:r w:rsidRPr="00572EFD">
              <w:t xml:space="preserve"> be deposited </w:t>
            </w:r>
            <w:r w:rsidR="0085701B">
              <w:t xml:space="preserve">to the credit of </w:t>
            </w:r>
            <w:r w:rsidR="0085701B" w:rsidRPr="0085701B">
              <w:t>the general fund of the county where the court is located</w:t>
            </w:r>
            <w:r w:rsidR="00851562">
              <w:t>. The bill</w:t>
            </w:r>
            <w:r w:rsidR="0085701B" w:rsidRPr="0085701B">
              <w:t xml:space="preserve"> </w:t>
            </w:r>
            <w:r w:rsidR="002D63CD">
              <w:t>require</w:t>
            </w:r>
            <w:r w:rsidR="00851562">
              <w:t>s</w:t>
            </w:r>
            <w:r w:rsidR="002D63CD">
              <w:t xml:space="preserve"> a</w:t>
            </w:r>
            <w:r w:rsidR="00851562">
              <w:t xml:space="preserve"> civil</w:t>
            </w:r>
            <w:r w:rsidR="002D63CD">
              <w:t xml:space="preserve"> penalty </w:t>
            </w:r>
            <w:r w:rsidR="0085701B">
              <w:t xml:space="preserve">recovered by </w:t>
            </w:r>
            <w:r w:rsidR="0085701B" w:rsidRPr="00CB15E1">
              <w:t>a municipal attorney</w:t>
            </w:r>
            <w:r w:rsidR="00851562">
              <w:t xml:space="preserve"> in such an action</w:t>
            </w:r>
            <w:r w:rsidR="002D63CD">
              <w:t xml:space="preserve"> to be </w:t>
            </w:r>
            <w:r w:rsidR="002D63CD" w:rsidRPr="002D63CD">
              <w:t>deposited to the credit of</w:t>
            </w:r>
            <w:r w:rsidR="002D63CD">
              <w:t xml:space="preserve"> </w:t>
            </w:r>
            <w:r w:rsidR="0085701B" w:rsidRPr="00CB15E1">
              <w:t>the municipality</w:t>
            </w:r>
            <w:r w:rsidR="00260845">
              <w:t>'s general fund</w:t>
            </w:r>
            <w:r w:rsidR="0085701B">
              <w:t>.</w:t>
            </w:r>
          </w:p>
          <w:p w14:paraId="46FF02D2" w14:textId="77777777" w:rsidR="008423E4" w:rsidRPr="00835628" w:rsidRDefault="008423E4" w:rsidP="005743E6">
            <w:pPr>
              <w:rPr>
                <w:b/>
              </w:rPr>
            </w:pPr>
          </w:p>
        </w:tc>
      </w:tr>
      <w:tr w:rsidR="00C469AF" w14:paraId="158E6250" w14:textId="77777777" w:rsidTr="00345119">
        <w:tc>
          <w:tcPr>
            <w:tcW w:w="9576" w:type="dxa"/>
          </w:tcPr>
          <w:p w14:paraId="113AA672" w14:textId="77777777" w:rsidR="008423E4" w:rsidRPr="00A8133F" w:rsidRDefault="00013E58" w:rsidP="005743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101877" w14:textId="77777777" w:rsidR="008423E4" w:rsidRDefault="008423E4" w:rsidP="005743E6"/>
          <w:p w14:paraId="0E8757CA" w14:textId="14562124" w:rsidR="008423E4" w:rsidRPr="003624F2" w:rsidRDefault="00013E58" w:rsidP="005743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93F8997" w14:textId="77777777" w:rsidR="008423E4" w:rsidRPr="00233FDB" w:rsidRDefault="008423E4" w:rsidP="005743E6">
            <w:pPr>
              <w:rPr>
                <w:b/>
              </w:rPr>
            </w:pPr>
          </w:p>
        </w:tc>
      </w:tr>
    </w:tbl>
    <w:p w14:paraId="125E65AA" w14:textId="77777777" w:rsidR="008423E4" w:rsidRPr="00BE0E75" w:rsidRDefault="008423E4" w:rsidP="005743E6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E2B6" w14:textId="77777777" w:rsidR="00000000" w:rsidRDefault="00013E58">
      <w:r>
        <w:separator/>
      </w:r>
    </w:p>
  </w:endnote>
  <w:endnote w:type="continuationSeparator" w:id="0">
    <w:p w14:paraId="616DDF44" w14:textId="77777777" w:rsidR="00000000" w:rsidRDefault="0001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B4D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69AF" w14:paraId="30F507B2" w14:textId="77777777" w:rsidTr="009C1E9A">
      <w:trPr>
        <w:cantSplit/>
      </w:trPr>
      <w:tc>
        <w:tcPr>
          <w:tcW w:w="0" w:type="pct"/>
        </w:tcPr>
        <w:p w14:paraId="6B9EF8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BE74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9A7F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1276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60A7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69AF" w14:paraId="6DCDD159" w14:textId="77777777" w:rsidTr="009C1E9A">
      <w:trPr>
        <w:cantSplit/>
      </w:trPr>
      <w:tc>
        <w:tcPr>
          <w:tcW w:w="0" w:type="pct"/>
        </w:tcPr>
        <w:p w14:paraId="433502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9D2E2D" w14:textId="4B7B993A" w:rsidR="00EC379B" w:rsidRPr="009C1E9A" w:rsidRDefault="00013E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22842-D</w:t>
          </w:r>
        </w:p>
      </w:tc>
      <w:tc>
        <w:tcPr>
          <w:tcW w:w="2453" w:type="pct"/>
        </w:tcPr>
        <w:p w14:paraId="200152AF" w14:textId="7D49B632" w:rsidR="00EC379B" w:rsidRDefault="00013E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92178">
            <w:t>23.96.1767</w:t>
          </w:r>
          <w:r>
            <w:fldChar w:fldCharType="end"/>
          </w:r>
        </w:p>
      </w:tc>
    </w:tr>
    <w:tr w:rsidR="00C469AF" w14:paraId="16940468" w14:textId="77777777" w:rsidTr="009C1E9A">
      <w:trPr>
        <w:cantSplit/>
      </w:trPr>
      <w:tc>
        <w:tcPr>
          <w:tcW w:w="0" w:type="pct"/>
        </w:tcPr>
        <w:p w14:paraId="0BE532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BC0EC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8FCDE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DAAF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69AF" w14:paraId="27D6AE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79C619" w14:textId="77777777" w:rsidR="00EC379B" w:rsidRDefault="00013E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B18F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FC75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108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ACD6" w14:textId="77777777" w:rsidR="00000000" w:rsidRDefault="00013E58">
      <w:r>
        <w:separator/>
      </w:r>
    </w:p>
  </w:footnote>
  <w:footnote w:type="continuationSeparator" w:id="0">
    <w:p w14:paraId="424DB67D" w14:textId="77777777" w:rsidR="00000000" w:rsidRDefault="0001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B73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47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7A2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101"/>
    <w:multiLevelType w:val="hybridMultilevel"/>
    <w:tmpl w:val="446C5334"/>
    <w:lvl w:ilvl="0" w:tplc="6DD27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8A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2C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0A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42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03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B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0A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6C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4553"/>
    <w:multiLevelType w:val="hybridMultilevel"/>
    <w:tmpl w:val="CFB85B7A"/>
    <w:lvl w:ilvl="0" w:tplc="4DAE84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39EB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EC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A8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6F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42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1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E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23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3E58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3A3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FB8"/>
    <w:rsid w:val="001E2CAD"/>
    <w:rsid w:val="001E34DB"/>
    <w:rsid w:val="001E37CD"/>
    <w:rsid w:val="001E4070"/>
    <w:rsid w:val="001E655E"/>
    <w:rsid w:val="001F3CB8"/>
    <w:rsid w:val="001F683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845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D19"/>
    <w:rsid w:val="002874E3"/>
    <w:rsid w:val="00287656"/>
    <w:rsid w:val="00291518"/>
    <w:rsid w:val="00296FF0"/>
    <w:rsid w:val="002A1761"/>
    <w:rsid w:val="002A17C0"/>
    <w:rsid w:val="002A48DF"/>
    <w:rsid w:val="002A5A84"/>
    <w:rsid w:val="002A6E6F"/>
    <w:rsid w:val="002A74E4"/>
    <w:rsid w:val="002A7CFE"/>
    <w:rsid w:val="002B0A28"/>
    <w:rsid w:val="002B26DD"/>
    <w:rsid w:val="002B2870"/>
    <w:rsid w:val="002B391B"/>
    <w:rsid w:val="002B5B42"/>
    <w:rsid w:val="002B7BA7"/>
    <w:rsid w:val="002C1C17"/>
    <w:rsid w:val="002C3203"/>
    <w:rsid w:val="002C3B07"/>
    <w:rsid w:val="002C4D16"/>
    <w:rsid w:val="002C532B"/>
    <w:rsid w:val="002C5713"/>
    <w:rsid w:val="002D05CC"/>
    <w:rsid w:val="002D305A"/>
    <w:rsid w:val="002D63CD"/>
    <w:rsid w:val="002E21B8"/>
    <w:rsid w:val="002E7DF9"/>
    <w:rsid w:val="002F097B"/>
    <w:rsid w:val="002F2147"/>
    <w:rsid w:val="002F3111"/>
    <w:rsid w:val="002F4AEC"/>
    <w:rsid w:val="002F6AED"/>
    <w:rsid w:val="002F795D"/>
    <w:rsid w:val="00300823"/>
    <w:rsid w:val="00300D7F"/>
    <w:rsid w:val="00301638"/>
    <w:rsid w:val="00303B0C"/>
    <w:rsid w:val="0030459C"/>
    <w:rsid w:val="00313DFE"/>
    <w:rsid w:val="003140D3"/>
    <w:rsid w:val="003143B2"/>
    <w:rsid w:val="00314821"/>
    <w:rsid w:val="0031483F"/>
    <w:rsid w:val="00315385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7DD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77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A5E"/>
    <w:rsid w:val="0043190E"/>
    <w:rsid w:val="004324E9"/>
    <w:rsid w:val="004350F3"/>
    <w:rsid w:val="00436980"/>
    <w:rsid w:val="00441016"/>
    <w:rsid w:val="00441F2F"/>
    <w:rsid w:val="0044228B"/>
    <w:rsid w:val="00446D1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104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4C1"/>
    <w:rsid w:val="004B576C"/>
    <w:rsid w:val="004B62B6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38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95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EFD"/>
    <w:rsid w:val="00573401"/>
    <w:rsid w:val="005743E6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6EB"/>
    <w:rsid w:val="005B3298"/>
    <w:rsid w:val="005B3C13"/>
    <w:rsid w:val="005B5516"/>
    <w:rsid w:val="005B5D2B"/>
    <w:rsid w:val="005B6B88"/>
    <w:rsid w:val="005C1496"/>
    <w:rsid w:val="005C17C5"/>
    <w:rsid w:val="005C2B21"/>
    <w:rsid w:val="005C2C00"/>
    <w:rsid w:val="005C35ED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C1B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634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B05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39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951"/>
    <w:rsid w:val="007C462E"/>
    <w:rsid w:val="007C496B"/>
    <w:rsid w:val="007C6803"/>
    <w:rsid w:val="007D232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AA3"/>
    <w:rsid w:val="0084176D"/>
    <w:rsid w:val="008423E4"/>
    <w:rsid w:val="00842900"/>
    <w:rsid w:val="00850CF0"/>
    <w:rsid w:val="00851562"/>
    <w:rsid w:val="00851869"/>
    <w:rsid w:val="00851C04"/>
    <w:rsid w:val="00852B22"/>
    <w:rsid w:val="008531A1"/>
    <w:rsid w:val="00853A94"/>
    <w:rsid w:val="008547A3"/>
    <w:rsid w:val="0085701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178"/>
    <w:rsid w:val="008930D7"/>
    <w:rsid w:val="008947A7"/>
    <w:rsid w:val="00897E80"/>
    <w:rsid w:val="008A04FA"/>
    <w:rsid w:val="008A22F6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0E9"/>
    <w:rsid w:val="008E3338"/>
    <w:rsid w:val="008E47BE"/>
    <w:rsid w:val="008E5AE3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FDB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EE6"/>
    <w:rsid w:val="009D4BBD"/>
    <w:rsid w:val="009D5A41"/>
    <w:rsid w:val="009D7297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027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4F26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B49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B1E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9AF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5E1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0F3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04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DAE"/>
    <w:rsid w:val="00E72FC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272"/>
    <w:rsid w:val="00EA658E"/>
    <w:rsid w:val="00EA7A88"/>
    <w:rsid w:val="00EB27F2"/>
    <w:rsid w:val="00EB297D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F4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79F584-75BD-48A2-894B-4C83F80A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B44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44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4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44C1"/>
    <w:rPr>
      <w:b/>
      <w:bCs/>
    </w:rPr>
  </w:style>
  <w:style w:type="paragraph" w:styleId="Revision">
    <w:name w:val="Revision"/>
    <w:hidden/>
    <w:uiPriority w:val="99"/>
    <w:semiHidden/>
    <w:rsid w:val="00D91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2310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HB00444 (Committee Report (Unamended))</vt:lpstr>
    </vt:vector>
  </TitlesOfParts>
  <Company>State of Texas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22842</dc:subject>
  <dc:creator>State of Texas</dc:creator>
  <dc:description>HB 444 by Thompson, Senfronia-(H)Licensing &amp; Administrative Procedures</dc:description>
  <cp:lastModifiedBy>Stacey Nicchio</cp:lastModifiedBy>
  <cp:revision>2</cp:revision>
  <cp:lastPrinted>2003-11-26T17:21:00Z</cp:lastPrinted>
  <dcterms:created xsi:type="dcterms:W3CDTF">2023-04-13T23:50:00Z</dcterms:created>
  <dcterms:modified xsi:type="dcterms:W3CDTF">2023-04-13T23:50:00Z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23.96.1767</vt:lpwstr>
  </property>
</Properties>
</file>