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26D9A" w:rsidRDefault="00326D9A"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66BF258C217C405B81C737771F583A9A"/>
          </w:placeholder>
        </w:sdtPr>
        <w:sdtContent>
          <w:r w:rsidRPr="005C2A78">
            <w:rPr>
              <w:rFonts w:cs="Times New Roman"/>
              <w:b/>
              <w:szCs w:val="24"/>
              <w:u w:val="single"/>
            </w:rPr>
            <w:t>BILL ANALYSIS</w:t>
          </w:r>
        </w:sdtContent>
      </w:sdt>
    </w:p>
    <w:p w:rsidR="00326D9A" w:rsidRPr="00585C31" w:rsidRDefault="00326D9A" w:rsidP="000F1DF9">
      <w:pPr>
        <w:spacing w:after="0" w:line="240" w:lineRule="auto"/>
        <w:rPr>
          <w:rFonts w:cs="Times New Roman"/>
          <w:szCs w:val="24"/>
        </w:rPr>
      </w:pPr>
    </w:p>
    <w:p w:rsidR="00326D9A" w:rsidRPr="00585C31" w:rsidRDefault="00326D9A"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326D9A" w:rsidTr="000F1DF9">
        <w:tc>
          <w:tcPr>
            <w:tcW w:w="2718" w:type="dxa"/>
          </w:tcPr>
          <w:p w:rsidR="00326D9A" w:rsidRPr="005C2A78" w:rsidRDefault="00326D9A" w:rsidP="006D756B">
            <w:pPr>
              <w:rPr>
                <w:rFonts w:cs="Times New Roman"/>
                <w:szCs w:val="24"/>
              </w:rPr>
            </w:pPr>
            <w:sdt>
              <w:sdtPr>
                <w:rPr>
                  <w:rFonts w:cs="Times New Roman"/>
                  <w:szCs w:val="24"/>
                </w:rPr>
                <w:alias w:val="Agency Title"/>
                <w:tag w:val="AgencyTitleContentControl"/>
                <w:id w:val="1920747753"/>
                <w:lock w:val="sdtContentLocked"/>
                <w:placeholder>
                  <w:docPart w:val="715A746F21FE46F3B7C8EA2905D0A7B4"/>
                </w:placeholder>
              </w:sdtPr>
              <w:sdtEndPr>
                <w:rPr>
                  <w:rFonts w:cstheme="minorBidi"/>
                  <w:szCs w:val="22"/>
                </w:rPr>
              </w:sdtEndPr>
              <w:sdtContent>
                <w:r>
                  <w:rPr>
                    <w:rFonts w:cs="Times New Roman"/>
                    <w:szCs w:val="24"/>
                  </w:rPr>
                  <w:t>Senate Research Center</w:t>
                </w:r>
              </w:sdtContent>
            </w:sdt>
          </w:p>
        </w:tc>
        <w:tc>
          <w:tcPr>
            <w:tcW w:w="6858" w:type="dxa"/>
          </w:tcPr>
          <w:p w:rsidR="00326D9A" w:rsidRPr="00FF6471" w:rsidRDefault="00326D9A" w:rsidP="000F1DF9">
            <w:pPr>
              <w:jc w:val="right"/>
              <w:rPr>
                <w:rFonts w:cs="Times New Roman"/>
                <w:szCs w:val="24"/>
              </w:rPr>
            </w:pPr>
            <w:sdt>
              <w:sdtPr>
                <w:rPr>
                  <w:rFonts w:cs="Times New Roman"/>
                  <w:szCs w:val="24"/>
                </w:rPr>
                <w:alias w:val="Bill Number"/>
                <w:tag w:val="BillNumberOne"/>
                <w:id w:val="-410784069"/>
                <w:lock w:val="sdtContentLocked"/>
                <w:placeholder>
                  <w:docPart w:val="38A0D470B04047A1926F20FE1C2D27B8"/>
                </w:placeholder>
              </w:sdtPr>
              <w:sdtContent>
                <w:r>
                  <w:rPr>
                    <w:rFonts w:cs="Times New Roman"/>
                    <w:szCs w:val="24"/>
                  </w:rPr>
                  <w:t>H.B. 456</w:t>
                </w:r>
              </w:sdtContent>
            </w:sdt>
          </w:p>
        </w:tc>
      </w:tr>
      <w:tr w:rsidR="00326D9A" w:rsidTr="000F1DF9">
        <w:sdt>
          <w:sdtPr>
            <w:rPr>
              <w:rFonts w:cs="Times New Roman"/>
              <w:szCs w:val="24"/>
            </w:rPr>
            <w:alias w:val="TLCNumber"/>
            <w:tag w:val="TLCNumber"/>
            <w:id w:val="-542600604"/>
            <w:lock w:val="sdtLocked"/>
            <w:placeholder>
              <w:docPart w:val="81106F102FE54DB2848E9A2AF929AD05"/>
            </w:placeholder>
          </w:sdtPr>
          <w:sdtContent>
            <w:tc>
              <w:tcPr>
                <w:tcW w:w="2718" w:type="dxa"/>
              </w:tcPr>
              <w:p w:rsidR="00326D9A" w:rsidRPr="000F1DF9" w:rsidRDefault="00326D9A" w:rsidP="00C65088">
                <w:pPr>
                  <w:rPr>
                    <w:rFonts w:cs="Times New Roman"/>
                    <w:szCs w:val="24"/>
                  </w:rPr>
                </w:pPr>
                <w:r>
                  <w:rPr>
                    <w:rFonts w:cs="Times New Roman"/>
                    <w:szCs w:val="24"/>
                  </w:rPr>
                  <w:t>88R3245 LHC-D</w:t>
                </w:r>
              </w:p>
            </w:tc>
          </w:sdtContent>
        </w:sdt>
        <w:tc>
          <w:tcPr>
            <w:tcW w:w="6858" w:type="dxa"/>
          </w:tcPr>
          <w:p w:rsidR="00326D9A" w:rsidRPr="005C2A78" w:rsidRDefault="00326D9A" w:rsidP="00073EDD">
            <w:pPr>
              <w:jc w:val="right"/>
              <w:rPr>
                <w:rFonts w:cs="Times New Roman"/>
                <w:szCs w:val="24"/>
              </w:rPr>
            </w:pPr>
            <w:sdt>
              <w:sdtPr>
                <w:rPr>
                  <w:rFonts w:cs="Times New Roman"/>
                  <w:szCs w:val="24"/>
                </w:rPr>
                <w:alias w:val="Author Label"/>
                <w:tag w:val="By"/>
                <w:id w:val="72399597"/>
                <w:lock w:val="sdtLocked"/>
                <w:placeholder>
                  <w:docPart w:val="65AC84D14E3C4BC1AD18C5D2B95C6440"/>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13726804733048A3B7209A6E6E3C16F4"/>
                </w:placeholder>
              </w:sdtPr>
              <w:sdtContent>
                <w:r>
                  <w:rPr>
                    <w:rFonts w:cs="Times New Roman"/>
                    <w:szCs w:val="24"/>
                  </w:rPr>
                  <w:t>Craddick et al.</w:t>
                </w:r>
              </w:sdtContent>
            </w:sdt>
            <w:sdt>
              <w:sdtPr>
                <w:rPr>
                  <w:rFonts w:cs="Times New Roman"/>
                  <w:szCs w:val="24"/>
                </w:rPr>
                <w:alias w:val="Sponsor"/>
                <w:tag w:val="Sponsor"/>
                <w:id w:val="-2039656131"/>
                <w:lock w:val="sdtContentLocked"/>
                <w:placeholder>
                  <w:docPart w:val="94448E697E794EAC8D8DF14F981157CC"/>
                </w:placeholder>
              </w:sdtPr>
              <w:sdtContent>
                <w:r>
                  <w:rPr>
                    <w:rFonts w:cs="Times New Roman"/>
                    <w:szCs w:val="24"/>
                  </w:rPr>
                  <w:t xml:space="preserve"> (King)</w:t>
                </w:r>
              </w:sdtContent>
            </w:sdt>
            <w:sdt>
              <w:sdtPr>
                <w:rPr>
                  <w:rFonts w:cs="Times New Roman"/>
                  <w:szCs w:val="24"/>
                </w:rPr>
                <w:alias w:val="DualSponsor"/>
                <w:tag w:val="DualSponsor"/>
                <w:id w:val="1029379812"/>
                <w:lock w:val="sdtContentLocked"/>
                <w:placeholder>
                  <w:docPart w:val="6480C8351E37477BB3C584A2C19E5A9F"/>
                </w:placeholder>
                <w:showingPlcHdr/>
              </w:sdtPr>
              <w:sdtContent/>
            </w:sdt>
          </w:p>
        </w:tc>
      </w:tr>
      <w:tr w:rsidR="00326D9A" w:rsidTr="000F1DF9">
        <w:tc>
          <w:tcPr>
            <w:tcW w:w="2718" w:type="dxa"/>
          </w:tcPr>
          <w:p w:rsidR="00326D9A" w:rsidRPr="00BC7495" w:rsidRDefault="00326D9A" w:rsidP="000F1DF9">
            <w:pPr>
              <w:rPr>
                <w:rFonts w:cs="Times New Roman"/>
                <w:szCs w:val="24"/>
              </w:rPr>
            </w:pPr>
          </w:p>
        </w:tc>
        <w:sdt>
          <w:sdtPr>
            <w:rPr>
              <w:rFonts w:cs="Times New Roman"/>
              <w:szCs w:val="24"/>
            </w:rPr>
            <w:alias w:val="Committee"/>
            <w:tag w:val="Committee"/>
            <w:id w:val="1914272295"/>
            <w:lock w:val="sdtContentLocked"/>
            <w:placeholder>
              <w:docPart w:val="7AE05BAFB1F34AC89CF5346C9AD9F2A9"/>
            </w:placeholder>
          </w:sdtPr>
          <w:sdtContent>
            <w:tc>
              <w:tcPr>
                <w:tcW w:w="6858" w:type="dxa"/>
              </w:tcPr>
              <w:p w:rsidR="00326D9A" w:rsidRPr="00FF6471" w:rsidRDefault="00326D9A" w:rsidP="000F1DF9">
                <w:pPr>
                  <w:jc w:val="right"/>
                  <w:rPr>
                    <w:rFonts w:cs="Times New Roman"/>
                    <w:szCs w:val="24"/>
                  </w:rPr>
                </w:pPr>
                <w:r>
                  <w:rPr>
                    <w:rFonts w:cs="Times New Roman"/>
                    <w:szCs w:val="24"/>
                  </w:rPr>
                  <w:t>Local Government</w:t>
                </w:r>
              </w:p>
            </w:tc>
          </w:sdtContent>
        </w:sdt>
      </w:tr>
      <w:tr w:rsidR="00326D9A" w:rsidTr="000F1DF9">
        <w:tc>
          <w:tcPr>
            <w:tcW w:w="2718" w:type="dxa"/>
          </w:tcPr>
          <w:p w:rsidR="00326D9A" w:rsidRPr="00BC7495" w:rsidRDefault="00326D9A" w:rsidP="000F1DF9">
            <w:pPr>
              <w:rPr>
                <w:rFonts w:cs="Times New Roman"/>
                <w:szCs w:val="24"/>
              </w:rPr>
            </w:pPr>
          </w:p>
        </w:tc>
        <w:sdt>
          <w:sdtPr>
            <w:rPr>
              <w:rFonts w:cs="Times New Roman"/>
              <w:szCs w:val="24"/>
            </w:rPr>
            <w:alias w:val="Date"/>
            <w:tag w:val="DateContentControl"/>
            <w:id w:val="1178081906"/>
            <w:lock w:val="sdtLocked"/>
            <w:placeholder>
              <w:docPart w:val="A8F7A965FF3E40A1B12D01C202C431B3"/>
            </w:placeholder>
            <w:date w:fullDate="2023-05-11T00:00:00Z">
              <w:dateFormat w:val="M/d/yyyy"/>
              <w:lid w:val="en-US"/>
              <w:storeMappedDataAs w:val="dateTime"/>
              <w:calendar w:val="gregorian"/>
            </w:date>
          </w:sdtPr>
          <w:sdtContent>
            <w:tc>
              <w:tcPr>
                <w:tcW w:w="6858" w:type="dxa"/>
              </w:tcPr>
              <w:p w:rsidR="00326D9A" w:rsidRPr="00FF6471" w:rsidRDefault="00326D9A" w:rsidP="000F1DF9">
                <w:pPr>
                  <w:jc w:val="right"/>
                  <w:rPr>
                    <w:rFonts w:cs="Times New Roman"/>
                    <w:szCs w:val="24"/>
                  </w:rPr>
                </w:pPr>
                <w:r>
                  <w:rPr>
                    <w:rFonts w:cs="Times New Roman"/>
                    <w:szCs w:val="24"/>
                  </w:rPr>
                  <w:t>5/11/2023</w:t>
                </w:r>
              </w:p>
            </w:tc>
          </w:sdtContent>
        </w:sdt>
      </w:tr>
      <w:tr w:rsidR="00326D9A" w:rsidTr="000F1DF9">
        <w:tc>
          <w:tcPr>
            <w:tcW w:w="2718" w:type="dxa"/>
          </w:tcPr>
          <w:p w:rsidR="00326D9A" w:rsidRPr="00BC7495" w:rsidRDefault="00326D9A" w:rsidP="000F1DF9">
            <w:pPr>
              <w:rPr>
                <w:rFonts w:cs="Times New Roman"/>
                <w:szCs w:val="24"/>
              </w:rPr>
            </w:pPr>
          </w:p>
        </w:tc>
        <w:sdt>
          <w:sdtPr>
            <w:rPr>
              <w:rFonts w:cs="Times New Roman"/>
              <w:szCs w:val="24"/>
            </w:rPr>
            <w:alias w:val="BA Version"/>
            <w:tag w:val="BAVersion"/>
            <w:id w:val="-1685590809"/>
            <w:lock w:val="sdtContentLocked"/>
            <w:placeholder>
              <w:docPart w:val="351BA9DEAE224BB296957DC5A853AFA0"/>
            </w:placeholder>
          </w:sdtPr>
          <w:sdtContent>
            <w:tc>
              <w:tcPr>
                <w:tcW w:w="6858" w:type="dxa"/>
              </w:tcPr>
              <w:p w:rsidR="00326D9A" w:rsidRPr="00FF6471" w:rsidRDefault="00326D9A" w:rsidP="000F1DF9">
                <w:pPr>
                  <w:jc w:val="right"/>
                  <w:rPr>
                    <w:rFonts w:cs="Times New Roman"/>
                    <w:szCs w:val="24"/>
                  </w:rPr>
                </w:pPr>
                <w:r>
                  <w:rPr>
                    <w:rFonts w:cs="Times New Roman"/>
                    <w:szCs w:val="24"/>
                  </w:rPr>
                  <w:t>Engrossed</w:t>
                </w:r>
              </w:p>
            </w:tc>
          </w:sdtContent>
        </w:sdt>
      </w:tr>
    </w:tbl>
    <w:p w:rsidR="00326D9A" w:rsidRPr="00FF6471" w:rsidRDefault="00326D9A" w:rsidP="000F1DF9">
      <w:pPr>
        <w:spacing w:after="0" w:line="240" w:lineRule="auto"/>
        <w:rPr>
          <w:rFonts w:cs="Times New Roman"/>
          <w:szCs w:val="24"/>
        </w:rPr>
      </w:pPr>
    </w:p>
    <w:p w:rsidR="00326D9A" w:rsidRPr="00FF6471" w:rsidRDefault="00326D9A" w:rsidP="000F1DF9">
      <w:pPr>
        <w:spacing w:after="0" w:line="240" w:lineRule="auto"/>
        <w:rPr>
          <w:rFonts w:cs="Times New Roman"/>
          <w:szCs w:val="24"/>
        </w:rPr>
      </w:pPr>
    </w:p>
    <w:p w:rsidR="00326D9A" w:rsidRPr="00FF6471" w:rsidRDefault="00326D9A"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138FC18D5DFE4C1EB6A8C9B8C7B5064A"/>
        </w:placeholder>
      </w:sdtPr>
      <w:sdtContent>
        <w:p w:rsidR="00326D9A" w:rsidRDefault="00326D9A"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944DEA17C342485D9D0A4A2CA307C518"/>
        </w:placeholder>
      </w:sdtPr>
      <w:sdtContent>
        <w:p w:rsidR="00326D9A" w:rsidRDefault="00326D9A" w:rsidP="00335561">
          <w:pPr>
            <w:pStyle w:val="NormalWeb"/>
            <w:spacing w:before="0" w:beforeAutospacing="0" w:after="0" w:afterAutospacing="0"/>
            <w:jc w:val="both"/>
            <w:divId w:val="1389961369"/>
            <w:rPr>
              <w:rFonts w:eastAsia="Times New Roman"/>
              <w:bCs/>
            </w:rPr>
          </w:pPr>
        </w:p>
        <w:p w:rsidR="00326D9A" w:rsidRPr="00983ACC" w:rsidRDefault="00326D9A" w:rsidP="00335561">
          <w:pPr>
            <w:pStyle w:val="NormalWeb"/>
            <w:spacing w:before="0" w:beforeAutospacing="0" w:after="0" w:afterAutospacing="0"/>
            <w:jc w:val="both"/>
            <w:divId w:val="1389961369"/>
          </w:pPr>
          <w:r w:rsidRPr="00983ACC">
            <w:t>H</w:t>
          </w:r>
          <w:r>
            <w:t>.B.</w:t>
          </w:r>
          <w:r w:rsidRPr="00983ACC">
            <w:t xml:space="preserve"> 456 would </w:t>
          </w:r>
          <w:r>
            <w:t>entitle</w:t>
          </w:r>
          <w:r w:rsidRPr="00983ACC">
            <w:t xml:space="preserve"> charity organizations to a tax exemption on royalty interests, defined by Section 201.001 in the Tax Code. Currently, this tax</w:t>
          </w:r>
          <w:r>
            <w:t>-</w:t>
          </w:r>
          <w:r w:rsidRPr="00983ACC">
            <w:t>exempt status applies only to real property such as buildings, tangible personal property, land, and buildings under construction that are intended to be used exclusively for the purpose of the charitable organization.</w:t>
          </w:r>
        </w:p>
        <w:p w:rsidR="00326D9A" w:rsidRPr="00983ACC" w:rsidRDefault="00326D9A" w:rsidP="00335561">
          <w:pPr>
            <w:pStyle w:val="NormalWeb"/>
            <w:spacing w:before="0" w:beforeAutospacing="0" w:after="0" w:afterAutospacing="0"/>
            <w:jc w:val="both"/>
            <w:divId w:val="1389961369"/>
          </w:pPr>
          <w:r w:rsidRPr="00983ACC">
            <w:t> </w:t>
          </w:r>
        </w:p>
        <w:p w:rsidR="00326D9A" w:rsidRPr="00983ACC" w:rsidRDefault="00326D9A" w:rsidP="00335561">
          <w:pPr>
            <w:pStyle w:val="NormalWeb"/>
            <w:spacing w:before="0" w:beforeAutospacing="0" w:after="0" w:afterAutospacing="0"/>
            <w:jc w:val="both"/>
            <w:divId w:val="1389961369"/>
          </w:pPr>
          <w:r w:rsidRPr="00983ACC">
            <w:t>This bill amends Section 11.18(a)</w:t>
          </w:r>
          <w:r>
            <w:t>,</w:t>
          </w:r>
          <w:r w:rsidRPr="00983ACC">
            <w:t>Tax Code</w:t>
          </w:r>
          <w:r>
            <w:t>,</w:t>
          </w:r>
          <w:r w:rsidRPr="00983ACC">
            <w:t xml:space="preserve"> to </w:t>
          </w:r>
          <w:r>
            <w:t>entitle</w:t>
          </w:r>
          <w:r w:rsidRPr="00983ACC">
            <w:t xml:space="preserve"> charitable organizations to an exemption from taxation of royalty interests. Mineral rights are already defined as real property under Texas law</w:t>
          </w:r>
          <w:r>
            <w:t>, which is</w:t>
          </w:r>
          <w:r w:rsidRPr="00983ACC">
            <w:t xml:space="preserve"> the same classification as buildings and land that currently have the tax exemption status. This bill simply applies the same status to royalty interests that currently applies to other real property such as buildings and land.</w:t>
          </w:r>
        </w:p>
        <w:p w:rsidR="00326D9A" w:rsidRPr="00983ACC" w:rsidRDefault="00326D9A" w:rsidP="00335561">
          <w:pPr>
            <w:pStyle w:val="NormalWeb"/>
            <w:spacing w:before="0" w:beforeAutospacing="0" w:after="0" w:afterAutospacing="0"/>
            <w:jc w:val="both"/>
            <w:divId w:val="1389961369"/>
          </w:pPr>
          <w:r w:rsidRPr="00983ACC">
            <w:t> </w:t>
          </w:r>
        </w:p>
        <w:p w:rsidR="00326D9A" w:rsidRPr="00983ACC" w:rsidRDefault="00326D9A" w:rsidP="00335561">
          <w:pPr>
            <w:pStyle w:val="NormalWeb"/>
            <w:spacing w:before="0" w:beforeAutospacing="0" w:after="0" w:afterAutospacing="0"/>
            <w:jc w:val="both"/>
            <w:divId w:val="1389961369"/>
          </w:pPr>
          <w:r w:rsidRPr="00983ACC">
            <w:t>This change in the law will allow charity organizations to further invest in their communities by upgrading facilities and expanding services they offer by using money that previously would have been used to pay a tax on royalty interests they owned.</w:t>
          </w:r>
        </w:p>
        <w:p w:rsidR="00326D9A" w:rsidRPr="00D70925" w:rsidRDefault="00326D9A" w:rsidP="00335561">
          <w:pPr>
            <w:spacing w:after="0" w:line="240" w:lineRule="auto"/>
            <w:jc w:val="both"/>
            <w:rPr>
              <w:rFonts w:eastAsia="Times New Roman" w:cs="Times New Roman"/>
              <w:bCs/>
              <w:szCs w:val="24"/>
            </w:rPr>
          </w:pPr>
        </w:p>
      </w:sdtContent>
    </w:sdt>
    <w:p w:rsidR="00326D9A" w:rsidRDefault="00326D9A"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456 </w:t>
      </w:r>
      <w:bookmarkStart w:id="1" w:name="AmendsCurrentLaw"/>
      <w:bookmarkEnd w:id="1"/>
      <w:r>
        <w:rPr>
          <w:rFonts w:cs="Times New Roman"/>
          <w:szCs w:val="24"/>
        </w:rPr>
        <w:t>amends current law relating to an exemption from ad valorem taxation of certain royalty interests owned by a charitable organization.</w:t>
      </w:r>
    </w:p>
    <w:p w:rsidR="00326D9A" w:rsidRPr="00260AD5" w:rsidRDefault="00326D9A" w:rsidP="000F1DF9">
      <w:pPr>
        <w:spacing w:after="0" w:line="240" w:lineRule="auto"/>
        <w:jc w:val="both"/>
        <w:rPr>
          <w:rFonts w:eastAsia="Times New Roman" w:cs="Times New Roman"/>
          <w:szCs w:val="24"/>
        </w:rPr>
      </w:pPr>
    </w:p>
    <w:p w:rsidR="00326D9A" w:rsidRPr="005C2A78" w:rsidRDefault="00326D9A"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8D4ADAF7BDDA4374B268B7A2E2406D7E"/>
          </w:placeholder>
        </w:sdtPr>
        <w:sdtContent>
          <w:r>
            <w:rPr>
              <w:rFonts w:eastAsia="Times New Roman" w:cs="Times New Roman"/>
              <w:b/>
              <w:szCs w:val="24"/>
              <w:u w:val="single"/>
            </w:rPr>
            <w:t>RULEMAKING AUTHORITY</w:t>
          </w:r>
        </w:sdtContent>
      </w:sdt>
    </w:p>
    <w:p w:rsidR="00326D9A" w:rsidRPr="006529C4" w:rsidRDefault="00326D9A" w:rsidP="00774EC7">
      <w:pPr>
        <w:spacing w:after="0" w:line="240" w:lineRule="auto"/>
        <w:jc w:val="both"/>
        <w:rPr>
          <w:rFonts w:cs="Times New Roman"/>
          <w:szCs w:val="24"/>
        </w:rPr>
      </w:pPr>
    </w:p>
    <w:p w:rsidR="00326D9A" w:rsidRPr="006529C4" w:rsidRDefault="00326D9A"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326D9A" w:rsidRPr="006529C4" w:rsidRDefault="00326D9A" w:rsidP="00774EC7">
      <w:pPr>
        <w:spacing w:after="0" w:line="240" w:lineRule="auto"/>
        <w:jc w:val="both"/>
        <w:rPr>
          <w:rFonts w:cs="Times New Roman"/>
          <w:szCs w:val="24"/>
        </w:rPr>
      </w:pPr>
    </w:p>
    <w:p w:rsidR="00326D9A" w:rsidRPr="005C2A78" w:rsidRDefault="00326D9A"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A539D6F457EA46F8B10117541E56BCDA"/>
          </w:placeholder>
        </w:sdtPr>
        <w:sdtContent>
          <w:r>
            <w:rPr>
              <w:rFonts w:eastAsia="Times New Roman" w:cs="Times New Roman"/>
              <w:b/>
              <w:szCs w:val="24"/>
              <w:u w:val="single"/>
            </w:rPr>
            <w:t>SECTION BY SECTION ANALYSIS</w:t>
          </w:r>
        </w:sdtContent>
      </w:sdt>
    </w:p>
    <w:p w:rsidR="00326D9A" w:rsidRPr="005C2A78" w:rsidRDefault="00326D9A" w:rsidP="00335561">
      <w:pPr>
        <w:spacing w:after="0" w:line="240" w:lineRule="auto"/>
        <w:jc w:val="both"/>
        <w:rPr>
          <w:rFonts w:eastAsia="Times New Roman" w:cs="Times New Roman"/>
          <w:szCs w:val="24"/>
        </w:rPr>
      </w:pPr>
    </w:p>
    <w:p w:rsidR="00326D9A" w:rsidRPr="005C2A78" w:rsidRDefault="00326D9A" w:rsidP="00335561">
      <w:pPr>
        <w:spacing w:after="0" w:line="240" w:lineRule="auto"/>
        <w:jc w:val="both"/>
        <w:rPr>
          <w:rFonts w:eastAsia="Times New Roman" w:cs="Times New Roman"/>
          <w:szCs w:val="24"/>
        </w:rPr>
      </w:pPr>
      <w:r w:rsidRPr="005C2A78">
        <w:rPr>
          <w:rFonts w:eastAsia="Times New Roman" w:cs="Times New Roman"/>
          <w:szCs w:val="24"/>
        </w:rPr>
        <w:t>SECTION 1.</w:t>
      </w:r>
      <w:r w:rsidRPr="00260AD5">
        <w:t xml:space="preserve"> </w:t>
      </w:r>
      <w:r>
        <w:t xml:space="preserve">Amends </w:t>
      </w:r>
      <w:r w:rsidRPr="00260AD5">
        <w:rPr>
          <w:rFonts w:eastAsia="Times New Roman" w:cs="Times New Roman"/>
          <w:szCs w:val="24"/>
        </w:rPr>
        <w:t xml:space="preserve">Section 11.18(a), Tax Code, </w:t>
      </w:r>
      <w:r>
        <w:rPr>
          <w:rFonts w:eastAsia="Times New Roman" w:cs="Times New Roman"/>
          <w:szCs w:val="24"/>
        </w:rPr>
        <w:t>to provide that a</w:t>
      </w:r>
      <w:r w:rsidRPr="00260AD5">
        <w:rPr>
          <w:rFonts w:eastAsia="Times New Roman" w:cs="Times New Roman"/>
          <w:szCs w:val="24"/>
        </w:rPr>
        <w:t xml:space="preserve">n organization that qualifies as a charitable organization as provided by </w:t>
      </w:r>
      <w:r>
        <w:rPr>
          <w:rFonts w:eastAsia="Times New Roman" w:cs="Times New Roman"/>
          <w:szCs w:val="24"/>
        </w:rPr>
        <w:t>Section 11.18 (Charitable Organizations)</w:t>
      </w:r>
      <w:r w:rsidRPr="00260AD5">
        <w:rPr>
          <w:rFonts w:eastAsia="Times New Roman" w:cs="Times New Roman"/>
          <w:szCs w:val="24"/>
        </w:rPr>
        <w:t xml:space="preserve"> is entitled to an exemption from </w:t>
      </w:r>
      <w:r>
        <w:rPr>
          <w:rFonts w:eastAsia="Times New Roman" w:cs="Times New Roman"/>
          <w:szCs w:val="24"/>
        </w:rPr>
        <w:t xml:space="preserve">certain taxation, including taxation of </w:t>
      </w:r>
      <w:r w:rsidRPr="00260AD5">
        <w:rPr>
          <w:rFonts w:eastAsia="Times New Roman" w:cs="Times New Roman"/>
          <w:szCs w:val="24"/>
        </w:rPr>
        <w:t>a royalty interest, as defined by Section 201.001</w:t>
      </w:r>
      <w:r>
        <w:rPr>
          <w:rFonts w:eastAsia="Times New Roman" w:cs="Times New Roman"/>
          <w:szCs w:val="24"/>
        </w:rPr>
        <w:t xml:space="preserve"> (Definitions)</w:t>
      </w:r>
      <w:r w:rsidRPr="00260AD5">
        <w:rPr>
          <w:rFonts w:eastAsia="Times New Roman" w:cs="Times New Roman"/>
          <w:szCs w:val="24"/>
        </w:rPr>
        <w:t>, owned by the organization.</w:t>
      </w:r>
      <w:r>
        <w:rPr>
          <w:rFonts w:eastAsia="Times New Roman" w:cs="Times New Roman"/>
          <w:szCs w:val="24"/>
        </w:rPr>
        <w:t xml:space="preserve"> Makes nonsubstantive changes.</w:t>
      </w:r>
    </w:p>
    <w:p w:rsidR="00326D9A" w:rsidRPr="005C2A78" w:rsidRDefault="00326D9A" w:rsidP="00335561">
      <w:pPr>
        <w:spacing w:after="0" w:line="240" w:lineRule="auto"/>
        <w:jc w:val="both"/>
        <w:rPr>
          <w:rFonts w:eastAsia="Times New Roman" w:cs="Times New Roman"/>
          <w:szCs w:val="24"/>
        </w:rPr>
      </w:pPr>
    </w:p>
    <w:p w:rsidR="00326D9A" w:rsidRPr="005C2A78" w:rsidRDefault="00326D9A" w:rsidP="00335561">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Makes application of this Act prospective.</w:t>
      </w:r>
    </w:p>
    <w:p w:rsidR="00326D9A" w:rsidRPr="005C2A78" w:rsidRDefault="00326D9A" w:rsidP="00335561">
      <w:pPr>
        <w:spacing w:after="0" w:line="240" w:lineRule="auto"/>
        <w:jc w:val="both"/>
        <w:rPr>
          <w:rFonts w:eastAsia="Times New Roman" w:cs="Times New Roman"/>
          <w:szCs w:val="24"/>
        </w:rPr>
      </w:pPr>
    </w:p>
    <w:p w:rsidR="00326D9A" w:rsidRPr="00C8671F" w:rsidRDefault="00326D9A" w:rsidP="00335561">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Effective date: January 1, 2024.</w:t>
      </w:r>
    </w:p>
    <w:sectPr w:rsidR="00326D9A"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D4767" w:rsidRDefault="006D4767" w:rsidP="000F1DF9">
      <w:pPr>
        <w:spacing w:after="0" w:line="240" w:lineRule="auto"/>
      </w:pPr>
      <w:r>
        <w:separator/>
      </w:r>
    </w:p>
  </w:endnote>
  <w:endnote w:type="continuationSeparator" w:id="0">
    <w:p w:rsidR="006D4767" w:rsidRDefault="006D4767"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6D4767"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326D9A">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326D9A">
                <w:rPr>
                  <w:sz w:val="20"/>
                  <w:szCs w:val="20"/>
                </w:rPr>
                <w:t>H.B. 456</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326D9A">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6D4767"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D4767" w:rsidRDefault="006D4767" w:rsidP="000F1DF9">
      <w:pPr>
        <w:spacing w:after="0" w:line="240" w:lineRule="auto"/>
      </w:pPr>
      <w:r>
        <w:separator/>
      </w:r>
    </w:p>
  </w:footnote>
  <w:footnote w:type="continuationSeparator" w:id="0">
    <w:p w:rsidR="006D4767" w:rsidRDefault="006D4767"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26D9A"/>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4767"/>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1E3C22"/>
  <w15:docId w15:val="{C16E81A6-47CC-467E-A33E-AF5F114AC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326D9A"/>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9961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66BF258C217C405B81C737771F583A9A"/>
        <w:category>
          <w:name w:val="General"/>
          <w:gallery w:val="placeholder"/>
        </w:category>
        <w:types>
          <w:type w:val="bbPlcHdr"/>
        </w:types>
        <w:behaviors>
          <w:behavior w:val="content"/>
        </w:behaviors>
        <w:guid w:val="{10D348B5-3C59-4EDB-9147-E83580C2B217}"/>
      </w:docPartPr>
      <w:docPartBody>
        <w:p w:rsidR="00000000" w:rsidRDefault="00261EA8"/>
      </w:docPartBody>
    </w:docPart>
    <w:docPart>
      <w:docPartPr>
        <w:name w:val="715A746F21FE46F3B7C8EA2905D0A7B4"/>
        <w:category>
          <w:name w:val="General"/>
          <w:gallery w:val="placeholder"/>
        </w:category>
        <w:types>
          <w:type w:val="bbPlcHdr"/>
        </w:types>
        <w:behaviors>
          <w:behavior w:val="content"/>
        </w:behaviors>
        <w:guid w:val="{BC32F6C5-034A-4F67-A5E3-49CFA561AE34}"/>
      </w:docPartPr>
      <w:docPartBody>
        <w:p w:rsidR="00000000" w:rsidRDefault="00261EA8"/>
      </w:docPartBody>
    </w:docPart>
    <w:docPart>
      <w:docPartPr>
        <w:name w:val="38A0D470B04047A1926F20FE1C2D27B8"/>
        <w:category>
          <w:name w:val="General"/>
          <w:gallery w:val="placeholder"/>
        </w:category>
        <w:types>
          <w:type w:val="bbPlcHdr"/>
        </w:types>
        <w:behaviors>
          <w:behavior w:val="content"/>
        </w:behaviors>
        <w:guid w:val="{9D882DBB-7597-4609-BD2C-ADEFFE89B93C}"/>
      </w:docPartPr>
      <w:docPartBody>
        <w:p w:rsidR="00000000" w:rsidRDefault="00261EA8"/>
      </w:docPartBody>
    </w:docPart>
    <w:docPart>
      <w:docPartPr>
        <w:name w:val="81106F102FE54DB2848E9A2AF929AD05"/>
        <w:category>
          <w:name w:val="General"/>
          <w:gallery w:val="placeholder"/>
        </w:category>
        <w:types>
          <w:type w:val="bbPlcHdr"/>
        </w:types>
        <w:behaviors>
          <w:behavior w:val="content"/>
        </w:behaviors>
        <w:guid w:val="{3D05585A-000D-46AF-93CF-37EBC10E4768}"/>
      </w:docPartPr>
      <w:docPartBody>
        <w:p w:rsidR="00000000" w:rsidRDefault="00261EA8"/>
      </w:docPartBody>
    </w:docPart>
    <w:docPart>
      <w:docPartPr>
        <w:name w:val="65AC84D14E3C4BC1AD18C5D2B95C6440"/>
        <w:category>
          <w:name w:val="General"/>
          <w:gallery w:val="placeholder"/>
        </w:category>
        <w:types>
          <w:type w:val="bbPlcHdr"/>
        </w:types>
        <w:behaviors>
          <w:behavior w:val="content"/>
        </w:behaviors>
        <w:guid w:val="{E6003127-71F4-4E5E-86C7-139CF129E5E5}"/>
      </w:docPartPr>
      <w:docPartBody>
        <w:p w:rsidR="00000000" w:rsidRDefault="00261EA8"/>
      </w:docPartBody>
    </w:docPart>
    <w:docPart>
      <w:docPartPr>
        <w:name w:val="13726804733048A3B7209A6E6E3C16F4"/>
        <w:category>
          <w:name w:val="General"/>
          <w:gallery w:val="placeholder"/>
        </w:category>
        <w:types>
          <w:type w:val="bbPlcHdr"/>
        </w:types>
        <w:behaviors>
          <w:behavior w:val="content"/>
        </w:behaviors>
        <w:guid w:val="{2E5CDE9F-55A0-46F1-B913-3FC161A05698}"/>
      </w:docPartPr>
      <w:docPartBody>
        <w:p w:rsidR="00000000" w:rsidRDefault="00261EA8"/>
      </w:docPartBody>
    </w:docPart>
    <w:docPart>
      <w:docPartPr>
        <w:name w:val="94448E697E794EAC8D8DF14F981157CC"/>
        <w:category>
          <w:name w:val="General"/>
          <w:gallery w:val="placeholder"/>
        </w:category>
        <w:types>
          <w:type w:val="bbPlcHdr"/>
        </w:types>
        <w:behaviors>
          <w:behavior w:val="content"/>
        </w:behaviors>
        <w:guid w:val="{50A1FD94-53DC-4C06-B27A-234FA3364AF9}"/>
      </w:docPartPr>
      <w:docPartBody>
        <w:p w:rsidR="00000000" w:rsidRDefault="00261EA8"/>
      </w:docPartBody>
    </w:docPart>
    <w:docPart>
      <w:docPartPr>
        <w:name w:val="6480C8351E37477BB3C584A2C19E5A9F"/>
        <w:category>
          <w:name w:val="General"/>
          <w:gallery w:val="placeholder"/>
        </w:category>
        <w:types>
          <w:type w:val="bbPlcHdr"/>
        </w:types>
        <w:behaviors>
          <w:behavior w:val="content"/>
        </w:behaviors>
        <w:guid w:val="{46E2D597-B25A-4FFD-94D4-CC967198C6DA}"/>
      </w:docPartPr>
      <w:docPartBody>
        <w:p w:rsidR="00000000" w:rsidRDefault="00261EA8"/>
      </w:docPartBody>
    </w:docPart>
    <w:docPart>
      <w:docPartPr>
        <w:name w:val="7AE05BAFB1F34AC89CF5346C9AD9F2A9"/>
        <w:category>
          <w:name w:val="General"/>
          <w:gallery w:val="placeholder"/>
        </w:category>
        <w:types>
          <w:type w:val="bbPlcHdr"/>
        </w:types>
        <w:behaviors>
          <w:behavior w:val="content"/>
        </w:behaviors>
        <w:guid w:val="{6525EF86-9980-4BD4-9022-41DED2CD6B36}"/>
      </w:docPartPr>
      <w:docPartBody>
        <w:p w:rsidR="00000000" w:rsidRDefault="00261EA8"/>
      </w:docPartBody>
    </w:docPart>
    <w:docPart>
      <w:docPartPr>
        <w:name w:val="A8F7A965FF3E40A1B12D01C202C431B3"/>
        <w:category>
          <w:name w:val="General"/>
          <w:gallery w:val="placeholder"/>
        </w:category>
        <w:types>
          <w:type w:val="bbPlcHdr"/>
        </w:types>
        <w:behaviors>
          <w:behavior w:val="content"/>
        </w:behaviors>
        <w:guid w:val="{71E4A989-67C8-40CA-8A4E-DD93AD57B26A}"/>
      </w:docPartPr>
      <w:docPartBody>
        <w:p w:rsidR="00000000" w:rsidRDefault="00887ADB" w:rsidP="00887ADB">
          <w:pPr>
            <w:pStyle w:val="A8F7A965FF3E40A1B12D01C202C431B3"/>
          </w:pPr>
          <w:r w:rsidRPr="00A30DD1">
            <w:rPr>
              <w:rStyle w:val="PlaceholderText"/>
            </w:rPr>
            <w:t>Click here to enter a date.</w:t>
          </w:r>
        </w:p>
      </w:docPartBody>
    </w:docPart>
    <w:docPart>
      <w:docPartPr>
        <w:name w:val="351BA9DEAE224BB296957DC5A853AFA0"/>
        <w:category>
          <w:name w:val="General"/>
          <w:gallery w:val="placeholder"/>
        </w:category>
        <w:types>
          <w:type w:val="bbPlcHdr"/>
        </w:types>
        <w:behaviors>
          <w:behavior w:val="content"/>
        </w:behaviors>
        <w:guid w:val="{ADCC779C-1206-4E93-9E48-58179F9D1A61}"/>
      </w:docPartPr>
      <w:docPartBody>
        <w:p w:rsidR="00000000" w:rsidRDefault="00261EA8"/>
      </w:docPartBody>
    </w:docPart>
    <w:docPart>
      <w:docPartPr>
        <w:name w:val="138FC18D5DFE4C1EB6A8C9B8C7B5064A"/>
        <w:category>
          <w:name w:val="General"/>
          <w:gallery w:val="placeholder"/>
        </w:category>
        <w:types>
          <w:type w:val="bbPlcHdr"/>
        </w:types>
        <w:behaviors>
          <w:behavior w:val="content"/>
        </w:behaviors>
        <w:guid w:val="{DA5CCD8E-CC8E-4559-B055-12402D76A259}"/>
      </w:docPartPr>
      <w:docPartBody>
        <w:p w:rsidR="00000000" w:rsidRDefault="00261EA8"/>
      </w:docPartBody>
    </w:docPart>
    <w:docPart>
      <w:docPartPr>
        <w:name w:val="944DEA17C342485D9D0A4A2CA307C518"/>
        <w:category>
          <w:name w:val="General"/>
          <w:gallery w:val="placeholder"/>
        </w:category>
        <w:types>
          <w:type w:val="bbPlcHdr"/>
        </w:types>
        <w:behaviors>
          <w:behavior w:val="content"/>
        </w:behaviors>
        <w:guid w:val="{6BD65201-726F-4BF4-B501-473C5EDF9302}"/>
      </w:docPartPr>
      <w:docPartBody>
        <w:p w:rsidR="00000000" w:rsidRDefault="00887ADB" w:rsidP="00887ADB">
          <w:pPr>
            <w:pStyle w:val="944DEA17C342485D9D0A4A2CA307C518"/>
          </w:pPr>
          <w:r>
            <w:rPr>
              <w:rFonts w:eastAsia="Times New Roman" w:cs="Times New Roman"/>
              <w:bCs/>
              <w:szCs w:val="24"/>
            </w:rPr>
            <w:t xml:space="preserve"> </w:t>
          </w:r>
        </w:p>
      </w:docPartBody>
    </w:docPart>
    <w:docPart>
      <w:docPartPr>
        <w:name w:val="8D4ADAF7BDDA4374B268B7A2E2406D7E"/>
        <w:category>
          <w:name w:val="General"/>
          <w:gallery w:val="placeholder"/>
        </w:category>
        <w:types>
          <w:type w:val="bbPlcHdr"/>
        </w:types>
        <w:behaviors>
          <w:behavior w:val="content"/>
        </w:behaviors>
        <w:guid w:val="{0B548C60-A239-4388-9F2D-95424632836A}"/>
      </w:docPartPr>
      <w:docPartBody>
        <w:p w:rsidR="00000000" w:rsidRDefault="00261EA8"/>
      </w:docPartBody>
    </w:docPart>
    <w:docPart>
      <w:docPartPr>
        <w:name w:val="A539D6F457EA46F8B10117541E56BCDA"/>
        <w:category>
          <w:name w:val="General"/>
          <w:gallery w:val="placeholder"/>
        </w:category>
        <w:types>
          <w:type w:val="bbPlcHdr"/>
        </w:types>
        <w:behaviors>
          <w:behavior w:val="content"/>
        </w:behaviors>
        <w:guid w:val="{65DFE35B-FAA9-41EF-8937-F24905B556EC}"/>
      </w:docPartPr>
      <w:docPartBody>
        <w:p w:rsidR="00000000" w:rsidRDefault="00261EA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61EA8"/>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87ADB"/>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87ADB"/>
    <w:rPr>
      <w:color w:val="808080"/>
    </w:rPr>
  </w:style>
  <w:style w:type="paragraph" w:customStyle="1" w:styleId="A8F7A965FF3E40A1B12D01C202C431B3">
    <w:name w:val="A8F7A965FF3E40A1B12D01C202C431B3"/>
    <w:rsid w:val="00887ADB"/>
    <w:pPr>
      <w:spacing w:after="160" w:line="259" w:lineRule="auto"/>
    </w:pPr>
  </w:style>
  <w:style w:type="paragraph" w:customStyle="1" w:styleId="944DEA17C342485D9D0A4A2CA307C518">
    <w:name w:val="944DEA17C342485D9D0A4A2CA307C518"/>
    <w:rsid w:val="00887ADB"/>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306</Words>
  <Characters>1750</Characters>
  <Application>Microsoft Office Word</Application>
  <DocSecurity>0</DocSecurity>
  <Lines>14</Lines>
  <Paragraphs>4</Paragraphs>
  <ScaleCrop>false</ScaleCrop>
  <Company>Texas Legislative Council</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2023-05-11T16:40:00Z</dcterms:modified>
</cp:coreProperties>
</file>

<file path=docProps/custom.xml><?xml version="1.0" encoding="utf-8"?>
<op:Properties xmlns:vt="http://schemas.openxmlformats.org/officeDocument/2006/docPropsVTypes" xmlns:op="http://schemas.openxmlformats.org/officeDocument/2006/custom-properties"/>
</file>