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1F17" w:rsidRDefault="00931F17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D9A85200C1404F7C8E0C0E1027D6F46B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931F17" w:rsidRPr="00585C31" w:rsidRDefault="00931F17" w:rsidP="000F1DF9">
      <w:pPr>
        <w:spacing w:after="0" w:line="240" w:lineRule="auto"/>
        <w:rPr>
          <w:rFonts w:cs="Times New Roman"/>
          <w:szCs w:val="24"/>
        </w:rPr>
      </w:pPr>
    </w:p>
    <w:p w:rsidR="00931F17" w:rsidRPr="00585C31" w:rsidRDefault="00931F17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931F17" w:rsidTr="000F1DF9">
        <w:tc>
          <w:tcPr>
            <w:tcW w:w="2718" w:type="dxa"/>
          </w:tcPr>
          <w:p w:rsidR="00931F17" w:rsidRPr="005C2A78" w:rsidRDefault="00931F17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C2DBC14013034EB88F569A21E61455C3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931F17" w:rsidRPr="00FF6471" w:rsidRDefault="00931F17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069874307B66487CA3534BBCB97FB2A9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C.S.H.B. 471</w:t>
                </w:r>
              </w:sdtContent>
            </w:sdt>
          </w:p>
        </w:tc>
      </w:tr>
      <w:tr w:rsidR="00931F17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98C2865F3A4D493F9290DF50F7768318"/>
            </w:placeholder>
          </w:sdtPr>
          <w:sdtContent>
            <w:tc>
              <w:tcPr>
                <w:tcW w:w="2718" w:type="dxa"/>
              </w:tcPr>
              <w:p w:rsidR="00931F17" w:rsidRPr="000F1DF9" w:rsidRDefault="00931F17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88R30479 RDS-F</w:t>
                </w:r>
              </w:p>
            </w:tc>
          </w:sdtContent>
        </w:sdt>
        <w:tc>
          <w:tcPr>
            <w:tcW w:w="6858" w:type="dxa"/>
          </w:tcPr>
          <w:p w:rsidR="00931F17" w:rsidRPr="005C2A78" w:rsidRDefault="00931F17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F5049BDDD1054EC4B0AD38A418953FD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CA88B0F8E86549AFA3F2C45430464A3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Patterson et al.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D8B793BFC1F7448DA3C85CC195A25DA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(Schwertner)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9419544061F84FF9A56FE38E98A70891"/>
                </w:placeholder>
                <w:showingPlcHdr/>
              </w:sdtPr>
              <w:sdtContent/>
            </w:sdt>
          </w:p>
        </w:tc>
      </w:tr>
      <w:tr w:rsidR="00931F17" w:rsidTr="000F1DF9">
        <w:tc>
          <w:tcPr>
            <w:tcW w:w="2718" w:type="dxa"/>
          </w:tcPr>
          <w:p w:rsidR="00931F17" w:rsidRPr="00BC7495" w:rsidRDefault="00931F17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9B92D87BBF1742EEB42D2D2F60F9DF76"/>
            </w:placeholder>
          </w:sdtPr>
          <w:sdtContent>
            <w:tc>
              <w:tcPr>
                <w:tcW w:w="6858" w:type="dxa"/>
              </w:tcPr>
              <w:p w:rsidR="00931F17" w:rsidRPr="00FF6471" w:rsidRDefault="00931F17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Business &amp; Commerce</w:t>
                </w:r>
              </w:p>
            </w:tc>
          </w:sdtContent>
        </w:sdt>
      </w:tr>
      <w:tr w:rsidR="00931F17" w:rsidTr="000F1DF9">
        <w:tc>
          <w:tcPr>
            <w:tcW w:w="2718" w:type="dxa"/>
          </w:tcPr>
          <w:p w:rsidR="00931F17" w:rsidRPr="00BC7495" w:rsidRDefault="00931F17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6558E39C66D24DB69DD1E2D2FB787387"/>
            </w:placeholder>
            <w:date w:fullDate="2023-05-1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931F17" w:rsidRPr="00FF6471" w:rsidRDefault="00931F17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5/16/2023</w:t>
                </w:r>
              </w:p>
            </w:tc>
          </w:sdtContent>
        </w:sdt>
      </w:tr>
      <w:tr w:rsidR="00931F17" w:rsidTr="000F1DF9">
        <w:tc>
          <w:tcPr>
            <w:tcW w:w="2718" w:type="dxa"/>
          </w:tcPr>
          <w:p w:rsidR="00931F17" w:rsidRPr="00BC7495" w:rsidRDefault="00931F17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8312DC4BE826463D97415776FA2E9E25"/>
            </w:placeholder>
          </w:sdtPr>
          <w:sdtContent>
            <w:tc>
              <w:tcPr>
                <w:tcW w:w="6858" w:type="dxa"/>
              </w:tcPr>
              <w:p w:rsidR="00931F17" w:rsidRPr="00FF6471" w:rsidRDefault="00931F17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Committee Report (Substituted)</w:t>
                </w:r>
              </w:p>
            </w:tc>
          </w:sdtContent>
        </w:sdt>
      </w:tr>
    </w:tbl>
    <w:p w:rsidR="00931F17" w:rsidRPr="00FF6471" w:rsidRDefault="00931F17" w:rsidP="000F1DF9">
      <w:pPr>
        <w:spacing w:after="0" w:line="240" w:lineRule="auto"/>
        <w:rPr>
          <w:rFonts w:cs="Times New Roman"/>
          <w:szCs w:val="24"/>
        </w:rPr>
      </w:pPr>
    </w:p>
    <w:p w:rsidR="00931F17" w:rsidRPr="00FF6471" w:rsidRDefault="00931F17" w:rsidP="000F1DF9">
      <w:pPr>
        <w:spacing w:after="0" w:line="240" w:lineRule="auto"/>
        <w:rPr>
          <w:rFonts w:cs="Times New Roman"/>
          <w:szCs w:val="24"/>
        </w:rPr>
      </w:pPr>
    </w:p>
    <w:p w:rsidR="00931F17" w:rsidRPr="00FF6471" w:rsidRDefault="00931F17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E34453C9B3364CE1B42FD32FA42ED125"/>
        </w:placeholder>
      </w:sdtPr>
      <w:sdtContent>
        <w:p w:rsidR="00931F17" w:rsidRDefault="00931F17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0FA620DAF79D471BB586E18ACF727BE0"/>
        </w:placeholder>
      </w:sdtPr>
      <w:sdtContent>
        <w:p w:rsidR="00931F17" w:rsidRDefault="00931F17" w:rsidP="00F526A1">
          <w:pPr>
            <w:pStyle w:val="NormalWeb"/>
            <w:spacing w:before="0" w:beforeAutospacing="0" w:after="0" w:afterAutospacing="0"/>
            <w:jc w:val="both"/>
            <w:divId w:val="324940668"/>
            <w:rPr>
              <w:rFonts w:eastAsia="Times New Roman"/>
              <w:bCs/>
            </w:rPr>
          </w:pPr>
        </w:p>
        <w:p w:rsidR="00931F17" w:rsidRPr="00DD4D9C" w:rsidRDefault="00931F17" w:rsidP="00F526A1">
          <w:pPr>
            <w:pStyle w:val="NormalWeb"/>
            <w:spacing w:before="0" w:beforeAutospacing="0" w:after="0" w:afterAutospacing="0"/>
            <w:jc w:val="both"/>
            <w:divId w:val="324940668"/>
          </w:pPr>
          <w:r>
            <w:t>C.S.</w:t>
          </w:r>
          <w:r w:rsidRPr="00DD4D9C">
            <w:t>H</w:t>
          </w:r>
          <w:r>
            <w:t>.</w:t>
          </w:r>
          <w:r w:rsidRPr="00DD4D9C">
            <w:t>B</w:t>
          </w:r>
          <w:r>
            <w:t>.</w:t>
          </w:r>
          <w:r w:rsidRPr="00DD4D9C">
            <w:t xml:space="preserve"> 471 provides new paid leave protection for first responders to protect against early termination of a first responder injured in the line of duty.</w:t>
          </w:r>
        </w:p>
        <w:p w:rsidR="00931F17" w:rsidRPr="00DD4D9C" w:rsidRDefault="00931F17" w:rsidP="00F526A1">
          <w:pPr>
            <w:pStyle w:val="NormalWeb"/>
            <w:spacing w:before="0" w:beforeAutospacing="0" w:after="0" w:afterAutospacing="0"/>
            <w:jc w:val="both"/>
            <w:divId w:val="324940668"/>
          </w:pPr>
          <w:r w:rsidRPr="00DD4D9C">
            <w:t> </w:t>
          </w:r>
        </w:p>
        <w:p w:rsidR="00931F17" w:rsidRPr="00DD4D9C" w:rsidRDefault="00931F17" w:rsidP="00F526A1">
          <w:pPr>
            <w:pStyle w:val="NormalWeb"/>
            <w:spacing w:before="0" w:beforeAutospacing="0" w:after="0" w:afterAutospacing="0"/>
            <w:jc w:val="both"/>
            <w:divId w:val="324940668"/>
          </w:pPr>
          <w:r w:rsidRPr="00DD4D9C">
            <w:t>C</w:t>
          </w:r>
          <w:r>
            <w:t>.</w:t>
          </w:r>
          <w:r w:rsidRPr="00DD4D9C">
            <w:t>S</w:t>
          </w:r>
          <w:r>
            <w:t>.</w:t>
          </w:r>
          <w:r w:rsidRPr="00DD4D9C">
            <w:t>H</w:t>
          </w:r>
          <w:r>
            <w:t>.</w:t>
          </w:r>
          <w:r w:rsidRPr="00DD4D9C">
            <w:t>B</w:t>
          </w:r>
          <w:r>
            <w:t>.</w:t>
          </w:r>
          <w:r w:rsidRPr="00DD4D9C">
            <w:t xml:space="preserve"> 471 requires a county or municipality to provide full paid leave of absence for first responders for at least one year and ensures a first responder shall be reinstated to their same rank after recovering, provided they are able to perform the same essential functions. C</w:t>
          </w:r>
          <w:r>
            <w:t>.</w:t>
          </w:r>
          <w:r w:rsidRPr="00DD4D9C">
            <w:t>S</w:t>
          </w:r>
          <w:r>
            <w:t>.</w:t>
          </w:r>
          <w:r w:rsidRPr="00DD4D9C">
            <w:t>H</w:t>
          </w:r>
          <w:r>
            <w:t>.</w:t>
          </w:r>
          <w:r w:rsidRPr="00DD4D9C">
            <w:t>B</w:t>
          </w:r>
          <w:r>
            <w:t>.</w:t>
          </w:r>
          <w:r w:rsidRPr="00DD4D9C">
            <w:t xml:space="preserve"> 471 removes from the introduced version authorization to extend the paid leave beyond one year and removes coverage for illnesses and injuries not related to the line of duty. C</w:t>
          </w:r>
          <w:r>
            <w:t>.</w:t>
          </w:r>
          <w:r w:rsidRPr="00DD4D9C">
            <w:t>S</w:t>
          </w:r>
          <w:r>
            <w:t>.</w:t>
          </w:r>
          <w:r w:rsidRPr="00DD4D9C">
            <w:t>H</w:t>
          </w:r>
          <w:r>
            <w:t>.</w:t>
          </w:r>
          <w:r w:rsidRPr="00DD4D9C">
            <w:t>B</w:t>
          </w:r>
          <w:r>
            <w:t>.</w:t>
          </w:r>
          <w:r w:rsidRPr="00DD4D9C">
            <w:t xml:space="preserve"> 471 strikes presumption provisions related to tobacco use and heart attack and stroke presumption eligibility for first responders.</w:t>
          </w:r>
        </w:p>
        <w:p w:rsidR="00931F17" w:rsidRPr="00D70925" w:rsidRDefault="00931F17" w:rsidP="00F526A1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931F17" w:rsidRDefault="00931F17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C.S.H.B. 471 </w:t>
      </w:r>
      <w:bookmarkStart w:id="1" w:name="AmendsCurrentLaw"/>
      <w:bookmarkEnd w:id="1"/>
      <w:r>
        <w:rPr>
          <w:rFonts w:cs="Times New Roman"/>
          <w:szCs w:val="24"/>
        </w:rPr>
        <w:t xml:space="preserve">amends current law </w:t>
      </w:r>
      <w:r w:rsidRPr="00DD4D9C">
        <w:rPr>
          <w:rFonts w:cs="Times New Roman"/>
          <w:szCs w:val="24"/>
        </w:rPr>
        <w:t>relating to the entitlement to and claims for benefits for certain first responders and other employees related to illness and injury.</w:t>
      </w:r>
    </w:p>
    <w:p w:rsidR="00931F17" w:rsidRPr="00DD4D9C" w:rsidRDefault="00931F17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31F17" w:rsidRPr="005C2A78" w:rsidRDefault="00931F17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B59AA1C3C77C4421B196752A782929DC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931F17" w:rsidRPr="006529C4" w:rsidRDefault="00931F17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931F17" w:rsidRPr="006529C4" w:rsidRDefault="00931F17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931F17" w:rsidRPr="006529C4" w:rsidRDefault="00931F17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931F17" w:rsidRPr="005C2A78" w:rsidRDefault="00931F17" w:rsidP="00F31A73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A4224D23F7EC4128A30C18F2AF30403A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931F17" w:rsidRPr="005C2A78" w:rsidRDefault="00931F17" w:rsidP="00F31A7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31F17" w:rsidRDefault="00931F17" w:rsidP="00F31A7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 w:rsidRPr="009128BF">
        <w:t xml:space="preserve"> </w:t>
      </w:r>
      <w:r>
        <w:t xml:space="preserve">Amends </w:t>
      </w:r>
      <w:r w:rsidRPr="009128BF">
        <w:rPr>
          <w:rFonts w:eastAsia="Times New Roman" w:cs="Times New Roman"/>
          <w:szCs w:val="24"/>
        </w:rPr>
        <w:t>Subtitle C, Title 5, Local Government Code,</w:t>
      </w:r>
      <w:r>
        <w:rPr>
          <w:rFonts w:eastAsia="Times New Roman" w:cs="Times New Roman"/>
          <w:szCs w:val="24"/>
        </w:rPr>
        <w:t xml:space="preserve"> </w:t>
      </w:r>
      <w:r w:rsidRPr="009128BF">
        <w:rPr>
          <w:rFonts w:eastAsia="Times New Roman" w:cs="Times New Roman"/>
          <w:szCs w:val="24"/>
        </w:rPr>
        <w:t>by adding Chapter 177A</w:t>
      </w:r>
      <w:r>
        <w:rPr>
          <w:rFonts w:eastAsia="Times New Roman" w:cs="Times New Roman"/>
          <w:szCs w:val="24"/>
        </w:rPr>
        <w:t xml:space="preserve">, </w:t>
      </w:r>
      <w:r w:rsidRPr="009128BF">
        <w:rPr>
          <w:rFonts w:eastAsia="Times New Roman" w:cs="Times New Roman"/>
          <w:szCs w:val="24"/>
        </w:rPr>
        <w:t>as follows:</w:t>
      </w:r>
    </w:p>
    <w:p w:rsidR="00931F17" w:rsidRPr="009128BF" w:rsidRDefault="00931F17" w:rsidP="00F31A7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31F17" w:rsidRDefault="00931F17" w:rsidP="00F31A73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9128BF">
        <w:rPr>
          <w:rFonts w:eastAsia="Times New Roman" w:cs="Times New Roman"/>
          <w:szCs w:val="24"/>
        </w:rPr>
        <w:t>CHAPTER 177A. ILLNESS OR INJURY LEAVE OF ABSENCE FOR FIREFIGHTERS, POLICE OFFICERS, AND EMERGENCY MEDICAL SERVICES PERSONNEL OF POLITICAL SUBDIVISION</w:t>
      </w:r>
    </w:p>
    <w:p w:rsidR="00931F17" w:rsidRPr="009128BF" w:rsidRDefault="00931F17" w:rsidP="00F31A73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931F17" w:rsidRDefault="00931F17" w:rsidP="00F31A73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9128BF">
        <w:rPr>
          <w:rFonts w:eastAsia="Times New Roman" w:cs="Times New Roman"/>
          <w:szCs w:val="24"/>
        </w:rPr>
        <w:t xml:space="preserve">Sec. 177A.001. DEFINITIONS. </w:t>
      </w:r>
      <w:r>
        <w:rPr>
          <w:rFonts w:eastAsia="Times New Roman" w:cs="Times New Roman"/>
          <w:szCs w:val="24"/>
        </w:rPr>
        <w:t>Defines "e</w:t>
      </w:r>
      <w:r w:rsidRPr="009128BF">
        <w:rPr>
          <w:rFonts w:eastAsia="Times New Roman" w:cs="Times New Roman"/>
          <w:szCs w:val="24"/>
        </w:rPr>
        <w:t>mergency medical services personnel</w:t>
      </w:r>
      <w:r>
        <w:rPr>
          <w:rFonts w:eastAsia="Times New Roman" w:cs="Times New Roman"/>
          <w:szCs w:val="24"/>
        </w:rPr>
        <w:t>,</w:t>
      </w:r>
      <w:r w:rsidRPr="009128BF">
        <w:rPr>
          <w:rFonts w:eastAsia="Times New Roman" w:cs="Times New Roman"/>
          <w:szCs w:val="24"/>
        </w:rPr>
        <w:t>" "</w:t>
      </w:r>
      <w:r>
        <w:rPr>
          <w:rFonts w:eastAsia="Times New Roman" w:cs="Times New Roman"/>
          <w:szCs w:val="24"/>
        </w:rPr>
        <w:t>f</w:t>
      </w:r>
      <w:r w:rsidRPr="009128BF">
        <w:rPr>
          <w:rFonts w:eastAsia="Times New Roman" w:cs="Times New Roman"/>
          <w:szCs w:val="24"/>
        </w:rPr>
        <w:t>irefighter</w:t>
      </w:r>
      <w:r>
        <w:rPr>
          <w:rFonts w:eastAsia="Times New Roman" w:cs="Times New Roman"/>
          <w:szCs w:val="24"/>
        </w:rPr>
        <w:t xml:space="preserve">," and </w:t>
      </w:r>
      <w:r w:rsidRPr="009128BF">
        <w:rPr>
          <w:rFonts w:eastAsia="Times New Roman" w:cs="Times New Roman"/>
          <w:szCs w:val="24"/>
        </w:rPr>
        <w:t>"</w:t>
      </w:r>
      <w:r>
        <w:rPr>
          <w:rFonts w:eastAsia="Times New Roman" w:cs="Times New Roman"/>
          <w:szCs w:val="24"/>
        </w:rPr>
        <w:t>p</w:t>
      </w:r>
      <w:r w:rsidRPr="009128BF">
        <w:rPr>
          <w:rFonts w:eastAsia="Times New Roman" w:cs="Times New Roman"/>
          <w:szCs w:val="24"/>
        </w:rPr>
        <w:t>olice officer</w:t>
      </w:r>
      <w:r>
        <w:rPr>
          <w:rFonts w:eastAsia="Times New Roman" w:cs="Times New Roman"/>
          <w:szCs w:val="24"/>
        </w:rPr>
        <w:t>.</w:t>
      </w:r>
      <w:r w:rsidRPr="009128BF">
        <w:rPr>
          <w:rFonts w:eastAsia="Times New Roman" w:cs="Times New Roman"/>
          <w:szCs w:val="24"/>
        </w:rPr>
        <w:t xml:space="preserve">" </w:t>
      </w:r>
    </w:p>
    <w:p w:rsidR="00931F17" w:rsidRPr="009128BF" w:rsidRDefault="00931F17" w:rsidP="00F31A73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931F17" w:rsidRDefault="00931F17" w:rsidP="00F31A73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9128BF">
        <w:rPr>
          <w:rFonts w:eastAsia="Times New Roman" w:cs="Times New Roman"/>
          <w:szCs w:val="24"/>
        </w:rPr>
        <w:t xml:space="preserve">Sec. 177A.002. EFFECT ON LABOR AGREEMENTS. </w:t>
      </w:r>
      <w:r>
        <w:rPr>
          <w:rFonts w:eastAsia="Times New Roman" w:cs="Times New Roman"/>
          <w:szCs w:val="24"/>
        </w:rPr>
        <w:t xml:space="preserve">Requires that </w:t>
      </w:r>
      <w:r w:rsidRPr="009128BF">
        <w:rPr>
          <w:rFonts w:eastAsia="Times New Roman" w:cs="Times New Roman"/>
          <w:szCs w:val="24"/>
        </w:rPr>
        <w:t>a collective bargaining, meet and confer, or other similar agreement that provides a benefit for an ill or injured employee</w:t>
      </w:r>
      <w:r>
        <w:rPr>
          <w:rFonts w:eastAsia="Times New Roman" w:cs="Times New Roman"/>
          <w:szCs w:val="24"/>
        </w:rPr>
        <w:t>,</w:t>
      </w:r>
      <w:r w:rsidRPr="009128BF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n</w:t>
      </w:r>
      <w:r w:rsidRPr="009128BF">
        <w:rPr>
          <w:rFonts w:eastAsia="Times New Roman" w:cs="Times New Roman"/>
          <w:szCs w:val="24"/>
        </w:rPr>
        <w:t xml:space="preserve">otwithstanding any other law, including </w:t>
      </w:r>
      <w:r>
        <w:rPr>
          <w:rFonts w:eastAsia="Times New Roman" w:cs="Times New Roman"/>
          <w:szCs w:val="24"/>
        </w:rPr>
        <w:t>certain sections</w:t>
      </w:r>
      <w:r w:rsidRPr="009128BF">
        <w:rPr>
          <w:rFonts w:eastAsia="Times New Roman" w:cs="Times New Roman"/>
          <w:szCs w:val="24"/>
        </w:rPr>
        <w:t>, provide a benefit that, at a minimum, complies with this chapter.</w:t>
      </w:r>
    </w:p>
    <w:p w:rsidR="00931F17" w:rsidRPr="009128BF" w:rsidRDefault="00931F17" w:rsidP="00F31A73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931F17" w:rsidRDefault="00931F17" w:rsidP="00F31A73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9128BF">
        <w:rPr>
          <w:rFonts w:eastAsia="Times New Roman" w:cs="Times New Roman"/>
          <w:szCs w:val="24"/>
        </w:rPr>
        <w:t xml:space="preserve">Sec. 177A.003. LINE OF DUTY ILLNESS OR INJURY LEAVE OF ABSENCE. </w:t>
      </w:r>
      <w:r>
        <w:rPr>
          <w:rFonts w:eastAsia="Times New Roman" w:cs="Times New Roman"/>
          <w:szCs w:val="24"/>
        </w:rPr>
        <w:t>Requires a</w:t>
      </w:r>
      <w:r w:rsidRPr="009128BF">
        <w:rPr>
          <w:rFonts w:eastAsia="Times New Roman" w:cs="Times New Roman"/>
          <w:szCs w:val="24"/>
        </w:rPr>
        <w:t xml:space="preserve"> political subdivision </w:t>
      </w:r>
      <w:r>
        <w:rPr>
          <w:rFonts w:eastAsia="Times New Roman" w:cs="Times New Roman"/>
          <w:szCs w:val="24"/>
        </w:rPr>
        <w:t>to</w:t>
      </w:r>
      <w:r w:rsidRPr="009128BF">
        <w:rPr>
          <w:rFonts w:eastAsia="Times New Roman" w:cs="Times New Roman"/>
          <w:szCs w:val="24"/>
        </w:rPr>
        <w:t xml:space="preserve"> provide to a firefighter, police officer, or emergency medical services personnel a leave of absence for an illness or injury related to the person's line of duty. </w:t>
      </w:r>
      <w:r>
        <w:rPr>
          <w:rFonts w:eastAsia="Times New Roman" w:cs="Times New Roman"/>
          <w:szCs w:val="24"/>
        </w:rPr>
        <w:t>Provides that t</w:t>
      </w:r>
      <w:r w:rsidRPr="009128BF">
        <w:rPr>
          <w:rFonts w:eastAsia="Times New Roman" w:cs="Times New Roman"/>
          <w:szCs w:val="24"/>
        </w:rPr>
        <w:t xml:space="preserve">he leave is with full pay for a period commensurate with the nature of the line of duty illness or injury. </w:t>
      </w:r>
      <w:r>
        <w:rPr>
          <w:rFonts w:eastAsia="Times New Roman" w:cs="Times New Roman"/>
          <w:szCs w:val="24"/>
        </w:rPr>
        <w:t xml:space="preserve">Requires </w:t>
      </w:r>
      <w:r w:rsidRPr="009128BF">
        <w:rPr>
          <w:rFonts w:eastAsia="Times New Roman" w:cs="Times New Roman"/>
          <w:szCs w:val="24"/>
        </w:rPr>
        <w:t>the political subdivision</w:t>
      </w:r>
      <w:r>
        <w:rPr>
          <w:rFonts w:eastAsia="Times New Roman" w:cs="Times New Roman"/>
          <w:szCs w:val="24"/>
        </w:rPr>
        <w:t>,</w:t>
      </w:r>
      <w:r w:rsidRPr="009128BF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</w:t>
      </w:r>
      <w:r w:rsidRPr="009128BF">
        <w:rPr>
          <w:rFonts w:eastAsia="Times New Roman" w:cs="Times New Roman"/>
          <w:szCs w:val="24"/>
        </w:rPr>
        <w:t xml:space="preserve">f necessary, </w:t>
      </w:r>
      <w:r>
        <w:rPr>
          <w:rFonts w:eastAsia="Times New Roman" w:cs="Times New Roman"/>
          <w:szCs w:val="24"/>
        </w:rPr>
        <w:t>to</w:t>
      </w:r>
      <w:r w:rsidRPr="009128BF">
        <w:rPr>
          <w:rFonts w:eastAsia="Times New Roman" w:cs="Times New Roman"/>
          <w:szCs w:val="24"/>
        </w:rPr>
        <w:t xml:space="preserve"> continue the leave for at least one year.</w:t>
      </w:r>
    </w:p>
    <w:p w:rsidR="00931F17" w:rsidRPr="009128BF" w:rsidRDefault="00931F17" w:rsidP="00F31A7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31F17" w:rsidRDefault="00931F17" w:rsidP="00F31A73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9128BF">
        <w:rPr>
          <w:rFonts w:eastAsia="Times New Roman" w:cs="Times New Roman"/>
          <w:szCs w:val="24"/>
        </w:rPr>
        <w:t>Sec. 177A.00</w:t>
      </w:r>
      <w:r>
        <w:rPr>
          <w:rFonts w:eastAsia="Times New Roman" w:cs="Times New Roman"/>
          <w:szCs w:val="24"/>
        </w:rPr>
        <w:t>4</w:t>
      </w:r>
      <w:r w:rsidRPr="009128BF">
        <w:rPr>
          <w:rFonts w:eastAsia="Times New Roman" w:cs="Times New Roman"/>
          <w:szCs w:val="24"/>
        </w:rPr>
        <w:t xml:space="preserve">. RETURN TO DUTY. (a) </w:t>
      </w:r>
      <w:r>
        <w:rPr>
          <w:rFonts w:eastAsia="Times New Roman" w:cs="Times New Roman"/>
          <w:szCs w:val="24"/>
        </w:rPr>
        <w:t xml:space="preserve">Authorizes </w:t>
      </w:r>
      <w:r w:rsidRPr="009128BF">
        <w:rPr>
          <w:rFonts w:eastAsia="Times New Roman" w:cs="Times New Roman"/>
          <w:szCs w:val="24"/>
        </w:rPr>
        <w:t>a firefighter, police officer, or emergency medical services personnel</w:t>
      </w:r>
      <w:r>
        <w:rPr>
          <w:rFonts w:eastAsia="Times New Roman" w:cs="Times New Roman"/>
          <w:szCs w:val="24"/>
        </w:rPr>
        <w:t>,</w:t>
      </w:r>
      <w:r w:rsidRPr="009128BF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</w:t>
      </w:r>
      <w:r w:rsidRPr="009128BF">
        <w:rPr>
          <w:rFonts w:eastAsia="Times New Roman" w:cs="Times New Roman"/>
          <w:szCs w:val="24"/>
        </w:rPr>
        <w:t xml:space="preserve">f able, </w:t>
      </w:r>
      <w:r>
        <w:rPr>
          <w:rFonts w:eastAsia="Times New Roman" w:cs="Times New Roman"/>
          <w:szCs w:val="24"/>
        </w:rPr>
        <w:t>to</w:t>
      </w:r>
      <w:r w:rsidRPr="009128BF">
        <w:rPr>
          <w:rFonts w:eastAsia="Times New Roman" w:cs="Times New Roman"/>
          <w:szCs w:val="24"/>
        </w:rPr>
        <w:t xml:space="preserve"> return to light duty while recovering from a temporary disability. </w:t>
      </w:r>
      <w:r>
        <w:rPr>
          <w:rFonts w:eastAsia="Times New Roman" w:cs="Times New Roman"/>
          <w:szCs w:val="24"/>
        </w:rPr>
        <w:t>Authorizes</w:t>
      </w:r>
      <w:r w:rsidRPr="009128BF">
        <w:rPr>
          <w:rFonts w:eastAsia="Times New Roman" w:cs="Times New Roman"/>
          <w:szCs w:val="24"/>
        </w:rPr>
        <w:t xml:space="preserve"> the light duty assignment</w:t>
      </w:r>
      <w:r>
        <w:rPr>
          <w:rFonts w:eastAsia="Times New Roman" w:cs="Times New Roman"/>
          <w:szCs w:val="24"/>
        </w:rPr>
        <w:t>,</w:t>
      </w:r>
      <w:r w:rsidRPr="009128BF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</w:t>
      </w:r>
      <w:r w:rsidRPr="009128BF">
        <w:rPr>
          <w:rFonts w:eastAsia="Times New Roman" w:cs="Times New Roman"/>
          <w:szCs w:val="24"/>
        </w:rPr>
        <w:t xml:space="preserve">f medically necessary, </w:t>
      </w:r>
      <w:r>
        <w:rPr>
          <w:rFonts w:eastAsia="Times New Roman" w:cs="Times New Roman"/>
          <w:szCs w:val="24"/>
        </w:rPr>
        <w:t>to</w:t>
      </w:r>
      <w:r w:rsidRPr="009128BF">
        <w:rPr>
          <w:rFonts w:eastAsia="Times New Roman" w:cs="Times New Roman"/>
          <w:szCs w:val="24"/>
        </w:rPr>
        <w:t xml:space="preserve"> continue for at least one year.</w:t>
      </w:r>
    </w:p>
    <w:p w:rsidR="00931F17" w:rsidRPr="009128BF" w:rsidRDefault="00931F17" w:rsidP="00F31A73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931F17" w:rsidRPr="005C2A78" w:rsidRDefault="00931F17" w:rsidP="00F31A7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9128BF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 xml:space="preserve">Requires </w:t>
      </w:r>
      <w:r w:rsidRPr="009128BF">
        <w:rPr>
          <w:rFonts w:eastAsia="Times New Roman" w:cs="Times New Roman"/>
          <w:szCs w:val="24"/>
        </w:rPr>
        <w:t>a firefighter, police officer, or emergency medical services personnel</w:t>
      </w:r>
      <w:r>
        <w:rPr>
          <w:rFonts w:eastAsia="Times New Roman" w:cs="Times New Roman"/>
          <w:szCs w:val="24"/>
        </w:rPr>
        <w:t>,</w:t>
      </w:r>
      <w:r w:rsidRPr="009128BF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a</w:t>
      </w:r>
      <w:r w:rsidRPr="009128BF">
        <w:rPr>
          <w:rFonts w:eastAsia="Times New Roman" w:cs="Times New Roman"/>
          <w:szCs w:val="24"/>
        </w:rPr>
        <w:t xml:space="preserve">fter recovery from a temporary disability, </w:t>
      </w:r>
      <w:r>
        <w:rPr>
          <w:rFonts w:eastAsia="Times New Roman" w:cs="Times New Roman"/>
          <w:szCs w:val="24"/>
        </w:rPr>
        <w:t>to</w:t>
      </w:r>
      <w:r w:rsidRPr="009128BF">
        <w:rPr>
          <w:rFonts w:eastAsia="Times New Roman" w:cs="Times New Roman"/>
          <w:szCs w:val="24"/>
        </w:rPr>
        <w:t xml:space="preserve"> be reinstated at the same rank and with the same seniority the person had before going on temporary leave</w:t>
      </w:r>
      <w:r>
        <w:rPr>
          <w:rFonts w:eastAsia="Times New Roman" w:cs="Times New Roman"/>
          <w:szCs w:val="24"/>
        </w:rPr>
        <w:t xml:space="preserve">, provided that the person can perform the essential functions of the job with or without reasonable accommodation. </w:t>
      </w:r>
    </w:p>
    <w:p w:rsidR="00931F17" w:rsidRPr="005C2A78" w:rsidRDefault="00931F17" w:rsidP="00F31A7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31F17" w:rsidRPr="005C2A78" w:rsidRDefault="00931F17" w:rsidP="00F31A7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 w:rsidRPr="00DD4D9C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Amends </w:t>
      </w:r>
      <w:r w:rsidRPr="009128BF">
        <w:rPr>
          <w:rFonts w:eastAsia="Times New Roman" w:cs="Times New Roman"/>
          <w:szCs w:val="24"/>
        </w:rPr>
        <w:t xml:space="preserve">Section 504.051(a), Labor Code, </w:t>
      </w:r>
      <w:r>
        <w:rPr>
          <w:rFonts w:eastAsia="Times New Roman" w:cs="Times New Roman"/>
          <w:szCs w:val="24"/>
        </w:rPr>
        <w:t>to require that b</w:t>
      </w:r>
      <w:r w:rsidRPr="009128BF">
        <w:rPr>
          <w:rFonts w:eastAsia="Times New Roman" w:cs="Times New Roman"/>
          <w:szCs w:val="24"/>
        </w:rPr>
        <w:t>enefits provided under</w:t>
      </w:r>
      <w:r>
        <w:rPr>
          <w:rFonts w:eastAsia="Times New Roman" w:cs="Times New Roman"/>
          <w:szCs w:val="24"/>
        </w:rPr>
        <w:t xml:space="preserve"> C</w:t>
      </w:r>
      <w:r w:rsidRPr="009128BF">
        <w:rPr>
          <w:rFonts w:eastAsia="Times New Roman" w:cs="Times New Roman"/>
          <w:szCs w:val="24"/>
        </w:rPr>
        <w:t xml:space="preserve">hapter </w:t>
      </w:r>
      <w:r>
        <w:rPr>
          <w:rFonts w:eastAsia="Times New Roman" w:cs="Times New Roman"/>
          <w:szCs w:val="24"/>
        </w:rPr>
        <w:t xml:space="preserve">504 (Workers' Compensation Insurance Coverage for Employees of Political Subdivisions) </w:t>
      </w:r>
      <w:r w:rsidRPr="009128BF">
        <w:rPr>
          <w:rFonts w:eastAsia="Times New Roman" w:cs="Times New Roman"/>
          <w:szCs w:val="24"/>
        </w:rPr>
        <w:t>be offset</w:t>
      </w:r>
      <w:r>
        <w:rPr>
          <w:rFonts w:eastAsia="Times New Roman" w:cs="Times New Roman"/>
          <w:szCs w:val="24"/>
        </w:rPr>
        <w:t xml:space="preserve">, </w:t>
      </w:r>
      <w:r w:rsidRPr="009128BF">
        <w:rPr>
          <w:rFonts w:eastAsia="Times New Roman" w:cs="Times New Roman"/>
          <w:szCs w:val="24"/>
        </w:rPr>
        <w:t>to the extent applicable, by any amount for incapacity received as provided by</w:t>
      </w:r>
      <w:r>
        <w:rPr>
          <w:rFonts w:eastAsia="Times New Roman" w:cs="Times New Roman"/>
          <w:szCs w:val="24"/>
        </w:rPr>
        <w:t xml:space="preserve"> Chapter 177A, Local Government Code.</w:t>
      </w:r>
    </w:p>
    <w:p w:rsidR="00931F17" w:rsidRPr="005C2A78" w:rsidRDefault="00931F17" w:rsidP="00F31A7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31F17" w:rsidRDefault="00931F17" w:rsidP="00F31A7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Makes application of Se</w:t>
      </w:r>
      <w:r w:rsidRPr="009128BF">
        <w:rPr>
          <w:rFonts w:eastAsia="Times New Roman" w:cs="Times New Roman"/>
          <w:szCs w:val="24"/>
        </w:rPr>
        <w:t xml:space="preserve">ction 177A.002, Local Government Code, as added by this Act, </w:t>
      </w:r>
      <w:r>
        <w:rPr>
          <w:rFonts w:eastAsia="Times New Roman" w:cs="Times New Roman"/>
          <w:szCs w:val="24"/>
        </w:rPr>
        <w:t>prospective.</w:t>
      </w:r>
    </w:p>
    <w:p w:rsidR="00931F17" w:rsidRDefault="00931F17" w:rsidP="00F31A7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31F17" w:rsidRDefault="00931F17" w:rsidP="00F31A73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4. Makes application of </w:t>
      </w:r>
      <w:r w:rsidRPr="009128BF">
        <w:rPr>
          <w:rFonts w:eastAsia="Times New Roman" w:cs="Times New Roman"/>
          <w:szCs w:val="24"/>
        </w:rPr>
        <w:t xml:space="preserve">Section 504.051(a), Labor Code, as amended by this Act, </w:t>
      </w:r>
      <w:r>
        <w:rPr>
          <w:rFonts w:eastAsia="Times New Roman" w:cs="Times New Roman"/>
          <w:szCs w:val="24"/>
        </w:rPr>
        <w:t>prospective.</w:t>
      </w:r>
    </w:p>
    <w:p w:rsidR="00931F17" w:rsidRDefault="00931F17" w:rsidP="00F31A7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31F17" w:rsidRPr="00C8671F" w:rsidRDefault="00931F17" w:rsidP="00F31A73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5. Effective date: upon passage or September 1, 2023.</w:t>
      </w:r>
    </w:p>
    <w:sectPr w:rsidR="00931F17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0EFD" w:rsidRDefault="007A0EFD" w:rsidP="000F1DF9">
      <w:pPr>
        <w:spacing w:after="0" w:line="240" w:lineRule="auto"/>
      </w:pPr>
      <w:r>
        <w:separator/>
      </w:r>
    </w:p>
  </w:endnote>
  <w:endnote w:type="continuationSeparator" w:id="0">
    <w:p w:rsidR="007A0EFD" w:rsidRDefault="007A0EFD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7A0EFD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931F17">
                <w:rPr>
                  <w:sz w:val="20"/>
                  <w:szCs w:val="20"/>
                </w:rPr>
                <w:t>ADN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931F17">
                <w:rPr>
                  <w:sz w:val="20"/>
                  <w:szCs w:val="20"/>
                </w:rPr>
                <w:t>C.S.H.B. 471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931F17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7A0EFD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0EFD" w:rsidRDefault="007A0EFD" w:rsidP="000F1DF9">
      <w:pPr>
        <w:spacing w:after="0" w:line="240" w:lineRule="auto"/>
      </w:pPr>
      <w:r>
        <w:separator/>
      </w:r>
    </w:p>
  </w:footnote>
  <w:footnote w:type="continuationSeparator" w:id="0">
    <w:p w:rsidR="007A0EFD" w:rsidRDefault="007A0EFD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7A0EFD"/>
    <w:rsid w:val="00833061"/>
    <w:rsid w:val="008A6859"/>
    <w:rsid w:val="00931F17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62051"/>
  <w15:docId w15:val="{C4CC6686-2EA9-4DB6-AD97-272BF530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31F17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9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D9A85200C1404F7C8E0C0E1027D6F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09D62-9AF9-48F5-9819-F24643554AAA}"/>
      </w:docPartPr>
      <w:docPartBody>
        <w:p w:rsidR="00000000" w:rsidRDefault="005615E3"/>
      </w:docPartBody>
    </w:docPart>
    <w:docPart>
      <w:docPartPr>
        <w:name w:val="C2DBC14013034EB88F569A21E6145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B8F62-0A47-41AD-B7C3-211335AE81C9}"/>
      </w:docPartPr>
      <w:docPartBody>
        <w:p w:rsidR="00000000" w:rsidRDefault="005615E3"/>
      </w:docPartBody>
    </w:docPart>
    <w:docPart>
      <w:docPartPr>
        <w:name w:val="069874307B66487CA3534BBCB97FB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8513A-8B18-4E5A-AC21-C524ADDD1C2A}"/>
      </w:docPartPr>
      <w:docPartBody>
        <w:p w:rsidR="00000000" w:rsidRDefault="005615E3"/>
      </w:docPartBody>
    </w:docPart>
    <w:docPart>
      <w:docPartPr>
        <w:name w:val="98C2865F3A4D493F9290DF50F7768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EBD03-AA5B-46BE-A6D3-7C2174DB91B1}"/>
      </w:docPartPr>
      <w:docPartBody>
        <w:p w:rsidR="00000000" w:rsidRDefault="005615E3"/>
      </w:docPartBody>
    </w:docPart>
    <w:docPart>
      <w:docPartPr>
        <w:name w:val="F5049BDDD1054EC4B0AD38A418953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7E7DC-4156-4D7B-A312-C1C99890B50B}"/>
      </w:docPartPr>
      <w:docPartBody>
        <w:p w:rsidR="00000000" w:rsidRDefault="005615E3"/>
      </w:docPartBody>
    </w:docPart>
    <w:docPart>
      <w:docPartPr>
        <w:name w:val="CA88B0F8E86549AFA3F2C45430464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761C0-579D-4728-969B-E88F6C674F95}"/>
      </w:docPartPr>
      <w:docPartBody>
        <w:p w:rsidR="00000000" w:rsidRDefault="005615E3"/>
      </w:docPartBody>
    </w:docPart>
    <w:docPart>
      <w:docPartPr>
        <w:name w:val="D8B793BFC1F7448DA3C85CC195A25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45118-AC24-4911-914E-C8B112CDCC2A}"/>
      </w:docPartPr>
      <w:docPartBody>
        <w:p w:rsidR="00000000" w:rsidRDefault="005615E3"/>
      </w:docPartBody>
    </w:docPart>
    <w:docPart>
      <w:docPartPr>
        <w:name w:val="9419544061F84FF9A56FE38E98A70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AA89C-9CA6-4E0E-98BE-EE82064877D5}"/>
      </w:docPartPr>
      <w:docPartBody>
        <w:p w:rsidR="00000000" w:rsidRDefault="005615E3"/>
      </w:docPartBody>
    </w:docPart>
    <w:docPart>
      <w:docPartPr>
        <w:name w:val="9B92D87BBF1742EEB42D2D2F60F9D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C21FE-CBE7-4AC0-9F16-66B5D8C10C07}"/>
      </w:docPartPr>
      <w:docPartBody>
        <w:p w:rsidR="00000000" w:rsidRDefault="005615E3"/>
      </w:docPartBody>
    </w:docPart>
    <w:docPart>
      <w:docPartPr>
        <w:name w:val="6558E39C66D24DB69DD1E2D2FB787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23961-2002-406A-A557-605B4A30B066}"/>
      </w:docPartPr>
      <w:docPartBody>
        <w:p w:rsidR="00000000" w:rsidRDefault="00C806A7" w:rsidP="00C806A7">
          <w:pPr>
            <w:pStyle w:val="6558E39C66D24DB69DD1E2D2FB787387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8312DC4BE826463D97415776FA2E9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D4AB4-8BF4-4BB3-8C55-D972AEEE8E73}"/>
      </w:docPartPr>
      <w:docPartBody>
        <w:p w:rsidR="00000000" w:rsidRDefault="005615E3"/>
      </w:docPartBody>
    </w:docPart>
    <w:docPart>
      <w:docPartPr>
        <w:name w:val="E34453C9B3364CE1B42FD32FA42ED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16B30-4E9F-492D-85A0-7E9C17021FA4}"/>
      </w:docPartPr>
      <w:docPartBody>
        <w:p w:rsidR="00000000" w:rsidRDefault="005615E3"/>
      </w:docPartBody>
    </w:docPart>
    <w:docPart>
      <w:docPartPr>
        <w:name w:val="0FA620DAF79D471BB586E18ACF727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83614-EB84-4360-8FE3-A6B3ADECA847}"/>
      </w:docPartPr>
      <w:docPartBody>
        <w:p w:rsidR="00000000" w:rsidRDefault="00C806A7" w:rsidP="00C806A7">
          <w:pPr>
            <w:pStyle w:val="0FA620DAF79D471BB586E18ACF727BE0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B59AA1C3C77C4421B196752A78292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3B112-7041-4304-90CA-FB463997E9E4}"/>
      </w:docPartPr>
      <w:docPartBody>
        <w:p w:rsidR="00000000" w:rsidRDefault="005615E3"/>
      </w:docPartBody>
    </w:docPart>
    <w:docPart>
      <w:docPartPr>
        <w:name w:val="A4224D23F7EC4128A30C18F2AF304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D8428-D2A0-4350-B7E2-7BFEC9F34EA7}"/>
      </w:docPartPr>
      <w:docPartBody>
        <w:p w:rsidR="00000000" w:rsidRDefault="005615E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615E3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806A7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06A7"/>
    <w:rPr>
      <w:color w:val="808080"/>
    </w:rPr>
  </w:style>
  <w:style w:type="paragraph" w:customStyle="1" w:styleId="6558E39C66D24DB69DD1E2D2FB787387">
    <w:name w:val="6558E39C66D24DB69DD1E2D2FB787387"/>
    <w:rsid w:val="00C806A7"/>
    <w:pPr>
      <w:spacing w:after="160" w:line="259" w:lineRule="auto"/>
    </w:pPr>
  </w:style>
  <w:style w:type="paragraph" w:customStyle="1" w:styleId="0FA620DAF79D471BB586E18ACF727BE0">
    <w:name w:val="0FA620DAF79D471BB586E18ACF727BE0"/>
    <w:rsid w:val="00C806A7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557</Words>
  <Characters>3178</Characters>
  <Application>Microsoft Office Word</Application>
  <DocSecurity>0</DocSecurity>
  <Lines>26</Lines>
  <Paragraphs>7</Paragraphs>
  <ScaleCrop>false</ScaleCrop>
  <Company>Texas Legislative Council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2023-05-17T02:29:00Z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