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1C78" w:rsidRDefault="00491C7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374418BEE1D4021A2B7B8D1A81CD2B9"/>
          </w:placeholder>
        </w:sdtPr>
        <w:sdtContent>
          <w:r w:rsidRPr="005C2A78">
            <w:rPr>
              <w:rFonts w:cs="Times New Roman"/>
              <w:b/>
              <w:szCs w:val="24"/>
              <w:u w:val="single"/>
            </w:rPr>
            <w:t>BILL ANALYSIS</w:t>
          </w:r>
        </w:sdtContent>
      </w:sdt>
    </w:p>
    <w:p w:rsidR="00491C78" w:rsidRPr="00585C31" w:rsidRDefault="00491C78" w:rsidP="000F1DF9">
      <w:pPr>
        <w:spacing w:after="0" w:line="240" w:lineRule="auto"/>
        <w:rPr>
          <w:rFonts w:cs="Times New Roman"/>
          <w:szCs w:val="24"/>
        </w:rPr>
      </w:pPr>
    </w:p>
    <w:p w:rsidR="00491C78" w:rsidRPr="00585C31" w:rsidRDefault="00491C7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91C78" w:rsidTr="00217907">
        <w:tc>
          <w:tcPr>
            <w:tcW w:w="2718" w:type="dxa"/>
          </w:tcPr>
          <w:p w:rsidR="00491C78" w:rsidRPr="005C2A78" w:rsidRDefault="00491C78" w:rsidP="006D756B">
            <w:pPr>
              <w:rPr>
                <w:rFonts w:cs="Times New Roman"/>
                <w:szCs w:val="24"/>
              </w:rPr>
            </w:pPr>
            <w:sdt>
              <w:sdtPr>
                <w:rPr>
                  <w:rFonts w:cs="Times New Roman"/>
                  <w:szCs w:val="24"/>
                </w:rPr>
                <w:alias w:val="Agency Title"/>
                <w:tag w:val="AgencyTitleContentControl"/>
                <w:id w:val="1920747753"/>
                <w:lock w:val="sdtContentLocked"/>
                <w:placeholder>
                  <w:docPart w:val="44243A574AD542A48E7CEDCA60DBCFF3"/>
                </w:placeholder>
              </w:sdtPr>
              <w:sdtEndPr>
                <w:rPr>
                  <w:rFonts w:cstheme="minorBidi"/>
                  <w:szCs w:val="22"/>
                </w:rPr>
              </w:sdtEndPr>
              <w:sdtContent>
                <w:r>
                  <w:rPr>
                    <w:rFonts w:cs="Times New Roman"/>
                    <w:szCs w:val="24"/>
                  </w:rPr>
                  <w:t>Senate Research Center</w:t>
                </w:r>
              </w:sdtContent>
            </w:sdt>
          </w:p>
        </w:tc>
        <w:tc>
          <w:tcPr>
            <w:tcW w:w="6858" w:type="dxa"/>
          </w:tcPr>
          <w:p w:rsidR="00491C78" w:rsidRPr="00FF6471" w:rsidRDefault="00491C78" w:rsidP="000F1DF9">
            <w:pPr>
              <w:jc w:val="right"/>
              <w:rPr>
                <w:rFonts w:cs="Times New Roman"/>
                <w:szCs w:val="24"/>
              </w:rPr>
            </w:pPr>
            <w:sdt>
              <w:sdtPr>
                <w:rPr>
                  <w:rFonts w:cs="Times New Roman"/>
                  <w:szCs w:val="24"/>
                </w:rPr>
                <w:alias w:val="Bill Number"/>
                <w:tag w:val="BillNumberOne"/>
                <w:id w:val="-410784069"/>
                <w:lock w:val="sdtContentLocked"/>
                <w:placeholder>
                  <w:docPart w:val="F346AFB200D24F44B28E4A9B1C31D66D"/>
                </w:placeholder>
              </w:sdtPr>
              <w:sdtContent>
                <w:r>
                  <w:rPr>
                    <w:rFonts w:cs="Times New Roman"/>
                    <w:szCs w:val="24"/>
                  </w:rPr>
                  <w:t>H.B. 517</w:t>
                </w:r>
              </w:sdtContent>
            </w:sdt>
          </w:p>
        </w:tc>
      </w:tr>
      <w:tr w:rsidR="00491C78" w:rsidTr="00217907">
        <w:sdt>
          <w:sdtPr>
            <w:rPr>
              <w:rFonts w:cs="Times New Roman"/>
              <w:szCs w:val="24"/>
            </w:rPr>
            <w:alias w:val="TLCNumber"/>
            <w:tag w:val="TLCNumber"/>
            <w:id w:val="-542600604"/>
            <w:lock w:val="sdtLocked"/>
            <w:placeholder>
              <w:docPart w:val="8054A10E36D34074AEF0E2C69A44913D"/>
            </w:placeholder>
          </w:sdtPr>
          <w:sdtContent>
            <w:tc>
              <w:tcPr>
                <w:tcW w:w="2718" w:type="dxa"/>
              </w:tcPr>
              <w:p w:rsidR="00491C78" w:rsidRPr="000F1DF9" w:rsidRDefault="00491C78" w:rsidP="00C65088">
                <w:pPr>
                  <w:rPr>
                    <w:rFonts w:cs="Times New Roman"/>
                    <w:szCs w:val="24"/>
                  </w:rPr>
                </w:pPr>
                <w:r>
                  <w:t>88R1661 KBB-D</w:t>
                </w:r>
              </w:p>
            </w:tc>
          </w:sdtContent>
        </w:sdt>
        <w:tc>
          <w:tcPr>
            <w:tcW w:w="6858" w:type="dxa"/>
          </w:tcPr>
          <w:p w:rsidR="00491C78" w:rsidRPr="005C2A78" w:rsidRDefault="00491C78" w:rsidP="00073EDD">
            <w:pPr>
              <w:jc w:val="right"/>
              <w:rPr>
                <w:rFonts w:cs="Times New Roman"/>
                <w:szCs w:val="24"/>
              </w:rPr>
            </w:pPr>
            <w:sdt>
              <w:sdtPr>
                <w:rPr>
                  <w:rFonts w:cs="Times New Roman"/>
                  <w:szCs w:val="24"/>
                </w:rPr>
                <w:alias w:val="Author Label"/>
                <w:tag w:val="By"/>
                <w:id w:val="72399597"/>
                <w:lock w:val="sdtLocked"/>
                <w:placeholder>
                  <w:docPart w:val="3616B63E7A5D48728EF19F694031D54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3C805E68D294C8BB3B3FC9E6D3C9072"/>
                </w:placeholder>
              </w:sdtPr>
              <w:sdtContent>
                <w:r>
                  <w:rPr>
                    <w:rFonts w:cs="Times New Roman"/>
                    <w:szCs w:val="24"/>
                  </w:rPr>
                  <w:t>Johnson, Julie</w:t>
                </w:r>
              </w:sdtContent>
            </w:sdt>
            <w:sdt>
              <w:sdtPr>
                <w:rPr>
                  <w:rFonts w:cs="Times New Roman"/>
                  <w:szCs w:val="24"/>
                </w:rPr>
                <w:alias w:val="Sponsor"/>
                <w:tag w:val="Sponsor"/>
                <w:id w:val="-2039656131"/>
                <w:lock w:val="sdtContentLocked"/>
                <w:placeholder>
                  <w:docPart w:val="511CC832F80F4E2188F975D96FA6D473"/>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4F871AD9E9E54E4C9606B436A2C4F2A7"/>
                </w:placeholder>
                <w:showingPlcHdr/>
              </w:sdtPr>
              <w:sdtContent/>
            </w:sdt>
          </w:p>
        </w:tc>
      </w:tr>
      <w:tr w:rsidR="00491C78" w:rsidTr="00217907">
        <w:tc>
          <w:tcPr>
            <w:tcW w:w="2718" w:type="dxa"/>
          </w:tcPr>
          <w:p w:rsidR="00491C78" w:rsidRPr="00BC7495" w:rsidRDefault="00491C78" w:rsidP="000F1DF9">
            <w:pPr>
              <w:rPr>
                <w:rFonts w:cs="Times New Roman"/>
                <w:szCs w:val="24"/>
              </w:rPr>
            </w:pPr>
          </w:p>
        </w:tc>
        <w:sdt>
          <w:sdtPr>
            <w:rPr>
              <w:rFonts w:cs="Times New Roman"/>
              <w:szCs w:val="24"/>
            </w:rPr>
            <w:alias w:val="Committee"/>
            <w:tag w:val="Committee"/>
            <w:id w:val="1914272295"/>
            <w:lock w:val="sdtContentLocked"/>
            <w:placeholder>
              <w:docPart w:val="F5EADFF72C4B4275A4F4B13FFCAC0FC2"/>
            </w:placeholder>
          </w:sdtPr>
          <w:sdtContent>
            <w:tc>
              <w:tcPr>
                <w:tcW w:w="6858" w:type="dxa"/>
              </w:tcPr>
              <w:p w:rsidR="00491C78" w:rsidRPr="00FF6471" w:rsidRDefault="00491C78" w:rsidP="000F1DF9">
                <w:pPr>
                  <w:jc w:val="right"/>
                  <w:rPr>
                    <w:rFonts w:cs="Times New Roman"/>
                    <w:szCs w:val="24"/>
                  </w:rPr>
                </w:pPr>
                <w:r>
                  <w:rPr>
                    <w:rFonts w:cs="Times New Roman"/>
                    <w:szCs w:val="24"/>
                  </w:rPr>
                  <w:t>Criminal Justice</w:t>
                </w:r>
              </w:p>
            </w:tc>
          </w:sdtContent>
        </w:sdt>
      </w:tr>
      <w:tr w:rsidR="00491C78" w:rsidTr="00217907">
        <w:tc>
          <w:tcPr>
            <w:tcW w:w="2718" w:type="dxa"/>
          </w:tcPr>
          <w:p w:rsidR="00491C78" w:rsidRPr="00BC7495" w:rsidRDefault="00491C78" w:rsidP="000F1DF9">
            <w:pPr>
              <w:rPr>
                <w:rFonts w:cs="Times New Roman"/>
                <w:szCs w:val="24"/>
              </w:rPr>
            </w:pPr>
          </w:p>
        </w:tc>
        <w:sdt>
          <w:sdtPr>
            <w:rPr>
              <w:rFonts w:cs="Times New Roman"/>
              <w:szCs w:val="24"/>
            </w:rPr>
            <w:alias w:val="Date"/>
            <w:tag w:val="DateContentControl"/>
            <w:id w:val="1178081906"/>
            <w:lock w:val="sdtLocked"/>
            <w:placeholder>
              <w:docPart w:val="FE03DCF2479E40AB938E4F0AF15D3024"/>
            </w:placeholder>
            <w:date w:fullDate="2023-05-04T00:00:00Z">
              <w:dateFormat w:val="M/d/yyyy"/>
              <w:lid w:val="en-US"/>
              <w:storeMappedDataAs w:val="dateTime"/>
              <w:calendar w:val="gregorian"/>
            </w:date>
          </w:sdtPr>
          <w:sdtContent>
            <w:tc>
              <w:tcPr>
                <w:tcW w:w="6858" w:type="dxa"/>
              </w:tcPr>
              <w:p w:rsidR="00491C78" w:rsidRPr="00FF6471" w:rsidRDefault="00491C78" w:rsidP="000F1DF9">
                <w:pPr>
                  <w:jc w:val="right"/>
                  <w:rPr>
                    <w:rFonts w:cs="Times New Roman"/>
                    <w:szCs w:val="24"/>
                  </w:rPr>
                </w:pPr>
                <w:r>
                  <w:rPr>
                    <w:rFonts w:cs="Times New Roman"/>
                    <w:szCs w:val="24"/>
                  </w:rPr>
                  <w:t>5/4/2023</w:t>
                </w:r>
              </w:p>
            </w:tc>
          </w:sdtContent>
        </w:sdt>
      </w:tr>
      <w:tr w:rsidR="00491C78" w:rsidTr="00217907">
        <w:tc>
          <w:tcPr>
            <w:tcW w:w="2718" w:type="dxa"/>
          </w:tcPr>
          <w:p w:rsidR="00491C78" w:rsidRPr="00BC7495" w:rsidRDefault="00491C78" w:rsidP="000F1DF9">
            <w:pPr>
              <w:rPr>
                <w:rFonts w:cs="Times New Roman"/>
                <w:szCs w:val="24"/>
              </w:rPr>
            </w:pPr>
          </w:p>
        </w:tc>
        <w:sdt>
          <w:sdtPr>
            <w:rPr>
              <w:rFonts w:cs="Times New Roman"/>
              <w:szCs w:val="24"/>
            </w:rPr>
            <w:alias w:val="BA Version"/>
            <w:tag w:val="BAVersion"/>
            <w:id w:val="-1685590809"/>
            <w:lock w:val="sdtContentLocked"/>
            <w:placeholder>
              <w:docPart w:val="ADBC1A9ADC4A4AC49905C77737CED81B"/>
            </w:placeholder>
          </w:sdtPr>
          <w:sdtContent>
            <w:tc>
              <w:tcPr>
                <w:tcW w:w="6858" w:type="dxa"/>
              </w:tcPr>
              <w:p w:rsidR="00491C78" w:rsidRPr="00FF6471" w:rsidRDefault="00491C78" w:rsidP="000F1DF9">
                <w:pPr>
                  <w:jc w:val="right"/>
                  <w:rPr>
                    <w:rFonts w:cs="Times New Roman"/>
                    <w:szCs w:val="24"/>
                  </w:rPr>
                </w:pPr>
                <w:r>
                  <w:rPr>
                    <w:rFonts w:cs="Times New Roman"/>
                    <w:szCs w:val="24"/>
                  </w:rPr>
                  <w:t>Engrossed</w:t>
                </w:r>
              </w:p>
            </w:tc>
          </w:sdtContent>
        </w:sdt>
      </w:tr>
    </w:tbl>
    <w:p w:rsidR="00491C78" w:rsidRPr="00FF6471" w:rsidRDefault="00491C78" w:rsidP="000F1DF9">
      <w:pPr>
        <w:spacing w:after="0" w:line="240" w:lineRule="auto"/>
        <w:rPr>
          <w:rFonts w:cs="Times New Roman"/>
          <w:szCs w:val="24"/>
        </w:rPr>
      </w:pPr>
    </w:p>
    <w:p w:rsidR="00491C78" w:rsidRPr="00FF6471" w:rsidRDefault="00491C78" w:rsidP="000F1DF9">
      <w:pPr>
        <w:spacing w:after="0" w:line="240" w:lineRule="auto"/>
        <w:rPr>
          <w:rFonts w:cs="Times New Roman"/>
          <w:szCs w:val="24"/>
        </w:rPr>
      </w:pPr>
    </w:p>
    <w:p w:rsidR="00491C78" w:rsidRPr="00FF6471" w:rsidRDefault="00491C7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4D71A12F6044C0683125135C2C6AE58"/>
        </w:placeholder>
      </w:sdtPr>
      <w:sdtContent>
        <w:p w:rsidR="00491C78" w:rsidRDefault="00491C7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2026EE3B4A6432C864E550DF72DE7B4"/>
        </w:placeholder>
      </w:sdtPr>
      <w:sdtContent>
        <w:p w:rsidR="00491C78" w:rsidRDefault="00491C78" w:rsidP="007B1E04">
          <w:pPr>
            <w:pStyle w:val="NormalWeb"/>
            <w:spacing w:before="0" w:beforeAutospacing="0" w:after="0" w:afterAutospacing="0"/>
            <w:jc w:val="both"/>
            <w:divId w:val="166213254"/>
            <w:rPr>
              <w:rFonts w:eastAsia="Times New Roman"/>
              <w:bCs/>
            </w:rPr>
          </w:pPr>
        </w:p>
        <w:p w:rsidR="00491C78" w:rsidRPr="00EA3919" w:rsidRDefault="00491C78" w:rsidP="007B1E04">
          <w:pPr>
            <w:pStyle w:val="NormalWeb"/>
            <w:spacing w:before="0" w:beforeAutospacing="0" w:after="0" w:afterAutospacing="0"/>
            <w:jc w:val="both"/>
            <w:divId w:val="166213254"/>
          </w:pPr>
          <w:r w:rsidRPr="00EA3919">
            <w:t xml:space="preserve">During a parole hearing, victims can testify to the </w:t>
          </w:r>
          <w:r>
            <w:t>Board of Pardons and P</w:t>
          </w:r>
          <w:r w:rsidRPr="00EA3919">
            <w:t>arole</w:t>
          </w:r>
          <w:r>
            <w:t>s</w:t>
          </w:r>
          <w:r w:rsidRPr="00EA3919">
            <w:t xml:space="preserve"> </w:t>
          </w:r>
          <w:r>
            <w:t>(</w:t>
          </w:r>
          <w:r w:rsidRPr="00EA3919">
            <w:t>board</w:t>
          </w:r>
          <w:r>
            <w:t xml:space="preserve">) </w:t>
          </w:r>
          <w:r w:rsidRPr="00EA3919">
            <w:t>about their experience and why they do or do not believe the inmate should be released on parole. If the victim has passed away before the parole hearing, however, families will often go testify on the victim's behalf. They currently have the legal right to do so if the victim passed away as a result of the crime (e.g.</w:t>
          </w:r>
          <w:r>
            <w:t>,</w:t>
          </w:r>
          <w:r w:rsidRPr="00EA3919">
            <w:t xml:space="preserve"> the victim was murdered), but in Texas they do not currently have a statutory right to testify if the victim's passing was due to something other than the crime itself. These parole hearings can be decades after the crime, so it is not uncommon for the victim to have passed away from something unrelated to the crime between the time of the conviction and the parole hearing. It is currently the practice of </w:t>
          </w:r>
          <w:r>
            <w:t>the board</w:t>
          </w:r>
          <w:r w:rsidRPr="00EA3919">
            <w:t xml:space="preserve"> to allow these families to testify, but the right </w:t>
          </w:r>
          <w:r>
            <w:t xml:space="preserve">to do so </w:t>
          </w:r>
          <w:r w:rsidRPr="00EA3919">
            <w:t>is not protected in statute.</w:t>
          </w:r>
        </w:p>
        <w:p w:rsidR="00491C78" w:rsidRPr="00EA3919" w:rsidRDefault="00491C78" w:rsidP="007B1E04">
          <w:pPr>
            <w:pStyle w:val="NormalWeb"/>
            <w:spacing w:before="0" w:beforeAutospacing="0" w:after="0" w:afterAutospacing="0"/>
            <w:jc w:val="both"/>
            <w:divId w:val="166213254"/>
          </w:pPr>
          <w:r w:rsidRPr="00EA3919">
            <w:t> </w:t>
          </w:r>
        </w:p>
        <w:p w:rsidR="00491C78" w:rsidRPr="00EA3919" w:rsidRDefault="00491C78" w:rsidP="007B1E04">
          <w:pPr>
            <w:pStyle w:val="NormalWeb"/>
            <w:spacing w:before="0" w:beforeAutospacing="0" w:after="0" w:afterAutospacing="0"/>
            <w:jc w:val="both"/>
            <w:divId w:val="166213254"/>
          </w:pPr>
          <w:r w:rsidRPr="00EA3919">
            <w:t>H</w:t>
          </w:r>
          <w:r>
            <w:t>.</w:t>
          </w:r>
          <w:r w:rsidRPr="00EA3919">
            <w:t>B</w:t>
          </w:r>
          <w:r>
            <w:t>.</w:t>
          </w:r>
          <w:r w:rsidRPr="00EA3919">
            <w:t xml:space="preserve"> 517 codifies the current practice of</w:t>
          </w:r>
          <w:r>
            <w:t xml:space="preserve"> the</w:t>
          </w:r>
          <w:r w:rsidRPr="00EA3919">
            <w:t xml:space="preserve"> </w:t>
          </w:r>
          <w:r>
            <w:t>board</w:t>
          </w:r>
          <w:r w:rsidRPr="00EA3919">
            <w:t xml:space="preserve"> of letting families of victims testify at hearings when the victim passed away due to circumstances unrelated to the crime.</w:t>
          </w:r>
        </w:p>
        <w:p w:rsidR="00491C78" w:rsidRPr="00D70925" w:rsidRDefault="00491C78" w:rsidP="007B1E04">
          <w:pPr>
            <w:spacing w:after="0" w:line="240" w:lineRule="auto"/>
            <w:jc w:val="both"/>
            <w:rPr>
              <w:rFonts w:eastAsia="Times New Roman" w:cs="Times New Roman"/>
              <w:bCs/>
              <w:szCs w:val="24"/>
            </w:rPr>
          </w:pPr>
        </w:p>
      </w:sdtContent>
    </w:sdt>
    <w:p w:rsidR="00491C78" w:rsidRDefault="00491C7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517 </w:t>
      </w:r>
      <w:bookmarkStart w:id="1" w:name="AmendsCurrentLaw"/>
      <w:bookmarkEnd w:id="1"/>
      <w:r>
        <w:rPr>
          <w:rFonts w:cs="Times New Roman"/>
          <w:szCs w:val="24"/>
        </w:rPr>
        <w:t>amends current law relating to the persons who may provide information to a parole panel considering the release of an inmate on parole or to mandatory supervision.</w:t>
      </w:r>
    </w:p>
    <w:p w:rsidR="00491C78" w:rsidRPr="00EA3919" w:rsidRDefault="00491C78" w:rsidP="000F1DF9">
      <w:pPr>
        <w:spacing w:after="0" w:line="240" w:lineRule="auto"/>
        <w:jc w:val="both"/>
        <w:rPr>
          <w:rFonts w:eastAsia="Times New Roman" w:cs="Times New Roman"/>
          <w:szCs w:val="24"/>
        </w:rPr>
      </w:pPr>
    </w:p>
    <w:p w:rsidR="00491C78" w:rsidRPr="005C2A78" w:rsidRDefault="00491C7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1CAABC1E71347AA88BC2E31A8C950DB"/>
          </w:placeholder>
        </w:sdtPr>
        <w:sdtContent>
          <w:r>
            <w:rPr>
              <w:rFonts w:eastAsia="Times New Roman" w:cs="Times New Roman"/>
              <w:b/>
              <w:szCs w:val="24"/>
              <w:u w:val="single"/>
            </w:rPr>
            <w:t>RULEMAKING AUTHORITY</w:t>
          </w:r>
        </w:sdtContent>
      </w:sdt>
    </w:p>
    <w:p w:rsidR="00491C78" w:rsidRPr="006529C4" w:rsidRDefault="00491C78" w:rsidP="00774EC7">
      <w:pPr>
        <w:spacing w:after="0" w:line="240" w:lineRule="auto"/>
        <w:jc w:val="both"/>
        <w:rPr>
          <w:rFonts w:cs="Times New Roman"/>
          <w:szCs w:val="24"/>
        </w:rPr>
      </w:pPr>
    </w:p>
    <w:p w:rsidR="00491C78" w:rsidRPr="006529C4" w:rsidRDefault="00491C7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91C78" w:rsidRPr="006529C4" w:rsidRDefault="00491C78" w:rsidP="00774EC7">
      <w:pPr>
        <w:spacing w:after="0" w:line="240" w:lineRule="auto"/>
        <w:jc w:val="both"/>
        <w:rPr>
          <w:rFonts w:cs="Times New Roman"/>
          <w:szCs w:val="24"/>
        </w:rPr>
      </w:pPr>
    </w:p>
    <w:p w:rsidR="00491C78" w:rsidRPr="005C2A78" w:rsidRDefault="00491C7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4C1064ABEDA487F9D177550FC0CD6A4"/>
          </w:placeholder>
        </w:sdtPr>
        <w:sdtContent>
          <w:r>
            <w:rPr>
              <w:rFonts w:eastAsia="Times New Roman" w:cs="Times New Roman"/>
              <w:b/>
              <w:szCs w:val="24"/>
              <w:u w:val="single"/>
            </w:rPr>
            <w:t>SECTION BY SECTION ANALYSIS</w:t>
          </w:r>
        </w:sdtContent>
      </w:sdt>
    </w:p>
    <w:p w:rsidR="00491C78" w:rsidRPr="005C2A78" w:rsidRDefault="00491C78" w:rsidP="000F1DF9">
      <w:pPr>
        <w:spacing w:after="0" w:line="240" w:lineRule="auto"/>
        <w:jc w:val="both"/>
        <w:rPr>
          <w:rFonts w:eastAsia="Times New Roman" w:cs="Times New Roman"/>
          <w:szCs w:val="24"/>
        </w:rPr>
      </w:pPr>
    </w:p>
    <w:p w:rsidR="00491C78" w:rsidRPr="005C2A78" w:rsidRDefault="00491C7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this Act to be cited as Nancy's Law. </w:t>
      </w:r>
    </w:p>
    <w:p w:rsidR="00491C78" w:rsidRPr="005C2A78" w:rsidRDefault="00491C78" w:rsidP="000F1DF9">
      <w:pPr>
        <w:spacing w:after="0" w:line="240" w:lineRule="auto"/>
        <w:jc w:val="both"/>
        <w:rPr>
          <w:rFonts w:eastAsia="Times New Roman" w:cs="Times New Roman"/>
          <w:szCs w:val="24"/>
        </w:rPr>
      </w:pPr>
    </w:p>
    <w:p w:rsidR="00491C78" w:rsidRPr="005C2A78" w:rsidRDefault="00491C7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t>Section 508.153(e), Government Code, to redefine "close relative of a deceased victim." Makes nonsubstantive changes.</w:t>
      </w:r>
    </w:p>
    <w:p w:rsidR="00491C78" w:rsidRPr="005C2A78" w:rsidRDefault="00491C78" w:rsidP="000F1DF9">
      <w:pPr>
        <w:spacing w:after="0" w:line="240" w:lineRule="auto"/>
        <w:jc w:val="both"/>
        <w:rPr>
          <w:rFonts w:eastAsia="Times New Roman" w:cs="Times New Roman"/>
          <w:szCs w:val="24"/>
        </w:rPr>
      </w:pPr>
    </w:p>
    <w:p w:rsidR="00491C78" w:rsidRPr="00C8671F" w:rsidRDefault="00491C78" w:rsidP="00774EC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491C7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695D" w:rsidRDefault="00BD695D" w:rsidP="000F1DF9">
      <w:pPr>
        <w:spacing w:after="0" w:line="240" w:lineRule="auto"/>
      </w:pPr>
      <w:r>
        <w:separator/>
      </w:r>
    </w:p>
  </w:endnote>
  <w:endnote w:type="continuationSeparator" w:id="0">
    <w:p w:rsidR="00BD695D" w:rsidRDefault="00BD69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D69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91C7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91C78">
                <w:rPr>
                  <w:sz w:val="20"/>
                  <w:szCs w:val="20"/>
                </w:rPr>
                <w:t>H.B. 517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91C7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D69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695D" w:rsidRDefault="00BD695D" w:rsidP="000F1DF9">
      <w:pPr>
        <w:spacing w:after="0" w:line="240" w:lineRule="auto"/>
      </w:pPr>
      <w:r>
        <w:separator/>
      </w:r>
    </w:p>
  </w:footnote>
  <w:footnote w:type="continuationSeparator" w:id="0">
    <w:p w:rsidR="00BD695D" w:rsidRDefault="00BD695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91C78"/>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D695D"/>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D2386"/>
  <w15:docId w15:val="{0CDAECB9-30FD-4702-924A-5BC7B1EA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91C7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374418BEE1D4021A2B7B8D1A81CD2B9"/>
        <w:category>
          <w:name w:val="General"/>
          <w:gallery w:val="placeholder"/>
        </w:category>
        <w:types>
          <w:type w:val="bbPlcHdr"/>
        </w:types>
        <w:behaviors>
          <w:behavior w:val="content"/>
        </w:behaviors>
        <w:guid w:val="{A785EA79-0784-489F-8099-7CBD4CCCF2D7}"/>
      </w:docPartPr>
      <w:docPartBody>
        <w:p w:rsidR="00000000" w:rsidRDefault="00901C7C"/>
      </w:docPartBody>
    </w:docPart>
    <w:docPart>
      <w:docPartPr>
        <w:name w:val="44243A574AD542A48E7CEDCA60DBCFF3"/>
        <w:category>
          <w:name w:val="General"/>
          <w:gallery w:val="placeholder"/>
        </w:category>
        <w:types>
          <w:type w:val="bbPlcHdr"/>
        </w:types>
        <w:behaviors>
          <w:behavior w:val="content"/>
        </w:behaviors>
        <w:guid w:val="{81DC728B-A5AB-472A-983C-3BAE15090B7F}"/>
      </w:docPartPr>
      <w:docPartBody>
        <w:p w:rsidR="00000000" w:rsidRDefault="00901C7C"/>
      </w:docPartBody>
    </w:docPart>
    <w:docPart>
      <w:docPartPr>
        <w:name w:val="F346AFB200D24F44B28E4A9B1C31D66D"/>
        <w:category>
          <w:name w:val="General"/>
          <w:gallery w:val="placeholder"/>
        </w:category>
        <w:types>
          <w:type w:val="bbPlcHdr"/>
        </w:types>
        <w:behaviors>
          <w:behavior w:val="content"/>
        </w:behaviors>
        <w:guid w:val="{B69C4FC6-548E-4610-B44E-722AB1A68F3A}"/>
      </w:docPartPr>
      <w:docPartBody>
        <w:p w:rsidR="00000000" w:rsidRDefault="00901C7C"/>
      </w:docPartBody>
    </w:docPart>
    <w:docPart>
      <w:docPartPr>
        <w:name w:val="8054A10E36D34074AEF0E2C69A44913D"/>
        <w:category>
          <w:name w:val="General"/>
          <w:gallery w:val="placeholder"/>
        </w:category>
        <w:types>
          <w:type w:val="bbPlcHdr"/>
        </w:types>
        <w:behaviors>
          <w:behavior w:val="content"/>
        </w:behaviors>
        <w:guid w:val="{6E8E2CBB-9500-437C-B80E-8491987AB27E}"/>
      </w:docPartPr>
      <w:docPartBody>
        <w:p w:rsidR="00000000" w:rsidRDefault="00901C7C"/>
      </w:docPartBody>
    </w:docPart>
    <w:docPart>
      <w:docPartPr>
        <w:name w:val="3616B63E7A5D48728EF19F694031D548"/>
        <w:category>
          <w:name w:val="General"/>
          <w:gallery w:val="placeholder"/>
        </w:category>
        <w:types>
          <w:type w:val="bbPlcHdr"/>
        </w:types>
        <w:behaviors>
          <w:behavior w:val="content"/>
        </w:behaviors>
        <w:guid w:val="{33D44C30-0841-46CA-97C1-CC26A4D499AE}"/>
      </w:docPartPr>
      <w:docPartBody>
        <w:p w:rsidR="00000000" w:rsidRDefault="00901C7C"/>
      </w:docPartBody>
    </w:docPart>
    <w:docPart>
      <w:docPartPr>
        <w:name w:val="B3C805E68D294C8BB3B3FC9E6D3C9072"/>
        <w:category>
          <w:name w:val="General"/>
          <w:gallery w:val="placeholder"/>
        </w:category>
        <w:types>
          <w:type w:val="bbPlcHdr"/>
        </w:types>
        <w:behaviors>
          <w:behavior w:val="content"/>
        </w:behaviors>
        <w:guid w:val="{46D82E55-EF44-414A-8EB6-79600BD9B3A7}"/>
      </w:docPartPr>
      <w:docPartBody>
        <w:p w:rsidR="00000000" w:rsidRDefault="00901C7C"/>
      </w:docPartBody>
    </w:docPart>
    <w:docPart>
      <w:docPartPr>
        <w:name w:val="511CC832F80F4E2188F975D96FA6D473"/>
        <w:category>
          <w:name w:val="General"/>
          <w:gallery w:val="placeholder"/>
        </w:category>
        <w:types>
          <w:type w:val="bbPlcHdr"/>
        </w:types>
        <w:behaviors>
          <w:behavior w:val="content"/>
        </w:behaviors>
        <w:guid w:val="{11CFC5DA-A576-409B-8618-E3167BBE58FC}"/>
      </w:docPartPr>
      <w:docPartBody>
        <w:p w:rsidR="00000000" w:rsidRDefault="00901C7C"/>
      </w:docPartBody>
    </w:docPart>
    <w:docPart>
      <w:docPartPr>
        <w:name w:val="4F871AD9E9E54E4C9606B436A2C4F2A7"/>
        <w:category>
          <w:name w:val="General"/>
          <w:gallery w:val="placeholder"/>
        </w:category>
        <w:types>
          <w:type w:val="bbPlcHdr"/>
        </w:types>
        <w:behaviors>
          <w:behavior w:val="content"/>
        </w:behaviors>
        <w:guid w:val="{1F0404D4-CC47-45FC-B586-289467EBAB31}"/>
      </w:docPartPr>
      <w:docPartBody>
        <w:p w:rsidR="00000000" w:rsidRDefault="00901C7C"/>
      </w:docPartBody>
    </w:docPart>
    <w:docPart>
      <w:docPartPr>
        <w:name w:val="F5EADFF72C4B4275A4F4B13FFCAC0FC2"/>
        <w:category>
          <w:name w:val="General"/>
          <w:gallery w:val="placeholder"/>
        </w:category>
        <w:types>
          <w:type w:val="bbPlcHdr"/>
        </w:types>
        <w:behaviors>
          <w:behavior w:val="content"/>
        </w:behaviors>
        <w:guid w:val="{4C4B32A6-326A-4FFB-A721-C6B6EEF3BA67}"/>
      </w:docPartPr>
      <w:docPartBody>
        <w:p w:rsidR="00000000" w:rsidRDefault="00901C7C"/>
      </w:docPartBody>
    </w:docPart>
    <w:docPart>
      <w:docPartPr>
        <w:name w:val="FE03DCF2479E40AB938E4F0AF15D3024"/>
        <w:category>
          <w:name w:val="General"/>
          <w:gallery w:val="placeholder"/>
        </w:category>
        <w:types>
          <w:type w:val="bbPlcHdr"/>
        </w:types>
        <w:behaviors>
          <w:behavior w:val="content"/>
        </w:behaviors>
        <w:guid w:val="{BA208392-EEB1-47B4-B857-857235AB0877}"/>
      </w:docPartPr>
      <w:docPartBody>
        <w:p w:rsidR="00000000" w:rsidRDefault="007A2F8C" w:rsidP="007A2F8C">
          <w:pPr>
            <w:pStyle w:val="FE03DCF2479E40AB938E4F0AF15D3024"/>
          </w:pPr>
          <w:r w:rsidRPr="00A30DD1">
            <w:rPr>
              <w:rStyle w:val="PlaceholderText"/>
            </w:rPr>
            <w:t>Click here to enter a date.</w:t>
          </w:r>
        </w:p>
      </w:docPartBody>
    </w:docPart>
    <w:docPart>
      <w:docPartPr>
        <w:name w:val="ADBC1A9ADC4A4AC49905C77737CED81B"/>
        <w:category>
          <w:name w:val="General"/>
          <w:gallery w:val="placeholder"/>
        </w:category>
        <w:types>
          <w:type w:val="bbPlcHdr"/>
        </w:types>
        <w:behaviors>
          <w:behavior w:val="content"/>
        </w:behaviors>
        <w:guid w:val="{49B259B2-543C-4B24-A1CE-3A31CDB80F79}"/>
      </w:docPartPr>
      <w:docPartBody>
        <w:p w:rsidR="00000000" w:rsidRDefault="00901C7C"/>
      </w:docPartBody>
    </w:docPart>
    <w:docPart>
      <w:docPartPr>
        <w:name w:val="C4D71A12F6044C0683125135C2C6AE58"/>
        <w:category>
          <w:name w:val="General"/>
          <w:gallery w:val="placeholder"/>
        </w:category>
        <w:types>
          <w:type w:val="bbPlcHdr"/>
        </w:types>
        <w:behaviors>
          <w:behavior w:val="content"/>
        </w:behaviors>
        <w:guid w:val="{0F0D18B5-A837-4FE4-9882-513DA04319EF}"/>
      </w:docPartPr>
      <w:docPartBody>
        <w:p w:rsidR="00000000" w:rsidRDefault="00901C7C"/>
      </w:docPartBody>
    </w:docPart>
    <w:docPart>
      <w:docPartPr>
        <w:name w:val="82026EE3B4A6432C864E550DF72DE7B4"/>
        <w:category>
          <w:name w:val="General"/>
          <w:gallery w:val="placeholder"/>
        </w:category>
        <w:types>
          <w:type w:val="bbPlcHdr"/>
        </w:types>
        <w:behaviors>
          <w:behavior w:val="content"/>
        </w:behaviors>
        <w:guid w:val="{7BCA7B9A-7E1A-41B4-BB93-E9FDF2ECCECF}"/>
      </w:docPartPr>
      <w:docPartBody>
        <w:p w:rsidR="00000000" w:rsidRDefault="007A2F8C" w:rsidP="007A2F8C">
          <w:pPr>
            <w:pStyle w:val="82026EE3B4A6432C864E550DF72DE7B4"/>
          </w:pPr>
          <w:r>
            <w:rPr>
              <w:rFonts w:eastAsia="Times New Roman" w:cs="Times New Roman"/>
              <w:bCs/>
              <w:szCs w:val="24"/>
            </w:rPr>
            <w:t xml:space="preserve"> </w:t>
          </w:r>
        </w:p>
      </w:docPartBody>
    </w:docPart>
    <w:docPart>
      <w:docPartPr>
        <w:name w:val="C1CAABC1E71347AA88BC2E31A8C950DB"/>
        <w:category>
          <w:name w:val="General"/>
          <w:gallery w:val="placeholder"/>
        </w:category>
        <w:types>
          <w:type w:val="bbPlcHdr"/>
        </w:types>
        <w:behaviors>
          <w:behavior w:val="content"/>
        </w:behaviors>
        <w:guid w:val="{E70B72C8-F448-4AF7-B861-4003BE69D0EB}"/>
      </w:docPartPr>
      <w:docPartBody>
        <w:p w:rsidR="00000000" w:rsidRDefault="00901C7C"/>
      </w:docPartBody>
    </w:docPart>
    <w:docPart>
      <w:docPartPr>
        <w:name w:val="24C1064ABEDA487F9D177550FC0CD6A4"/>
        <w:category>
          <w:name w:val="General"/>
          <w:gallery w:val="placeholder"/>
        </w:category>
        <w:types>
          <w:type w:val="bbPlcHdr"/>
        </w:types>
        <w:behaviors>
          <w:behavior w:val="content"/>
        </w:behaviors>
        <w:guid w:val="{9992CD79-AAD8-4AA7-9088-DC05FFF84B8F}"/>
      </w:docPartPr>
      <w:docPartBody>
        <w:p w:rsidR="00000000" w:rsidRDefault="00901C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2F8C"/>
    <w:rsid w:val="008C55F7"/>
    <w:rsid w:val="00901C7C"/>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F8C"/>
    <w:rPr>
      <w:color w:val="808080"/>
    </w:rPr>
  </w:style>
  <w:style w:type="paragraph" w:customStyle="1" w:styleId="FE03DCF2479E40AB938E4F0AF15D3024">
    <w:name w:val="FE03DCF2479E40AB938E4F0AF15D3024"/>
    <w:rsid w:val="007A2F8C"/>
    <w:pPr>
      <w:spacing w:after="160" w:line="259" w:lineRule="auto"/>
    </w:pPr>
  </w:style>
  <w:style w:type="paragraph" w:customStyle="1" w:styleId="82026EE3B4A6432C864E550DF72DE7B4">
    <w:name w:val="82026EE3B4A6432C864E550DF72DE7B4"/>
    <w:rsid w:val="007A2F8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282</Words>
  <Characters>1611</Characters>
  <Application>Microsoft Office Word</Application>
  <DocSecurity>0</DocSecurity>
  <Lines>13</Lines>
  <Paragraphs>3</Paragraphs>
  <ScaleCrop>false</ScaleCrop>
  <Company>Texas Legislative Council</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2023-05-05T15:47:00Z</dcterms:modified>
</cp:coreProperties>
</file>

<file path=docProps/custom.xml><?xml version="1.0" encoding="utf-8"?>
<op:Properties xmlns:vt="http://schemas.openxmlformats.org/officeDocument/2006/docPropsVTypes" xmlns:op="http://schemas.openxmlformats.org/officeDocument/2006/custom-properties"/>
</file>