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D6305A" w14:paraId="5645030C" w14:textId="77777777" w:rsidTr="00345119">
        <w:tc>
          <w:tcPr>
            <w:tcW w:w="9576" w:type="dxa"/>
            <w:noWrap/>
          </w:tcPr>
          <w:p w14:paraId="781EF25E" w14:textId="77777777" w:rsidR="008423E4" w:rsidRPr="0022177D" w:rsidRDefault="008411A1" w:rsidP="00031733">
            <w:pPr>
              <w:pStyle w:val="Heading1"/>
            </w:pPr>
            <w:r w:rsidRPr="00631897">
              <w:t>BILL ANALYSIS</w:t>
            </w:r>
          </w:p>
        </w:tc>
      </w:tr>
    </w:tbl>
    <w:p w14:paraId="3092C9CA" w14:textId="77777777" w:rsidR="008423E4" w:rsidRPr="0022177D" w:rsidRDefault="008423E4" w:rsidP="00031733">
      <w:pPr>
        <w:jc w:val="center"/>
      </w:pPr>
    </w:p>
    <w:p w14:paraId="0A54097A" w14:textId="77777777" w:rsidR="008423E4" w:rsidRPr="00B31F0E" w:rsidRDefault="008423E4" w:rsidP="00031733"/>
    <w:p w14:paraId="54FC3E8C" w14:textId="77777777" w:rsidR="008423E4" w:rsidRPr="00742794" w:rsidRDefault="008423E4" w:rsidP="00031733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D6305A" w14:paraId="33ADA054" w14:textId="77777777" w:rsidTr="00345119">
        <w:tc>
          <w:tcPr>
            <w:tcW w:w="9576" w:type="dxa"/>
          </w:tcPr>
          <w:p w14:paraId="6BF867A9" w14:textId="2F4E6331" w:rsidR="008423E4" w:rsidRPr="00861995" w:rsidRDefault="008411A1" w:rsidP="00031733">
            <w:pPr>
              <w:jc w:val="right"/>
            </w:pPr>
            <w:r>
              <w:t>H.B. 517</w:t>
            </w:r>
          </w:p>
        </w:tc>
      </w:tr>
      <w:tr w:rsidR="00D6305A" w14:paraId="5900EC0B" w14:textId="77777777" w:rsidTr="00345119">
        <w:tc>
          <w:tcPr>
            <w:tcW w:w="9576" w:type="dxa"/>
          </w:tcPr>
          <w:p w14:paraId="26EC7994" w14:textId="1050ED0B" w:rsidR="008423E4" w:rsidRPr="00861995" w:rsidRDefault="008411A1" w:rsidP="00031733">
            <w:pPr>
              <w:jc w:val="right"/>
            </w:pPr>
            <w:r>
              <w:t xml:space="preserve">By: </w:t>
            </w:r>
            <w:r w:rsidR="00710BF9">
              <w:t>Johnson, Julie</w:t>
            </w:r>
          </w:p>
        </w:tc>
      </w:tr>
      <w:tr w:rsidR="00D6305A" w14:paraId="3DF4E7BD" w14:textId="77777777" w:rsidTr="00345119">
        <w:tc>
          <w:tcPr>
            <w:tcW w:w="9576" w:type="dxa"/>
          </w:tcPr>
          <w:p w14:paraId="136C5491" w14:textId="361724AD" w:rsidR="008423E4" w:rsidRPr="00861995" w:rsidRDefault="008411A1" w:rsidP="00031733">
            <w:pPr>
              <w:jc w:val="right"/>
            </w:pPr>
            <w:r>
              <w:t>Corrections</w:t>
            </w:r>
          </w:p>
        </w:tc>
      </w:tr>
      <w:tr w:rsidR="00D6305A" w14:paraId="5FCAF9B1" w14:textId="77777777" w:rsidTr="00345119">
        <w:tc>
          <w:tcPr>
            <w:tcW w:w="9576" w:type="dxa"/>
          </w:tcPr>
          <w:p w14:paraId="776B05D0" w14:textId="66B34DD9" w:rsidR="008423E4" w:rsidRDefault="008411A1" w:rsidP="00031733">
            <w:pPr>
              <w:jc w:val="right"/>
            </w:pPr>
            <w:r>
              <w:t>Committee Report (Unamended)</w:t>
            </w:r>
          </w:p>
        </w:tc>
      </w:tr>
    </w:tbl>
    <w:p w14:paraId="08D9E255" w14:textId="77777777" w:rsidR="008423E4" w:rsidRDefault="008423E4" w:rsidP="00031733">
      <w:pPr>
        <w:tabs>
          <w:tab w:val="right" w:pos="9360"/>
        </w:tabs>
      </w:pPr>
    </w:p>
    <w:p w14:paraId="29CC80FE" w14:textId="77777777" w:rsidR="008423E4" w:rsidRDefault="008423E4" w:rsidP="00031733"/>
    <w:p w14:paraId="257D46E6" w14:textId="77777777" w:rsidR="008423E4" w:rsidRDefault="008423E4" w:rsidP="00031733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D6305A" w14:paraId="3D5BA7D3" w14:textId="77777777" w:rsidTr="00345119">
        <w:tc>
          <w:tcPr>
            <w:tcW w:w="9576" w:type="dxa"/>
          </w:tcPr>
          <w:p w14:paraId="5215A8FD" w14:textId="77777777" w:rsidR="008423E4" w:rsidRPr="00A8133F" w:rsidRDefault="008411A1" w:rsidP="00031733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2400DE09" w14:textId="768705A2" w:rsidR="008423E4" w:rsidRDefault="008411A1" w:rsidP="00031733">
            <w:r>
              <w:t xml:space="preserve"> </w:t>
            </w:r>
          </w:p>
          <w:p w14:paraId="0837A734" w14:textId="3BED5A4F" w:rsidR="009F22EB" w:rsidRDefault="008411A1" w:rsidP="0003173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Currently, the Board of Pardons and Paroles </w:t>
            </w:r>
            <w:r w:rsidR="0093465C">
              <w:t xml:space="preserve">(BPP) </w:t>
            </w:r>
            <w:r>
              <w:t xml:space="preserve">interprets the term "a close relative of a deceased victim" </w:t>
            </w:r>
            <w:r w:rsidR="004F3AE0">
              <w:t xml:space="preserve">as it appears in </w:t>
            </w:r>
            <w:r>
              <w:t xml:space="preserve">state law </w:t>
            </w:r>
            <w:r w:rsidR="004F3AE0">
              <w:t xml:space="preserve">relating to victim impact statements </w:t>
            </w:r>
            <w:r>
              <w:t xml:space="preserve">to apply </w:t>
            </w:r>
            <w:r w:rsidR="004F3AE0">
              <w:t xml:space="preserve">only </w:t>
            </w:r>
            <w:r>
              <w:t xml:space="preserve">to relatives of victims </w:t>
            </w:r>
            <w:r w:rsidR="004F3AE0">
              <w:t>who</w:t>
            </w:r>
            <w:r>
              <w:t xml:space="preserve"> have died as the result of the offense committed. By taking this interpretation, the </w:t>
            </w:r>
            <w:r w:rsidR="0093465C">
              <w:t xml:space="preserve">BPP </w:t>
            </w:r>
            <w:r w:rsidR="00141430">
              <w:t xml:space="preserve">may </w:t>
            </w:r>
            <w:r>
              <w:t>den</w:t>
            </w:r>
            <w:r w:rsidR="00141430">
              <w:t>y</w:t>
            </w:r>
            <w:r>
              <w:t xml:space="preserve"> close relatives of deceased victims that have passed away for other reasons from being guaranteed the right to speak at a parole hearing. Even with this interpretation, the </w:t>
            </w:r>
            <w:r w:rsidR="0093465C">
              <w:t xml:space="preserve">BPP </w:t>
            </w:r>
            <w:r>
              <w:t xml:space="preserve">has granted </w:t>
            </w:r>
            <w:r w:rsidR="004F3AE0">
              <w:t>close relatives of deceased victims who have passed away for other reasons</w:t>
            </w:r>
            <w:r>
              <w:t xml:space="preserve"> the ability to testify at hearings</w:t>
            </w:r>
            <w:r w:rsidR="004F3AE0">
              <w:t xml:space="preserve"> in certain cases</w:t>
            </w:r>
            <w:r>
              <w:t xml:space="preserve">. However, this right </w:t>
            </w:r>
            <w:r w:rsidR="004F3AE0">
              <w:t>remains</w:t>
            </w:r>
            <w:r>
              <w:t xml:space="preserve"> left to the discretion of the</w:t>
            </w:r>
            <w:r w:rsidR="004F3AE0">
              <w:t xml:space="preserve"> BPP</w:t>
            </w:r>
            <w:r>
              <w:t xml:space="preserve">, </w:t>
            </w:r>
            <w:r w:rsidR="00511179">
              <w:t xml:space="preserve">whose members </w:t>
            </w:r>
            <w:r>
              <w:t>change over time.</w:t>
            </w:r>
            <w:r w:rsidR="00511179" w:rsidRPr="00511179">
              <w:t xml:space="preserve"> H.B.</w:t>
            </w:r>
            <w:r w:rsidR="006501C5">
              <w:t xml:space="preserve"> </w:t>
            </w:r>
            <w:r w:rsidR="00511179" w:rsidRPr="00511179">
              <w:t>517</w:t>
            </w:r>
            <w:r w:rsidR="00511179">
              <w:t xml:space="preserve"> </w:t>
            </w:r>
            <w:r>
              <w:t>seeks to codify the current practices of granting close relatives of deceased victi</w:t>
            </w:r>
            <w:r>
              <w:t>m</w:t>
            </w:r>
            <w:r w:rsidR="0093465C">
              <w:t>s</w:t>
            </w:r>
            <w:r>
              <w:t xml:space="preserve"> the right to testify for victims who can no longer speak for themselves, regardless of how they passed away.  </w:t>
            </w:r>
          </w:p>
          <w:p w14:paraId="103E33F3" w14:textId="77777777" w:rsidR="008423E4" w:rsidRPr="00E26B13" w:rsidRDefault="008423E4" w:rsidP="00031733">
            <w:pPr>
              <w:rPr>
                <w:b/>
              </w:rPr>
            </w:pPr>
          </w:p>
        </w:tc>
      </w:tr>
      <w:tr w:rsidR="00D6305A" w14:paraId="0EE74C26" w14:textId="77777777" w:rsidTr="00345119">
        <w:tc>
          <w:tcPr>
            <w:tcW w:w="9576" w:type="dxa"/>
          </w:tcPr>
          <w:p w14:paraId="00422C7D" w14:textId="77777777" w:rsidR="0017725B" w:rsidRDefault="008411A1" w:rsidP="00031733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5B15AEE" w14:textId="77777777" w:rsidR="0017725B" w:rsidRDefault="0017725B" w:rsidP="00031733">
            <w:pPr>
              <w:rPr>
                <w:b/>
                <w:u w:val="single"/>
              </w:rPr>
            </w:pPr>
          </w:p>
          <w:p w14:paraId="7FFA13AE" w14:textId="77777777" w:rsidR="00EA23C4" w:rsidRPr="00EA23C4" w:rsidRDefault="008411A1" w:rsidP="00031733">
            <w:pPr>
              <w:jc w:val="both"/>
            </w:pPr>
            <w:r>
              <w:t xml:space="preserve">It is the committee's opinion that this bill does not expressly create a criminal offense, increase the </w:t>
            </w:r>
            <w:r>
              <w:t>punishment for an existing criminal offense or category of offenses, or change the eligibility of a person for community supervision, parole, or mandatory supervision.</w:t>
            </w:r>
          </w:p>
          <w:p w14:paraId="37D203C4" w14:textId="77777777" w:rsidR="0017725B" w:rsidRPr="0017725B" w:rsidRDefault="0017725B" w:rsidP="00031733">
            <w:pPr>
              <w:rPr>
                <w:b/>
                <w:u w:val="single"/>
              </w:rPr>
            </w:pPr>
          </w:p>
        </w:tc>
      </w:tr>
      <w:tr w:rsidR="00D6305A" w14:paraId="05FD8C0F" w14:textId="77777777" w:rsidTr="00345119">
        <w:tc>
          <w:tcPr>
            <w:tcW w:w="9576" w:type="dxa"/>
          </w:tcPr>
          <w:p w14:paraId="5A610E64" w14:textId="77777777" w:rsidR="008423E4" w:rsidRPr="00A8133F" w:rsidRDefault="008411A1" w:rsidP="00031733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58720232" w14:textId="77777777" w:rsidR="008423E4" w:rsidRDefault="008423E4" w:rsidP="00031733"/>
          <w:p w14:paraId="28CB1946" w14:textId="77777777" w:rsidR="00EA23C4" w:rsidRDefault="008411A1" w:rsidP="0003173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</w:t>
            </w:r>
            <w:r>
              <w:t xml:space="preserve"> grant any additional rulemaking authority to a state officer, department, agency, or institution.</w:t>
            </w:r>
          </w:p>
          <w:p w14:paraId="1295557E" w14:textId="77777777" w:rsidR="008423E4" w:rsidRPr="00E21FDC" w:rsidRDefault="008423E4" w:rsidP="00031733">
            <w:pPr>
              <w:rPr>
                <w:b/>
              </w:rPr>
            </w:pPr>
          </w:p>
        </w:tc>
      </w:tr>
      <w:tr w:rsidR="00D6305A" w14:paraId="779A5BE6" w14:textId="77777777" w:rsidTr="00345119">
        <w:tc>
          <w:tcPr>
            <w:tcW w:w="9576" w:type="dxa"/>
          </w:tcPr>
          <w:p w14:paraId="6AF2C149" w14:textId="77777777" w:rsidR="008423E4" w:rsidRPr="00A8133F" w:rsidRDefault="008411A1" w:rsidP="00031733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7DEE034E" w14:textId="079AF15C" w:rsidR="008423E4" w:rsidRDefault="008411A1" w:rsidP="00031733">
            <w:r>
              <w:t xml:space="preserve">    </w:t>
            </w:r>
          </w:p>
          <w:p w14:paraId="2F01B5DB" w14:textId="19F37798" w:rsidR="009C36CD" w:rsidRPr="009C36CD" w:rsidRDefault="008411A1" w:rsidP="0003173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1A02BB">
              <w:t xml:space="preserve">517 </w:t>
            </w:r>
            <w:r>
              <w:t xml:space="preserve">amends the Government Code to </w:t>
            </w:r>
            <w:r w:rsidR="00FD5447">
              <w:t xml:space="preserve">clarify that </w:t>
            </w:r>
            <w:r>
              <w:t xml:space="preserve">the definition of "close relative of a deceased victim" </w:t>
            </w:r>
            <w:r w:rsidR="00FA3763">
              <w:t xml:space="preserve">for purposes of </w:t>
            </w:r>
            <w:r w:rsidR="008B23C5">
              <w:t xml:space="preserve">victim impact statements for </w:t>
            </w:r>
            <w:r w:rsidR="003E17DA" w:rsidRPr="003E17DA">
              <w:t>a parole panel considering</w:t>
            </w:r>
            <w:r w:rsidR="003E17DA">
              <w:t xml:space="preserve"> </w:t>
            </w:r>
            <w:r w:rsidR="00275518">
              <w:t>the</w:t>
            </w:r>
            <w:r w:rsidR="00653FB9">
              <w:t xml:space="preserve"> release</w:t>
            </w:r>
            <w:r w:rsidR="00275518">
              <w:t xml:space="preserve"> of an inmate</w:t>
            </w:r>
            <w:r w:rsidR="00653FB9">
              <w:t xml:space="preserve"> on parole</w:t>
            </w:r>
            <w:r w:rsidR="00275518">
              <w:t xml:space="preserve"> or to mandatory supervision</w:t>
            </w:r>
            <w:r w:rsidR="00653FB9">
              <w:t xml:space="preserve"> </w:t>
            </w:r>
            <w:r w:rsidR="00FD5447">
              <w:t>includes</w:t>
            </w:r>
            <w:r w:rsidR="00653FB9">
              <w:t xml:space="preserve"> </w:t>
            </w:r>
            <w:r>
              <w:t xml:space="preserve">a </w:t>
            </w:r>
            <w:r w:rsidR="00FA3763">
              <w:t xml:space="preserve">qualified </w:t>
            </w:r>
            <w:r w:rsidR="00F90823">
              <w:t xml:space="preserve">relative of </w:t>
            </w:r>
            <w:r w:rsidR="00AE155E">
              <w:t>a</w:t>
            </w:r>
            <w:r w:rsidR="00F90823">
              <w:t xml:space="preserve"> deceased </w:t>
            </w:r>
            <w:r w:rsidR="00FA3763">
              <w:t>victim</w:t>
            </w:r>
            <w:r w:rsidR="00FD5447">
              <w:t>, regardless of</w:t>
            </w:r>
            <w:r w:rsidR="002D1674">
              <w:t xml:space="preserve"> </w:t>
            </w:r>
            <w:r w:rsidR="00FD5447">
              <w:t xml:space="preserve">whether the victim's </w:t>
            </w:r>
            <w:r w:rsidR="00FA3763">
              <w:t xml:space="preserve">death </w:t>
            </w:r>
            <w:r w:rsidR="00275518">
              <w:t>was related to</w:t>
            </w:r>
            <w:r w:rsidR="004D473C">
              <w:t xml:space="preserve"> </w:t>
            </w:r>
            <w:r w:rsidR="00FA3763">
              <w:t>the offense</w:t>
            </w:r>
            <w:r w:rsidR="00FD5447">
              <w:t xml:space="preserve"> committed</w:t>
            </w:r>
            <w:r w:rsidR="00FA3763">
              <w:t>.</w:t>
            </w:r>
          </w:p>
          <w:p w14:paraId="6FAA6966" w14:textId="77777777" w:rsidR="008423E4" w:rsidRPr="00835628" w:rsidRDefault="008423E4" w:rsidP="00031733">
            <w:pPr>
              <w:rPr>
                <w:b/>
              </w:rPr>
            </w:pPr>
          </w:p>
        </w:tc>
      </w:tr>
      <w:tr w:rsidR="00D6305A" w14:paraId="681EE102" w14:textId="77777777" w:rsidTr="00345119">
        <w:tc>
          <w:tcPr>
            <w:tcW w:w="9576" w:type="dxa"/>
          </w:tcPr>
          <w:p w14:paraId="77C46B7B" w14:textId="77777777" w:rsidR="008423E4" w:rsidRPr="00A8133F" w:rsidRDefault="008411A1" w:rsidP="00031733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455C414C" w14:textId="77777777" w:rsidR="008423E4" w:rsidRDefault="008423E4" w:rsidP="00031733"/>
          <w:p w14:paraId="7F41E4EF" w14:textId="49E4C022" w:rsidR="008423E4" w:rsidRPr="003624F2" w:rsidRDefault="008411A1" w:rsidP="0003173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1A02BB">
              <w:t>3</w:t>
            </w:r>
            <w:r>
              <w:t>.</w:t>
            </w:r>
          </w:p>
          <w:p w14:paraId="1DF8AD59" w14:textId="77777777" w:rsidR="008423E4" w:rsidRPr="00233FDB" w:rsidRDefault="008423E4" w:rsidP="00031733">
            <w:pPr>
              <w:rPr>
                <w:b/>
              </w:rPr>
            </w:pPr>
          </w:p>
        </w:tc>
      </w:tr>
    </w:tbl>
    <w:p w14:paraId="03AAF3FB" w14:textId="77777777" w:rsidR="008423E4" w:rsidRPr="00BE0E75" w:rsidRDefault="008423E4" w:rsidP="00031733">
      <w:pPr>
        <w:jc w:val="both"/>
        <w:rPr>
          <w:rFonts w:ascii="Arial" w:hAnsi="Arial"/>
          <w:sz w:val="16"/>
          <w:szCs w:val="16"/>
        </w:rPr>
      </w:pPr>
    </w:p>
    <w:p w14:paraId="505E8706" w14:textId="77777777" w:rsidR="004108C3" w:rsidRPr="008423E4" w:rsidRDefault="004108C3" w:rsidP="00031733"/>
    <w:sectPr w:rsidR="004108C3" w:rsidRPr="008423E4" w:rsidSect="006D504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4BEF5" w14:textId="77777777" w:rsidR="00000000" w:rsidRDefault="008411A1">
      <w:r>
        <w:separator/>
      </w:r>
    </w:p>
  </w:endnote>
  <w:endnote w:type="continuationSeparator" w:id="0">
    <w:p w14:paraId="367BFFC6" w14:textId="77777777" w:rsidR="00000000" w:rsidRDefault="00841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D2FA6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D6305A" w14:paraId="35A8D08B" w14:textId="77777777" w:rsidTr="009C1E9A">
      <w:trPr>
        <w:cantSplit/>
      </w:trPr>
      <w:tc>
        <w:tcPr>
          <w:tcW w:w="0" w:type="pct"/>
        </w:tcPr>
        <w:p w14:paraId="3DD9195D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CAED8C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ABF3BE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4569350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02424E8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6305A" w14:paraId="107A1306" w14:textId="77777777" w:rsidTr="009C1E9A">
      <w:trPr>
        <w:cantSplit/>
      </w:trPr>
      <w:tc>
        <w:tcPr>
          <w:tcW w:w="0" w:type="pct"/>
        </w:tcPr>
        <w:p w14:paraId="28552C81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669919B1" w14:textId="56FE66E3" w:rsidR="00EC379B" w:rsidRPr="009C1E9A" w:rsidRDefault="008411A1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19917-D</w:t>
          </w:r>
        </w:p>
      </w:tc>
      <w:tc>
        <w:tcPr>
          <w:tcW w:w="2453" w:type="pct"/>
        </w:tcPr>
        <w:p w14:paraId="1A7B8A6C" w14:textId="1BAE6876" w:rsidR="00EC379B" w:rsidRDefault="008411A1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6501C5">
            <w:t>23.88.175</w:t>
          </w:r>
          <w:r>
            <w:fldChar w:fldCharType="end"/>
          </w:r>
        </w:p>
      </w:tc>
    </w:tr>
    <w:tr w:rsidR="00D6305A" w14:paraId="27C7E4A1" w14:textId="77777777" w:rsidTr="009C1E9A">
      <w:trPr>
        <w:cantSplit/>
      </w:trPr>
      <w:tc>
        <w:tcPr>
          <w:tcW w:w="0" w:type="pct"/>
        </w:tcPr>
        <w:p w14:paraId="36389317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336F9EE4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5C2F59E2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F9810C4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D6305A" w14:paraId="1956BE46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3A9ABB85" w14:textId="34FFC0B3" w:rsidR="00EC379B" w:rsidRDefault="008411A1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003DC0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D18BEA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2FCE4059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07A98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DD061" w14:textId="77777777" w:rsidR="00000000" w:rsidRDefault="008411A1">
      <w:r>
        <w:separator/>
      </w:r>
    </w:p>
  </w:footnote>
  <w:footnote w:type="continuationSeparator" w:id="0">
    <w:p w14:paraId="38EAA97B" w14:textId="77777777" w:rsidR="00000000" w:rsidRDefault="00841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EC43B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B388B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70F40" w14:textId="77777777" w:rsidR="00EC379B" w:rsidRDefault="00EC37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B21"/>
    <w:rsid w:val="00000A70"/>
    <w:rsid w:val="000032B8"/>
    <w:rsid w:val="00003B06"/>
    <w:rsid w:val="00003DC0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733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4CA7"/>
    <w:rsid w:val="000667BA"/>
    <w:rsid w:val="000676A7"/>
    <w:rsid w:val="00073914"/>
    <w:rsid w:val="00074236"/>
    <w:rsid w:val="000746BD"/>
    <w:rsid w:val="000756E1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2B90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43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2BB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518"/>
    <w:rsid w:val="00275BEE"/>
    <w:rsid w:val="00277434"/>
    <w:rsid w:val="00280123"/>
    <w:rsid w:val="00281343"/>
    <w:rsid w:val="00281883"/>
    <w:rsid w:val="002874E3"/>
    <w:rsid w:val="00287656"/>
    <w:rsid w:val="00291518"/>
    <w:rsid w:val="00296A89"/>
    <w:rsid w:val="00296FF0"/>
    <w:rsid w:val="002A17C0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7BA7"/>
    <w:rsid w:val="002C1C17"/>
    <w:rsid w:val="002C3203"/>
    <w:rsid w:val="002C3B07"/>
    <w:rsid w:val="002C44C4"/>
    <w:rsid w:val="002C532B"/>
    <w:rsid w:val="002C5713"/>
    <w:rsid w:val="002D05CC"/>
    <w:rsid w:val="002D1674"/>
    <w:rsid w:val="002D305A"/>
    <w:rsid w:val="002E1C47"/>
    <w:rsid w:val="002E21B8"/>
    <w:rsid w:val="002E7DF9"/>
    <w:rsid w:val="002F097B"/>
    <w:rsid w:val="002F3111"/>
    <w:rsid w:val="002F4AEC"/>
    <w:rsid w:val="002F4B97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5CC0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692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74E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3C06"/>
    <w:rsid w:val="003C664C"/>
    <w:rsid w:val="003D726D"/>
    <w:rsid w:val="003E0875"/>
    <w:rsid w:val="003E0BB8"/>
    <w:rsid w:val="003E17DA"/>
    <w:rsid w:val="003E6CB0"/>
    <w:rsid w:val="003F1F5E"/>
    <w:rsid w:val="003F276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5936"/>
    <w:rsid w:val="00455ACE"/>
    <w:rsid w:val="00461B69"/>
    <w:rsid w:val="00462B3D"/>
    <w:rsid w:val="00474927"/>
    <w:rsid w:val="00475913"/>
    <w:rsid w:val="00480080"/>
    <w:rsid w:val="004824A7"/>
    <w:rsid w:val="00483AF0"/>
    <w:rsid w:val="00484167"/>
    <w:rsid w:val="004921D4"/>
    <w:rsid w:val="00492211"/>
    <w:rsid w:val="00492325"/>
    <w:rsid w:val="00492A6D"/>
    <w:rsid w:val="00493798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473C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3AE0"/>
    <w:rsid w:val="004F57CB"/>
    <w:rsid w:val="004F64F6"/>
    <w:rsid w:val="004F69C0"/>
    <w:rsid w:val="00500121"/>
    <w:rsid w:val="005017AC"/>
    <w:rsid w:val="00501E8A"/>
    <w:rsid w:val="00503FDC"/>
    <w:rsid w:val="00505121"/>
    <w:rsid w:val="00505C04"/>
    <w:rsid w:val="00505F1B"/>
    <w:rsid w:val="005073E8"/>
    <w:rsid w:val="00510503"/>
    <w:rsid w:val="00511179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4C45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47EF"/>
    <w:rsid w:val="005851E6"/>
    <w:rsid w:val="00585B21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06BA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36D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1C5"/>
    <w:rsid w:val="00650692"/>
    <w:rsid w:val="006508D3"/>
    <w:rsid w:val="00650AFA"/>
    <w:rsid w:val="00653FB9"/>
    <w:rsid w:val="00656225"/>
    <w:rsid w:val="00661A20"/>
    <w:rsid w:val="00662B77"/>
    <w:rsid w:val="00662D0E"/>
    <w:rsid w:val="00663265"/>
    <w:rsid w:val="0066345F"/>
    <w:rsid w:val="006635E2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CCF"/>
    <w:rsid w:val="00693AFA"/>
    <w:rsid w:val="00695101"/>
    <w:rsid w:val="00695B9A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0BF9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40B7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0087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1A1"/>
    <w:rsid w:val="0084176D"/>
    <w:rsid w:val="008423E4"/>
    <w:rsid w:val="00842900"/>
    <w:rsid w:val="00850CF0"/>
    <w:rsid w:val="00851869"/>
    <w:rsid w:val="00851C04"/>
    <w:rsid w:val="0085210F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61EE"/>
    <w:rsid w:val="00890B59"/>
    <w:rsid w:val="008930D7"/>
    <w:rsid w:val="008947A7"/>
    <w:rsid w:val="00897E80"/>
    <w:rsid w:val="008A04FA"/>
    <w:rsid w:val="008A1156"/>
    <w:rsid w:val="008A3188"/>
    <w:rsid w:val="008A3FDF"/>
    <w:rsid w:val="008A6418"/>
    <w:rsid w:val="008B05D8"/>
    <w:rsid w:val="008B0B3D"/>
    <w:rsid w:val="008B23C5"/>
    <w:rsid w:val="008B2B1A"/>
    <w:rsid w:val="008B3428"/>
    <w:rsid w:val="008B7785"/>
    <w:rsid w:val="008C0809"/>
    <w:rsid w:val="008C132C"/>
    <w:rsid w:val="008C3FD0"/>
    <w:rsid w:val="008D03F2"/>
    <w:rsid w:val="008D27A5"/>
    <w:rsid w:val="008D2AAB"/>
    <w:rsid w:val="008D309C"/>
    <w:rsid w:val="008D58F9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20D2"/>
    <w:rsid w:val="00932C77"/>
    <w:rsid w:val="0093417F"/>
    <w:rsid w:val="0093465C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1C7"/>
    <w:rsid w:val="009847FD"/>
    <w:rsid w:val="009851B3"/>
    <w:rsid w:val="00985300"/>
    <w:rsid w:val="00986720"/>
    <w:rsid w:val="00987F00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22EB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4B72"/>
    <w:rsid w:val="00A46902"/>
    <w:rsid w:val="00A50CDB"/>
    <w:rsid w:val="00A51F3E"/>
    <w:rsid w:val="00A5364B"/>
    <w:rsid w:val="00A53E20"/>
    <w:rsid w:val="00A54142"/>
    <w:rsid w:val="00A54C42"/>
    <w:rsid w:val="00A566C9"/>
    <w:rsid w:val="00A572B1"/>
    <w:rsid w:val="00A577AF"/>
    <w:rsid w:val="00A60177"/>
    <w:rsid w:val="00A61C27"/>
    <w:rsid w:val="00A61CE5"/>
    <w:rsid w:val="00A6344D"/>
    <w:rsid w:val="00A644B8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5FF4"/>
    <w:rsid w:val="00AC6900"/>
    <w:rsid w:val="00AD304B"/>
    <w:rsid w:val="00AD4497"/>
    <w:rsid w:val="00AD7780"/>
    <w:rsid w:val="00AE155E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52FE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760AE"/>
    <w:rsid w:val="00B80532"/>
    <w:rsid w:val="00B82039"/>
    <w:rsid w:val="00B82454"/>
    <w:rsid w:val="00B8334C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4E69"/>
    <w:rsid w:val="00BC51D0"/>
    <w:rsid w:val="00BC58E1"/>
    <w:rsid w:val="00BC59CA"/>
    <w:rsid w:val="00BC6462"/>
    <w:rsid w:val="00BC74D0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21F5"/>
    <w:rsid w:val="00CB3627"/>
    <w:rsid w:val="00CB4B4B"/>
    <w:rsid w:val="00CB4B73"/>
    <w:rsid w:val="00CB74CB"/>
    <w:rsid w:val="00CB7E04"/>
    <w:rsid w:val="00CC085B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05A"/>
    <w:rsid w:val="00D63B53"/>
    <w:rsid w:val="00D64B88"/>
    <w:rsid w:val="00D64DC5"/>
    <w:rsid w:val="00D66BA6"/>
    <w:rsid w:val="00D700B1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0672"/>
    <w:rsid w:val="00E21D55"/>
    <w:rsid w:val="00E21FDC"/>
    <w:rsid w:val="00E22996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3CCD"/>
    <w:rsid w:val="00E76453"/>
    <w:rsid w:val="00E77353"/>
    <w:rsid w:val="00E775AE"/>
    <w:rsid w:val="00E8272C"/>
    <w:rsid w:val="00E827C7"/>
    <w:rsid w:val="00E84A64"/>
    <w:rsid w:val="00E85DBD"/>
    <w:rsid w:val="00E87A99"/>
    <w:rsid w:val="00E90702"/>
    <w:rsid w:val="00E9241E"/>
    <w:rsid w:val="00E93DEF"/>
    <w:rsid w:val="00E947B1"/>
    <w:rsid w:val="00E96852"/>
    <w:rsid w:val="00EA16AC"/>
    <w:rsid w:val="00EA23C4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6514B"/>
    <w:rsid w:val="00F6587F"/>
    <w:rsid w:val="00F67981"/>
    <w:rsid w:val="00F706CA"/>
    <w:rsid w:val="00F70F8D"/>
    <w:rsid w:val="00F71C5A"/>
    <w:rsid w:val="00F733A4"/>
    <w:rsid w:val="00F7758F"/>
    <w:rsid w:val="00F82811"/>
    <w:rsid w:val="00F84153"/>
    <w:rsid w:val="00F85661"/>
    <w:rsid w:val="00F90823"/>
    <w:rsid w:val="00F96602"/>
    <w:rsid w:val="00F9735A"/>
    <w:rsid w:val="00FA32FC"/>
    <w:rsid w:val="00FA3763"/>
    <w:rsid w:val="00FA59FD"/>
    <w:rsid w:val="00FA5D8C"/>
    <w:rsid w:val="00FA6403"/>
    <w:rsid w:val="00FB16CD"/>
    <w:rsid w:val="00FB73AE"/>
    <w:rsid w:val="00FC5388"/>
    <w:rsid w:val="00FC726C"/>
    <w:rsid w:val="00FD1B4B"/>
    <w:rsid w:val="00FD1B94"/>
    <w:rsid w:val="00FD5447"/>
    <w:rsid w:val="00FE0DE7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045937D-AC0F-4347-BB15-D6D258AC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F9082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908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9082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908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90823"/>
    <w:rPr>
      <w:b/>
      <w:bCs/>
    </w:rPr>
  </w:style>
  <w:style w:type="paragraph" w:styleId="Revision">
    <w:name w:val="Revision"/>
    <w:hidden/>
    <w:uiPriority w:val="99"/>
    <w:semiHidden/>
    <w:rsid w:val="00F90823"/>
    <w:rPr>
      <w:sz w:val="24"/>
      <w:szCs w:val="24"/>
    </w:rPr>
  </w:style>
  <w:style w:type="character" w:styleId="Hyperlink">
    <w:name w:val="Hyperlink"/>
    <w:basedOn w:val="DefaultParagraphFont"/>
    <w:unhideWhenUsed/>
    <w:rsid w:val="008B23C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23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1626</Characters>
  <Application>Microsoft Office Word</Application>
  <DocSecurity>4</DocSecurity>
  <Lines>47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HB00517 (Committee Report (Unamended))</vt:lpstr>
    </vt:vector>
  </TitlesOfParts>
  <Company>State of Texas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19917</dc:subject>
  <dc:creator>State of Texas</dc:creator>
  <dc:description>HB 517 by Johnson, Julie-(H)Corrections</dc:description>
  <cp:lastModifiedBy>Matthew Lee</cp:lastModifiedBy>
  <cp:revision>2</cp:revision>
  <cp:lastPrinted>2003-11-26T17:21:00Z</cp:lastPrinted>
  <dcterms:created xsi:type="dcterms:W3CDTF">2023-04-05T22:44:00Z</dcterms:created>
  <dcterms:modified xsi:type="dcterms:W3CDTF">2023-04-05T22:44:00Z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23.88.175</vt:lpwstr>
  </property>
</Properties>
</file>