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6411F" w14:paraId="45205ABF" w14:textId="77777777" w:rsidTr="00345119">
        <w:tc>
          <w:tcPr>
            <w:tcW w:w="9576" w:type="dxa"/>
            <w:noWrap/>
          </w:tcPr>
          <w:p w14:paraId="4E66498C" w14:textId="77777777" w:rsidR="008423E4" w:rsidRPr="0022177D" w:rsidRDefault="006439E8" w:rsidP="00616C0B">
            <w:pPr>
              <w:pStyle w:val="Heading1"/>
            </w:pPr>
            <w:r w:rsidRPr="00631897">
              <w:t>BILL ANALYSIS</w:t>
            </w:r>
          </w:p>
        </w:tc>
      </w:tr>
    </w:tbl>
    <w:p w14:paraId="054637E4" w14:textId="77777777" w:rsidR="008423E4" w:rsidRPr="0022177D" w:rsidRDefault="008423E4" w:rsidP="00616C0B">
      <w:pPr>
        <w:jc w:val="center"/>
      </w:pPr>
    </w:p>
    <w:p w14:paraId="71DAEBE2" w14:textId="77777777" w:rsidR="008423E4" w:rsidRPr="00B31F0E" w:rsidRDefault="008423E4" w:rsidP="00616C0B"/>
    <w:p w14:paraId="769836EF" w14:textId="77777777" w:rsidR="008423E4" w:rsidRPr="00742794" w:rsidRDefault="008423E4" w:rsidP="00616C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411F" w14:paraId="7E75DC39" w14:textId="77777777" w:rsidTr="00345119">
        <w:tc>
          <w:tcPr>
            <w:tcW w:w="9576" w:type="dxa"/>
          </w:tcPr>
          <w:p w14:paraId="48805626" w14:textId="73A68EFA" w:rsidR="008423E4" w:rsidRPr="00861995" w:rsidRDefault="006439E8" w:rsidP="00616C0B">
            <w:pPr>
              <w:jc w:val="right"/>
            </w:pPr>
            <w:r>
              <w:t>H.B. 519</w:t>
            </w:r>
          </w:p>
        </w:tc>
      </w:tr>
      <w:tr w:rsidR="00E6411F" w14:paraId="15804576" w14:textId="77777777" w:rsidTr="00345119">
        <w:tc>
          <w:tcPr>
            <w:tcW w:w="9576" w:type="dxa"/>
          </w:tcPr>
          <w:p w14:paraId="0A8E708B" w14:textId="71497A8D" w:rsidR="008423E4" w:rsidRPr="00861995" w:rsidRDefault="006439E8" w:rsidP="00616C0B">
            <w:pPr>
              <w:jc w:val="right"/>
            </w:pPr>
            <w:r>
              <w:t xml:space="preserve">By: </w:t>
            </w:r>
            <w:r w:rsidR="00092C07">
              <w:t>Wu</w:t>
            </w:r>
          </w:p>
        </w:tc>
      </w:tr>
      <w:tr w:rsidR="00E6411F" w14:paraId="0A1CC8B3" w14:textId="77777777" w:rsidTr="00345119">
        <w:tc>
          <w:tcPr>
            <w:tcW w:w="9576" w:type="dxa"/>
          </w:tcPr>
          <w:p w14:paraId="74F585D9" w14:textId="636FC796" w:rsidR="008423E4" w:rsidRPr="00861995" w:rsidRDefault="006439E8" w:rsidP="00616C0B">
            <w:pPr>
              <w:jc w:val="right"/>
            </w:pPr>
            <w:r>
              <w:t>Criminal Jurisprudence</w:t>
            </w:r>
          </w:p>
        </w:tc>
      </w:tr>
      <w:tr w:rsidR="00E6411F" w14:paraId="41417E46" w14:textId="77777777" w:rsidTr="00345119">
        <w:tc>
          <w:tcPr>
            <w:tcW w:w="9576" w:type="dxa"/>
          </w:tcPr>
          <w:p w14:paraId="0D4C400A" w14:textId="3048A049" w:rsidR="008423E4" w:rsidRDefault="006439E8" w:rsidP="00616C0B">
            <w:pPr>
              <w:jc w:val="right"/>
            </w:pPr>
            <w:r>
              <w:t>Committee Report (Unamended)</w:t>
            </w:r>
          </w:p>
        </w:tc>
      </w:tr>
    </w:tbl>
    <w:p w14:paraId="08961794" w14:textId="77777777" w:rsidR="008423E4" w:rsidRDefault="008423E4" w:rsidP="00616C0B">
      <w:pPr>
        <w:tabs>
          <w:tab w:val="right" w:pos="9360"/>
        </w:tabs>
      </w:pPr>
    </w:p>
    <w:p w14:paraId="01133B92" w14:textId="77777777" w:rsidR="008423E4" w:rsidRDefault="008423E4" w:rsidP="00616C0B"/>
    <w:p w14:paraId="59E1095C" w14:textId="77777777" w:rsidR="008423E4" w:rsidRDefault="008423E4" w:rsidP="00616C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6411F" w14:paraId="40BD7815" w14:textId="77777777" w:rsidTr="00345119">
        <w:tc>
          <w:tcPr>
            <w:tcW w:w="9576" w:type="dxa"/>
          </w:tcPr>
          <w:p w14:paraId="2930E68A" w14:textId="77777777" w:rsidR="008423E4" w:rsidRPr="00A8133F" w:rsidRDefault="006439E8" w:rsidP="00616C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091273" w14:textId="77777777" w:rsidR="008423E4" w:rsidRDefault="008423E4" w:rsidP="00616C0B"/>
          <w:p w14:paraId="7B15A934" w14:textId="63569F57" w:rsidR="008423E4" w:rsidRDefault="006439E8" w:rsidP="00616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092C07">
              <w:t xml:space="preserve">ndividuals who </w:t>
            </w:r>
            <w:r>
              <w:t xml:space="preserve">have been </w:t>
            </w:r>
            <w:r w:rsidR="00092C07">
              <w:t xml:space="preserve">arrested by law enforcement but </w:t>
            </w:r>
            <w:r>
              <w:t xml:space="preserve">are </w:t>
            </w:r>
            <w:r w:rsidR="00092C07">
              <w:t>not charged by a grand jury</w:t>
            </w:r>
            <w:r>
              <w:t xml:space="preserve"> can still face negative consequences from having an arrest record</w:t>
            </w:r>
            <w:r w:rsidR="00092C07">
              <w:t xml:space="preserve">. </w:t>
            </w:r>
            <w:r>
              <w:t>These people</w:t>
            </w:r>
            <w:r w:rsidR="00092C07">
              <w:t xml:space="preserve"> are not eligible to apply to have their arrest record expunged</w:t>
            </w:r>
            <w:r>
              <w:t xml:space="preserve"> under current law</w:t>
            </w:r>
            <w:r w:rsidR="00092C07">
              <w:t xml:space="preserve">. </w:t>
            </w:r>
            <w:r>
              <w:t>H.B.</w:t>
            </w:r>
            <w:r w:rsidR="0068217F">
              <w:t> </w:t>
            </w:r>
            <w:r>
              <w:t>519 seeks to address this issue by entitling these individuals</w:t>
            </w:r>
            <w:r w:rsidR="00BB4877">
              <w:t xml:space="preserve"> who are otherwise eligible</w:t>
            </w:r>
            <w:r>
              <w:t xml:space="preserve"> to the expunction of arrest records and files if </w:t>
            </w:r>
            <w:r w:rsidR="00092C07">
              <w:t xml:space="preserve">the grand jury </w:t>
            </w:r>
            <w:r>
              <w:t xml:space="preserve">in the case </w:t>
            </w:r>
            <w:r w:rsidR="00092C07">
              <w:t xml:space="preserve">failed to find probable cause that the </w:t>
            </w:r>
            <w:r w:rsidR="007D3B5E">
              <w:t xml:space="preserve">individual </w:t>
            </w:r>
            <w:r w:rsidR="00092C07">
              <w:t>committed the offense</w:t>
            </w:r>
            <w:r w:rsidR="007D3B5E">
              <w:t>.</w:t>
            </w:r>
            <w:r w:rsidR="00092C07">
              <w:t xml:space="preserve"> </w:t>
            </w:r>
          </w:p>
          <w:p w14:paraId="09093185" w14:textId="77777777" w:rsidR="008423E4" w:rsidRPr="00E26B13" w:rsidRDefault="008423E4" w:rsidP="00616C0B">
            <w:pPr>
              <w:rPr>
                <w:b/>
              </w:rPr>
            </w:pPr>
          </w:p>
        </w:tc>
      </w:tr>
      <w:tr w:rsidR="00E6411F" w14:paraId="549B0356" w14:textId="77777777" w:rsidTr="00345119">
        <w:tc>
          <w:tcPr>
            <w:tcW w:w="9576" w:type="dxa"/>
          </w:tcPr>
          <w:p w14:paraId="3FB4A362" w14:textId="77777777" w:rsidR="0017725B" w:rsidRDefault="006439E8" w:rsidP="00616C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ECB3B5" w14:textId="77777777" w:rsidR="0017725B" w:rsidRDefault="0017725B" w:rsidP="00616C0B">
            <w:pPr>
              <w:rPr>
                <w:b/>
                <w:u w:val="single"/>
              </w:rPr>
            </w:pPr>
          </w:p>
          <w:p w14:paraId="54EB4C00" w14:textId="61CF6C2C" w:rsidR="00F77D8F" w:rsidRPr="00F77D8F" w:rsidRDefault="006439E8" w:rsidP="00616C0B">
            <w:pPr>
              <w:jc w:val="both"/>
            </w:pPr>
            <w:r>
              <w:t>It is the committee's opinion that this bill does not expressly create a crim</w:t>
            </w:r>
            <w:r>
              <w:t>inal offense, increase the punishment for an existing criminal offense or category of offenses, or change the eligibility of a person for community supervision, parole, or mandatory supervision.</w:t>
            </w:r>
          </w:p>
          <w:p w14:paraId="2F57C12F" w14:textId="77777777" w:rsidR="0017725B" w:rsidRPr="0017725B" w:rsidRDefault="0017725B" w:rsidP="00616C0B">
            <w:pPr>
              <w:rPr>
                <w:b/>
                <w:u w:val="single"/>
              </w:rPr>
            </w:pPr>
          </w:p>
        </w:tc>
      </w:tr>
      <w:tr w:rsidR="00E6411F" w14:paraId="1CE789DD" w14:textId="77777777" w:rsidTr="00345119">
        <w:tc>
          <w:tcPr>
            <w:tcW w:w="9576" w:type="dxa"/>
          </w:tcPr>
          <w:p w14:paraId="59DBDD39" w14:textId="77777777" w:rsidR="008423E4" w:rsidRPr="00A8133F" w:rsidRDefault="006439E8" w:rsidP="00616C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C2AB85" w14:textId="77777777" w:rsidR="008423E4" w:rsidRDefault="008423E4" w:rsidP="00616C0B"/>
          <w:p w14:paraId="764E357D" w14:textId="3166E250" w:rsidR="00F77D8F" w:rsidRDefault="006439E8" w:rsidP="00616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30D600C0" w14:textId="77777777" w:rsidR="008423E4" w:rsidRPr="00E21FDC" w:rsidRDefault="008423E4" w:rsidP="00616C0B">
            <w:pPr>
              <w:rPr>
                <w:b/>
              </w:rPr>
            </w:pPr>
          </w:p>
        </w:tc>
      </w:tr>
      <w:tr w:rsidR="00E6411F" w14:paraId="730E36D1" w14:textId="77777777" w:rsidTr="00345119">
        <w:tc>
          <w:tcPr>
            <w:tcW w:w="9576" w:type="dxa"/>
          </w:tcPr>
          <w:p w14:paraId="79A09B07" w14:textId="77777777" w:rsidR="008423E4" w:rsidRPr="00A8133F" w:rsidRDefault="006439E8" w:rsidP="00616C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686124" w14:textId="77777777" w:rsidR="008423E4" w:rsidRDefault="008423E4" w:rsidP="00616C0B"/>
          <w:p w14:paraId="2E1FF55A" w14:textId="44D12CD9" w:rsidR="00D8277A" w:rsidRDefault="006439E8" w:rsidP="00616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519 amends the Code of Criminal Procedure to entitle a person who</w:t>
            </w:r>
            <w:r w:rsidRPr="006E6F58">
              <w:t xml:space="preserve"> ha</w:t>
            </w:r>
            <w:r>
              <w:t>s</w:t>
            </w:r>
            <w:r w:rsidRPr="006E6F58">
              <w:t xml:space="preserve"> </w:t>
            </w:r>
            <w:r>
              <w:t>been placed under arrest to the expunction of all records and files relating to the arrest under the following circumstances:</w:t>
            </w:r>
          </w:p>
          <w:p w14:paraId="03A7360B" w14:textId="000F69FE" w:rsidR="00D8277A" w:rsidRDefault="006439E8" w:rsidP="00616C0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person has </w:t>
            </w:r>
            <w:r w:rsidR="006E6F58" w:rsidRPr="006E6F58">
              <w:t>been released and the</w:t>
            </w:r>
            <w:r w:rsidR="003D3B8B">
              <w:t xml:space="preserve"> applicable criminal</w:t>
            </w:r>
            <w:r w:rsidR="006E6F58" w:rsidRPr="006E6F58">
              <w:t xml:space="preserve"> charge has not resulted in a final conviction and is no longer pending and there was no court-ordered community supervision for the offense</w:t>
            </w:r>
            <w:r>
              <w:t xml:space="preserve">; and </w:t>
            </w:r>
          </w:p>
          <w:p w14:paraId="3C6376D3" w14:textId="6267B056" w:rsidR="009C36CD" w:rsidRDefault="006439E8" w:rsidP="00616C0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1C14FC">
              <w:t xml:space="preserve">he </w:t>
            </w:r>
            <w:r w:rsidR="003D3B8B" w:rsidRPr="00FA55CB">
              <w:t xml:space="preserve">indictment or information charging the person </w:t>
            </w:r>
            <w:r w:rsidR="00D8277A">
              <w:t>was not presented</w:t>
            </w:r>
            <w:r w:rsidRPr="001C14FC">
              <w:t xml:space="preserve"> solely because the grand jury failed to </w:t>
            </w:r>
            <w:r w:rsidRPr="001C14FC">
              <w:t>find that probable cause exist</w:t>
            </w:r>
            <w:r w:rsidR="00FD70A9">
              <w:t>ed</w:t>
            </w:r>
            <w:r w:rsidRPr="001C14FC">
              <w:t xml:space="preserve"> to believe the person committed the offense</w:t>
            </w:r>
            <w:r w:rsidR="00F77D8F">
              <w:t xml:space="preserve">. </w:t>
            </w:r>
          </w:p>
          <w:p w14:paraId="4E8F94C9" w14:textId="70DFE4CA" w:rsidR="00FA55CB" w:rsidRPr="009C36CD" w:rsidRDefault="006439E8" w:rsidP="00616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8176F8">
              <w:t xml:space="preserve"> </w:t>
            </w:r>
            <w:r w:rsidRPr="00F77D8F">
              <w:t>appl</w:t>
            </w:r>
            <w:r w:rsidR="00D8277A">
              <w:t>ies</w:t>
            </w:r>
            <w:r w:rsidRPr="00F77D8F">
              <w:t xml:space="preserve"> to the expunction of arrest records and files for any criminal offense that occurred before, on, or after the </w:t>
            </w:r>
            <w:r>
              <w:t xml:space="preserve">bill's </w:t>
            </w:r>
            <w:r w:rsidRPr="00F77D8F">
              <w:t>effective date.</w:t>
            </w:r>
          </w:p>
          <w:p w14:paraId="4ED240D6" w14:textId="77777777" w:rsidR="008423E4" w:rsidRPr="00835628" w:rsidRDefault="008423E4" w:rsidP="00616C0B">
            <w:pPr>
              <w:rPr>
                <w:b/>
              </w:rPr>
            </w:pPr>
          </w:p>
        </w:tc>
      </w:tr>
      <w:tr w:rsidR="00E6411F" w14:paraId="29ACEDFD" w14:textId="77777777" w:rsidTr="00345119">
        <w:tc>
          <w:tcPr>
            <w:tcW w:w="9576" w:type="dxa"/>
          </w:tcPr>
          <w:p w14:paraId="0359F168" w14:textId="77777777" w:rsidR="008423E4" w:rsidRPr="00A8133F" w:rsidRDefault="006439E8" w:rsidP="00616C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8ED177" w14:textId="77777777" w:rsidR="008423E4" w:rsidRDefault="008423E4" w:rsidP="00616C0B"/>
          <w:p w14:paraId="7E067BEC" w14:textId="285F4D53" w:rsidR="008423E4" w:rsidRPr="003624F2" w:rsidRDefault="006439E8" w:rsidP="00616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</w:t>
            </w:r>
            <w:r>
              <w:t>r 1, 2023.</w:t>
            </w:r>
          </w:p>
          <w:p w14:paraId="59CD07B1" w14:textId="77777777" w:rsidR="008423E4" w:rsidRPr="00233FDB" w:rsidRDefault="008423E4" w:rsidP="00616C0B">
            <w:pPr>
              <w:rPr>
                <w:b/>
              </w:rPr>
            </w:pPr>
          </w:p>
        </w:tc>
      </w:tr>
    </w:tbl>
    <w:p w14:paraId="6A32D0D5" w14:textId="77777777" w:rsidR="008423E4" w:rsidRPr="00BE0E75" w:rsidRDefault="008423E4" w:rsidP="00616C0B">
      <w:pPr>
        <w:jc w:val="both"/>
        <w:rPr>
          <w:rFonts w:ascii="Arial" w:hAnsi="Arial"/>
          <w:sz w:val="16"/>
          <w:szCs w:val="16"/>
        </w:rPr>
      </w:pPr>
    </w:p>
    <w:p w14:paraId="3A8277FC" w14:textId="77777777" w:rsidR="004108C3" w:rsidRPr="008423E4" w:rsidRDefault="004108C3" w:rsidP="00616C0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281E" w14:textId="77777777" w:rsidR="00000000" w:rsidRDefault="006439E8">
      <w:r>
        <w:separator/>
      </w:r>
    </w:p>
  </w:endnote>
  <w:endnote w:type="continuationSeparator" w:id="0">
    <w:p w14:paraId="0DBC764D" w14:textId="77777777" w:rsidR="00000000" w:rsidRDefault="0064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D0D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411F" w14:paraId="31183381" w14:textId="77777777" w:rsidTr="009C1E9A">
      <w:trPr>
        <w:cantSplit/>
      </w:trPr>
      <w:tc>
        <w:tcPr>
          <w:tcW w:w="0" w:type="pct"/>
        </w:tcPr>
        <w:p w14:paraId="0D0DF9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2471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203A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624A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CBDE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411F" w14:paraId="3155C1FA" w14:textId="77777777" w:rsidTr="009C1E9A">
      <w:trPr>
        <w:cantSplit/>
      </w:trPr>
      <w:tc>
        <w:tcPr>
          <w:tcW w:w="0" w:type="pct"/>
        </w:tcPr>
        <w:p w14:paraId="087CA1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540E98" w14:textId="02E67579" w:rsidR="00EC379B" w:rsidRPr="009C1E9A" w:rsidRDefault="006439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20263-D</w:t>
          </w:r>
        </w:p>
      </w:tc>
      <w:tc>
        <w:tcPr>
          <w:tcW w:w="2453" w:type="pct"/>
        </w:tcPr>
        <w:p w14:paraId="23C0AA66" w14:textId="0D2BC22C" w:rsidR="00EC379B" w:rsidRDefault="006439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8217F">
            <w:t>23.83.849</w:t>
          </w:r>
          <w:r>
            <w:fldChar w:fldCharType="end"/>
          </w:r>
        </w:p>
      </w:tc>
    </w:tr>
    <w:tr w:rsidR="00E6411F" w14:paraId="0C7EFE5A" w14:textId="77777777" w:rsidTr="009C1E9A">
      <w:trPr>
        <w:cantSplit/>
      </w:trPr>
      <w:tc>
        <w:tcPr>
          <w:tcW w:w="0" w:type="pct"/>
        </w:tcPr>
        <w:p w14:paraId="41FF732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FF0949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B829D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E446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411F" w14:paraId="4D82255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F07E8F" w14:textId="77777777" w:rsidR="00EC379B" w:rsidRDefault="006439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3439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DEC0F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779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3D35" w14:textId="77777777" w:rsidR="00000000" w:rsidRDefault="006439E8">
      <w:r>
        <w:separator/>
      </w:r>
    </w:p>
  </w:footnote>
  <w:footnote w:type="continuationSeparator" w:id="0">
    <w:p w14:paraId="3D33A15C" w14:textId="77777777" w:rsidR="00000000" w:rsidRDefault="0064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998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70F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FB8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530AF"/>
    <w:multiLevelType w:val="hybridMultilevel"/>
    <w:tmpl w:val="B3C4D5EE"/>
    <w:lvl w:ilvl="0" w:tplc="04405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4E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61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24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6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2E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62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2F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AB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5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2C07"/>
    <w:rsid w:val="00097AAF"/>
    <w:rsid w:val="00097D13"/>
    <w:rsid w:val="000A4893"/>
    <w:rsid w:val="000A54E0"/>
    <w:rsid w:val="000A6A6F"/>
    <w:rsid w:val="000A72C4"/>
    <w:rsid w:val="000B0F30"/>
    <w:rsid w:val="000B1486"/>
    <w:rsid w:val="000B3E61"/>
    <w:rsid w:val="000B54AF"/>
    <w:rsid w:val="000B6090"/>
    <w:rsid w:val="000B6FEE"/>
    <w:rsid w:val="000B7670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918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4F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DCA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85B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F9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B8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46"/>
    <w:rsid w:val="006151FB"/>
    <w:rsid w:val="00616C0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9E8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17F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F5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593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0D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759"/>
    <w:rsid w:val="007C6803"/>
    <w:rsid w:val="007D2892"/>
    <w:rsid w:val="007D2DCC"/>
    <w:rsid w:val="007D3B5E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6F8"/>
    <w:rsid w:val="00823E4C"/>
    <w:rsid w:val="00827749"/>
    <w:rsid w:val="00827B7E"/>
    <w:rsid w:val="00830EEB"/>
    <w:rsid w:val="00831D9E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872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87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77A"/>
    <w:rsid w:val="00D83072"/>
    <w:rsid w:val="00D83ABC"/>
    <w:rsid w:val="00D84870"/>
    <w:rsid w:val="00D907E5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73D"/>
    <w:rsid w:val="00E500F1"/>
    <w:rsid w:val="00E51446"/>
    <w:rsid w:val="00E529C8"/>
    <w:rsid w:val="00E55DA0"/>
    <w:rsid w:val="00E56033"/>
    <w:rsid w:val="00E61159"/>
    <w:rsid w:val="00E625DA"/>
    <w:rsid w:val="00E634DC"/>
    <w:rsid w:val="00E6411F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D8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D8F"/>
    <w:rsid w:val="00F82811"/>
    <w:rsid w:val="00F84153"/>
    <w:rsid w:val="00F85661"/>
    <w:rsid w:val="00F96602"/>
    <w:rsid w:val="00F9735A"/>
    <w:rsid w:val="00FA32FC"/>
    <w:rsid w:val="00FA55CB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0A9"/>
    <w:rsid w:val="00FE19C5"/>
    <w:rsid w:val="00FE4286"/>
    <w:rsid w:val="00FE48C3"/>
    <w:rsid w:val="00FE5909"/>
    <w:rsid w:val="00FE652E"/>
    <w:rsid w:val="00FE71FE"/>
    <w:rsid w:val="00FF0A28"/>
    <w:rsid w:val="00FF0B8B"/>
    <w:rsid w:val="00FF0C69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BFB1A-8F0D-43D4-A409-EE691C4C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7D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7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7D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7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7D8F"/>
    <w:rPr>
      <w:b/>
      <w:bCs/>
    </w:rPr>
  </w:style>
  <w:style w:type="paragraph" w:styleId="Revision">
    <w:name w:val="Revision"/>
    <w:hidden/>
    <w:uiPriority w:val="99"/>
    <w:semiHidden/>
    <w:rsid w:val="00D82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1570</Characters>
  <Application>Microsoft Office Word</Application>
  <DocSecurity>4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HB00519 (Committee Report (Unamended))</vt:lpstr>
    </vt:vector>
  </TitlesOfParts>
  <Company>State of Texas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20263</dc:subject>
  <dc:creator>State of Texas</dc:creator>
  <dc:description>HB 519 by Wu-(H)Criminal Jurisprudence</dc:description>
  <cp:lastModifiedBy>Damian Duarte</cp:lastModifiedBy>
  <cp:revision>2</cp:revision>
  <cp:lastPrinted>2003-11-26T17:21:00Z</cp:lastPrinted>
  <dcterms:created xsi:type="dcterms:W3CDTF">2023-03-29T22:56:00Z</dcterms:created>
  <dcterms:modified xsi:type="dcterms:W3CDTF">2023-03-29T22:56:00Z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23.83.849</vt:lpwstr>
  </property>
</Properties>
</file>