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C682D" w14:paraId="5343AA7D" w14:textId="77777777" w:rsidTr="00345119">
        <w:tc>
          <w:tcPr>
            <w:tcW w:w="9576" w:type="dxa"/>
            <w:noWrap/>
          </w:tcPr>
          <w:p w14:paraId="538FEB53" w14:textId="77777777" w:rsidR="008423E4" w:rsidRPr="0022177D" w:rsidRDefault="00B7022B" w:rsidP="00ED3141">
            <w:pPr>
              <w:pStyle w:val="Heading1"/>
            </w:pPr>
            <w:r w:rsidRPr="00631897">
              <w:t>BILL ANALYSIS</w:t>
            </w:r>
          </w:p>
        </w:tc>
      </w:tr>
    </w:tbl>
    <w:p w14:paraId="65F0675B" w14:textId="77777777" w:rsidR="008423E4" w:rsidRPr="0022177D" w:rsidRDefault="008423E4" w:rsidP="00ED3141">
      <w:pPr>
        <w:jc w:val="center"/>
      </w:pPr>
    </w:p>
    <w:p w14:paraId="52BA081E" w14:textId="77777777" w:rsidR="008423E4" w:rsidRPr="00B31F0E" w:rsidRDefault="008423E4" w:rsidP="00ED3141"/>
    <w:p w14:paraId="45D63C9E" w14:textId="77777777" w:rsidR="008423E4" w:rsidRPr="00742794" w:rsidRDefault="008423E4" w:rsidP="00ED3141">
      <w:pPr>
        <w:tabs>
          <w:tab w:val="right" w:pos="9360"/>
        </w:tabs>
      </w:pPr>
    </w:p>
    <w:tbl>
      <w:tblPr>
        <w:tblW w:w="0" w:type="auto"/>
        <w:tblLayout w:type="fixed"/>
        <w:tblLook w:val="01E0" w:firstRow="1" w:lastRow="1" w:firstColumn="1" w:lastColumn="1" w:noHBand="0" w:noVBand="0"/>
      </w:tblPr>
      <w:tblGrid>
        <w:gridCol w:w="9576"/>
      </w:tblGrid>
      <w:tr w:rsidR="00FC682D" w14:paraId="25BB2A49" w14:textId="77777777" w:rsidTr="00345119">
        <w:tc>
          <w:tcPr>
            <w:tcW w:w="9576" w:type="dxa"/>
          </w:tcPr>
          <w:p w14:paraId="46E04B72" w14:textId="3230CD27" w:rsidR="008423E4" w:rsidRPr="00861995" w:rsidRDefault="00B7022B" w:rsidP="00ED3141">
            <w:pPr>
              <w:jc w:val="right"/>
            </w:pPr>
            <w:r>
              <w:t>H.B. 525</w:t>
            </w:r>
          </w:p>
        </w:tc>
      </w:tr>
      <w:tr w:rsidR="00FC682D" w14:paraId="19DCEEB5" w14:textId="77777777" w:rsidTr="00345119">
        <w:tc>
          <w:tcPr>
            <w:tcW w:w="9576" w:type="dxa"/>
          </w:tcPr>
          <w:p w14:paraId="1851EC24" w14:textId="40FC7ABD" w:rsidR="008423E4" w:rsidRPr="00861995" w:rsidRDefault="00B7022B" w:rsidP="00ED3141">
            <w:pPr>
              <w:jc w:val="right"/>
            </w:pPr>
            <w:r>
              <w:t xml:space="preserve">By: </w:t>
            </w:r>
            <w:r w:rsidR="0018191E">
              <w:t>Vasut</w:t>
            </w:r>
          </w:p>
        </w:tc>
      </w:tr>
      <w:tr w:rsidR="00FC682D" w14:paraId="5F14A235" w14:textId="77777777" w:rsidTr="00345119">
        <w:tc>
          <w:tcPr>
            <w:tcW w:w="9576" w:type="dxa"/>
          </w:tcPr>
          <w:p w14:paraId="4BBE501F" w14:textId="24FECDD8" w:rsidR="008423E4" w:rsidRPr="00861995" w:rsidRDefault="00B7022B" w:rsidP="00ED3141">
            <w:pPr>
              <w:jc w:val="right"/>
            </w:pPr>
            <w:r>
              <w:t>Judiciary &amp; Civil Jurisprudence</w:t>
            </w:r>
          </w:p>
        </w:tc>
      </w:tr>
      <w:tr w:rsidR="00FC682D" w14:paraId="49289468" w14:textId="77777777" w:rsidTr="00345119">
        <w:tc>
          <w:tcPr>
            <w:tcW w:w="9576" w:type="dxa"/>
          </w:tcPr>
          <w:p w14:paraId="359FA924" w14:textId="4CDA567A" w:rsidR="008423E4" w:rsidRDefault="00B7022B" w:rsidP="00ED3141">
            <w:pPr>
              <w:jc w:val="right"/>
            </w:pPr>
            <w:r>
              <w:t>Committee Report (Unamended)</w:t>
            </w:r>
          </w:p>
        </w:tc>
      </w:tr>
    </w:tbl>
    <w:p w14:paraId="34D23AD0" w14:textId="77777777" w:rsidR="008423E4" w:rsidRDefault="008423E4" w:rsidP="00ED3141">
      <w:pPr>
        <w:tabs>
          <w:tab w:val="right" w:pos="9360"/>
        </w:tabs>
      </w:pPr>
    </w:p>
    <w:p w14:paraId="00272006" w14:textId="77777777" w:rsidR="008423E4" w:rsidRDefault="008423E4" w:rsidP="00ED3141"/>
    <w:p w14:paraId="78042D37" w14:textId="77777777" w:rsidR="008423E4" w:rsidRDefault="008423E4" w:rsidP="00ED3141"/>
    <w:tbl>
      <w:tblPr>
        <w:tblW w:w="0" w:type="auto"/>
        <w:tblCellMar>
          <w:left w:w="115" w:type="dxa"/>
          <w:right w:w="115" w:type="dxa"/>
        </w:tblCellMar>
        <w:tblLook w:val="01E0" w:firstRow="1" w:lastRow="1" w:firstColumn="1" w:lastColumn="1" w:noHBand="0" w:noVBand="0"/>
      </w:tblPr>
      <w:tblGrid>
        <w:gridCol w:w="9360"/>
      </w:tblGrid>
      <w:tr w:rsidR="00FC682D" w14:paraId="72BF39BD" w14:textId="77777777" w:rsidTr="00345119">
        <w:tc>
          <w:tcPr>
            <w:tcW w:w="9576" w:type="dxa"/>
          </w:tcPr>
          <w:p w14:paraId="5347892C" w14:textId="77777777" w:rsidR="008423E4" w:rsidRPr="00A8133F" w:rsidRDefault="00B7022B" w:rsidP="00ED3141">
            <w:pPr>
              <w:rPr>
                <w:b/>
              </w:rPr>
            </w:pPr>
            <w:r w:rsidRPr="009C1E9A">
              <w:rPr>
                <w:b/>
                <w:u w:val="single"/>
              </w:rPr>
              <w:t>BACKGROUND AND PURPOSE</w:t>
            </w:r>
            <w:r>
              <w:rPr>
                <w:b/>
              </w:rPr>
              <w:t xml:space="preserve"> </w:t>
            </w:r>
          </w:p>
          <w:p w14:paraId="7A663E50" w14:textId="77777777" w:rsidR="008423E4" w:rsidRDefault="008423E4" w:rsidP="00ED3141"/>
          <w:p w14:paraId="3F718164" w14:textId="1A4A54E0" w:rsidR="008423E4" w:rsidRDefault="00B7022B" w:rsidP="00ED3141">
            <w:pPr>
              <w:pStyle w:val="Header"/>
              <w:tabs>
                <w:tab w:val="clear" w:pos="4320"/>
                <w:tab w:val="clear" w:pos="8640"/>
              </w:tabs>
              <w:jc w:val="both"/>
            </w:pPr>
            <w:r>
              <w:t xml:space="preserve">State </w:t>
            </w:r>
            <w:r w:rsidR="0018191E" w:rsidRPr="0018191E">
              <w:t>law does not require state courts to deliver electronic notice of the signing of court orders to parties to the case, though some jurisdictions have adopted local systems or procedures to notify parties of the entry of orders. Instead, counsel in many jurisdictions must actively monitor the court</w:t>
            </w:r>
            <w:r w:rsidR="006106E8">
              <w:t>'</w:t>
            </w:r>
            <w:r w:rsidR="0018191E" w:rsidRPr="0018191E">
              <w:t xml:space="preserve">s docket to confirm when orders are entered. This can present issues </w:t>
            </w:r>
            <w:r>
              <w:t>r</w:t>
            </w:r>
            <w:r>
              <w:t>egarding</w:t>
            </w:r>
            <w:r w:rsidR="0018191E" w:rsidRPr="0018191E">
              <w:t xml:space="preserve"> proper notice of and compliance with binding orders of the court. </w:t>
            </w:r>
            <w:r>
              <w:t xml:space="preserve">H.B. 525 seeks to </w:t>
            </w:r>
            <w:r w:rsidR="0018191E" w:rsidRPr="0018191E">
              <w:t xml:space="preserve">ensure </w:t>
            </w:r>
            <w:r>
              <w:t xml:space="preserve">parties </w:t>
            </w:r>
            <w:r w:rsidR="0018191E" w:rsidRPr="0018191E">
              <w:t>are timely notified of the entry of orders in their cases</w:t>
            </w:r>
            <w:r>
              <w:t xml:space="preserve"> by requiring certain courts to deliver all orders entered for the case through the statewi</w:t>
            </w:r>
            <w:r>
              <w:t>de electronic filing system</w:t>
            </w:r>
            <w:r w:rsidR="0018191E" w:rsidRPr="0018191E">
              <w:t>.</w:t>
            </w:r>
          </w:p>
          <w:p w14:paraId="007DBCC3" w14:textId="77777777" w:rsidR="008423E4" w:rsidRPr="00E26B13" w:rsidRDefault="008423E4" w:rsidP="00ED3141">
            <w:pPr>
              <w:rPr>
                <w:b/>
              </w:rPr>
            </w:pPr>
          </w:p>
        </w:tc>
      </w:tr>
      <w:tr w:rsidR="00FC682D" w14:paraId="3C981AB8" w14:textId="77777777" w:rsidTr="00345119">
        <w:tc>
          <w:tcPr>
            <w:tcW w:w="9576" w:type="dxa"/>
          </w:tcPr>
          <w:p w14:paraId="2D16EAA5" w14:textId="77777777" w:rsidR="0017725B" w:rsidRDefault="00B7022B" w:rsidP="00ED3141">
            <w:pPr>
              <w:jc w:val="both"/>
              <w:rPr>
                <w:b/>
                <w:u w:val="single"/>
              </w:rPr>
            </w:pPr>
            <w:r>
              <w:rPr>
                <w:b/>
                <w:u w:val="single"/>
              </w:rPr>
              <w:t>CRIMINAL JUSTICE IMPACT</w:t>
            </w:r>
          </w:p>
          <w:p w14:paraId="63347902" w14:textId="77777777" w:rsidR="0017725B" w:rsidRDefault="0017725B" w:rsidP="00ED3141">
            <w:pPr>
              <w:jc w:val="both"/>
              <w:rPr>
                <w:b/>
                <w:u w:val="single"/>
              </w:rPr>
            </w:pPr>
          </w:p>
          <w:p w14:paraId="03037718" w14:textId="36FC8DA4" w:rsidR="002D2066" w:rsidRPr="002D2066" w:rsidRDefault="00B7022B" w:rsidP="00ED3141">
            <w:pPr>
              <w:jc w:val="both"/>
            </w:pPr>
            <w:r>
              <w:t>It is the committee's opinion that this bill does not expressly create a criminal offense, increase the punishment for an existing criminal offense or category of offenses, or change the eligibility o</w:t>
            </w:r>
            <w:r>
              <w:t>f a person for community supervision, parole, or mandatory supervision.</w:t>
            </w:r>
          </w:p>
          <w:p w14:paraId="4B4BF8E4" w14:textId="77777777" w:rsidR="0017725B" w:rsidRPr="0017725B" w:rsidRDefault="0017725B" w:rsidP="00ED3141">
            <w:pPr>
              <w:jc w:val="both"/>
              <w:rPr>
                <w:b/>
                <w:u w:val="single"/>
              </w:rPr>
            </w:pPr>
          </w:p>
        </w:tc>
      </w:tr>
      <w:tr w:rsidR="00FC682D" w14:paraId="381347BF" w14:textId="77777777" w:rsidTr="00345119">
        <w:tc>
          <w:tcPr>
            <w:tcW w:w="9576" w:type="dxa"/>
          </w:tcPr>
          <w:p w14:paraId="3245E128" w14:textId="77777777" w:rsidR="008423E4" w:rsidRPr="00A8133F" w:rsidRDefault="00B7022B" w:rsidP="00ED3141">
            <w:pPr>
              <w:jc w:val="both"/>
              <w:rPr>
                <w:b/>
              </w:rPr>
            </w:pPr>
            <w:r w:rsidRPr="009C1E9A">
              <w:rPr>
                <w:b/>
                <w:u w:val="single"/>
              </w:rPr>
              <w:t>RULEMAKING AUTHORITY</w:t>
            </w:r>
            <w:r>
              <w:rPr>
                <w:b/>
              </w:rPr>
              <w:t xml:space="preserve"> </w:t>
            </w:r>
          </w:p>
          <w:p w14:paraId="3DDB8CFB" w14:textId="77777777" w:rsidR="008423E4" w:rsidRDefault="008423E4" w:rsidP="00ED3141">
            <w:pPr>
              <w:jc w:val="both"/>
            </w:pPr>
          </w:p>
          <w:p w14:paraId="18065950" w14:textId="469D22AF" w:rsidR="002D2066" w:rsidRDefault="00B7022B" w:rsidP="00ED3141">
            <w:pPr>
              <w:pStyle w:val="Header"/>
              <w:tabs>
                <w:tab w:val="clear" w:pos="4320"/>
                <w:tab w:val="clear" w:pos="8640"/>
              </w:tabs>
              <w:jc w:val="both"/>
            </w:pPr>
            <w:r>
              <w:t>It is the committee's opinion that this bill does not expressly grant any additional rulemaking authority to a state officer, department, agency, or institutio</w:t>
            </w:r>
            <w:r>
              <w:t>n.</w:t>
            </w:r>
          </w:p>
          <w:p w14:paraId="1296A3B6" w14:textId="77777777" w:rsidR="008423E4" w:rsidRPr="00E21FDC" w:rsidRDefault="008423E4" w:rsidP="00ED3141">
            <w:pPr>
              <w:jc w:val="both"/>
              <w:rPr>
                <w:b/>
              </w:rPr>
            </w:pPr>
          </w:p>
        </w:tc>
      </w:tr>
      <w:tr w:rsidR="00FC682D" w14:paraId="618E53D0" w14:textId="77777777" w:rsidTr="00ED3141">
        <w:trPr>
          <w:trHeight w:val="80"/>
        </w:trPr>
        <w:tc>
          <w:tcPr>
            <w:tcW w:w="9576" w:type="dxa"/>
          </w:tcPr>
          <w:p w14:paraId="56B440EE" w14:textId="77777777" w:rsidR="008423E4" w:rsidRPr="00A8133F" w:rsidRDefault="00B7022B" w:rsidP="00ED3141">
            <w:pPr>
              <w:jc w:val="both"/>
              <w:rPr>
                <w:b/>
              </w:rPr>
            </w:pPr>
            <w:r w:rsidRPr="009C1E9A">
              <w:rPr>
                <w:b/>
                <w:u w:val="single"/>
              </w:rPr>
              <w:t>ANALYSIS</w:t>
            </w:r>
            <w:r>
              <w:rPr>
                <w:b/>
              </w:rPr>
              <w:t xml:space="preserve"> </w:t>
            </w:r>
          </w:p>
          <w:p w14:paraId="5C2BBC6E" w14:textId="77777777" w:rsidR="008423E4" w:rsidRDefault="008423E4" w:rsidP="00ED3141">
            <w:pPr>
              <w:jc w:val="both"/>
            </w:pPr>
          </w:p>
          <w:p w14:paraId="0A38EEEE" w14:textId="77777777" w:rsidR="00974657" w:rsidRDefault="00B7022B" w:rsidP="00ED3141">
            <w:pPr>
              <w:pStyle w:val="Header"/>
              <w:tabs>
                <w:tab w:val="clear" w:pos="4320"/>
                <w:tab w:val="clear" w:pos="8640"/>
              </w:tabs>
              <w:jc w:val="both"/>
            </w:pPr>
            <w:r>
              <w:t xml:space="preserve">H.B. 525 amends the Government Code to require a </w:t>
            </w:r>
            <w:r w:rsidRPr="00AD1B93">
              <w:t>statutory county court, district court, or appellate court</w:t>
            </w:r>
            <w:r>
              <w:t xml:space="preserve"> to deliver through the </w:t>
            </w:r>
            <w:r w:rsidRPr="00AD1B93">
              <w:t>electronic filing system</w:t>
            </w:r>
            <w:r>
              <w:t xml:space="preserve"> </w:t>
            </w:r>
            <w:r w:rsidRPr="00AD1B93">
              <w:t xml:space="preserve">established by </w:t>
            </w:r>
            <w:r w:rsidR="00690814">
              <w:t>the Texas S</w:t>
            </w:r>
            <w:r w:rsidRPr="00AD1B93">
              <w:t xml:space="preserve">upreme </w:t>
            </w:r>
            <w:r w:rsidR="00690814">
              <w:t>C</w:t>
            </w:r>
            <w:r w:rsidRPr="00AD1B93">
              <w:t xml:space="preserve">ourt </w:t>
            </w:r>
            <w:r w:rsidR="00690814" w:rsidRPr="00EA54CB">
              <w:t>all court orders the court enters for the case</w:t>
            </w:r>
            <w:r w:rsidR="00690814">
              <w:t xml:space="preserve"> </w:t>
            </w:r>
            <w:r>
              <w:t>to all parties in each case in which the use of such a system is required or authorized</w:t>
            </w:r>
            <w:r w:rsidR="00EA54CB">
              <w:t>.</w:t>
            </w:r>
          </w:p>
          <w:p w14:paraId="3FB017D0" w14:textId="70871B8D" w:rsidR="00ED3141" w:rsidRPr="00FB2467" w:rsidRDefault="00ED3141" w:rsidP="00ED3141">
            <w:pPr>
              <w:pStyle w:val="Header"/>
              <w:tabs>
                <w:tab w:val="clear" w:pos="4320"/>
                <w:tab w:val="clear" w:pos="8640"/>
              </w:tabs>
              <w:jc w:val="both"/>
            </w:pPr>
          </w:p>
        </w:tc>
      </w:tr>
      <w:tr w:rsidR="00FC682D" w14:paraId="66DCF013" w14:textId="77777777" w:rsidTr="00345119">
        <w:tc>
          <w:tcPr>
            <w:tcW w:w="9576" w:type="dxa"/>
          </w:tcPr>
          <w:p w14:paraId="2C3236D1" w14:textId="77777777" w:rsidR="008423E4" w:rsidRPr="00A8133F" w:rsidRDefault="00B7022B" w:rsidP="00ED3141">
            <w:pPr>
              <w:jc w:val="both"/>
              <w:rPr>
                <w:b/>
              </w:rPr>
            </w:pPr>
            <w:r w:rsidRPr="009C1E9A">
              <w:rPr>
                <w:b/>
                <w:u w:val="single"/>
              </w:rPr>
              <w:t>EFFECTIVE DATE</w:t>
            </w:r>
            <w:r>
              <w:rPr>
                <w:b/>
              </w:rPr>
              <w:t xml:space="preserve"> </w:t>
            </w:r>
          </w:p>
          <w:p w14:paraId="1D6DCB1E" w14:textId="77777777" w:rsidR="008423E4" w:rsidRDefault="008423E4" w:rsidP="00ED3141">
            <w:pPr>
              <w:jc w:val="both"/>
            </w:pPr>
          </w:p>
          <w:p w14:paraId="1815F38D" w14:textId="258FCC62" w:rsidR="008423E4" w:rsidRPr="003624F2" w:rsidRDefault="00B7022B" w:rsidP="00ED3141">
            <w:pPr>
              <w:pStyle w:val="Header"/>
              <w:tabs>
                <w:tab w:val="clear" w:pos="4320"/>
                <w:tab w:val="clear" w:pos="8640"/>
              </w:tabs>
              <w:jc w:val="both"/>
            </w:pPr>
            <w:r>
              <w:t>September 1, 2023.</w:t>
            </w:r>
          </w:p>
          <w:p w14:paraId="1D2D1DCD" w14:textId="77777777" w:rsidR="008423E4" w:rsidRPr="00233FDB" w:rsidRDefault="008423E4" w:rsidP="00ED3141">
            <w:pPr>
              <w:jc w:val="both"/>
              <w:rPr>
                <w:b/>
              </w:rPr>
            </w:pPr>
          </w:p>
        </w:tc>
      </w:tr>
    </w:tbl>
    <w:p w14:paraId="3A9463C6" w14:textId="77777777" w:rsidR="004108C3" w:rsidRPr="008423E4" w:rsidRDefault="004108C3" w:rsidP="00ED314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41E7" w14:textId="77777777" w:rsidR="00000000" w:rsidRDefault="00B7022B">
      <w:r>
        <w:separator/>
      </w:r>
    </w:p>
  </w:endnote>
  <w:endnote w:type="continuationSeparator" w:id="0">
    <w:p w14:paraId="4E085CB1" w14:textId="77777777" w:rsidR="00000000" w:rsidRDefault="00B7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709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C682D" w14:paraId="1873BC72" w14:textId="77777777" w:rsidTr="009C1E9A">
      <w:trPr>
        <w:cantSplit/>
      </w:trPr>
      <w:tc>
        <w:tcPr>
          <w:tcW w:w="0" w:type="pct"/>
        </w:tcPr>
        <w:p w14:paraId="13798FB6" w14:textId="77777777" w:rsidR="00137D90" w:rsidRDefault="00137D90" w:rsidP="009C1E9A">
          <w:pPr>
            <w:pStyle w:val="Footer"/>
            <w:tabs>
              <w:tab w:val="clear" w:pos="8640"/>
              <w:tab w:val="right" w:pos="9360"/>
            </w:tabs>
          </w:pPr>
        </w:p>
      </w:tc>
      <w:tc>
        <w:tcPr>
          <w:tcW w:w="2395" w:type="pct"/>
        </w:tcPr>
        <w:p w14:paraId="398B03AC" w14:textId="77777777" w:rsidR="00137D90" w:rsidRDefault="00137D90" w:rsidP="009C1E9A">
          <w:pPr>
            <w:pStyle w:val="Footer"/>
            <w:tabs>
              <w:tab w:val="clear" w:pos="8640"/>
              <w:tab w:val="right" w:pos="9360"/>
            </w:tabs>
          </w:pPr>
        </w:p>
        <w:p w14:paraId="2518AD0F" w14:textId="77777777" w:rsidR="001A4310" w:rsidRDefault="001A4310" w:rsidP="009C1E9A">
          <w:pPr>
            <w:pStyle w:val="Footer"/>
            <w:tabs>
              <w:tab w:val="clear" w:pos="8640"/>
              <w:tab w:val="right" w:pos="9360"/>
            </w:tabs>
          </w:pPr>
        </w:p>
        <w:p w14:paraId="3EB3EE8B" w14:textId="77777777" w:rsidR="00137D90" w:rsidRDefault="00137D90" w:rsidP="009C1E9A">
          <w:pPr>
            <w:pStyle w:val="Footer"/>
            <w:tabs>
              <w:tab w:val="clear" w:pos="8640"/>
              <w:tab w:val="right" w:pos="9360"/>
            </w:tabs>
          </w:pPr>
        </w:p>
      </w:tc>
      <w:tc>
        <w:tcPr>
          <w:tcW w:w="2453" w:type="pct"/>
        </w:tcPr>
        <w:p w14:paraId="17D31906" w14:textId="77777777" w:rsidR="00137D90" w:rsidRDefault="00137D90" w:rsidP="009C1E9A">
          <w:pPr>
            <w:pStyle w:val="Footer"/>
            <w:tabs>
              <w:tab w:val="clear" w:pos="8640"/>
              <w:tab w:val="right" w:pos="9360"/>
            </w:tabs>
            <w:jc w:val="right"/>
          </w:pPr>
        </w:p>
      </w:tc>
    </w:tr>
    <w:tr w:rsidR="00FC682D" w14:paraId="4EA649C0" w14:textId="77777777" w:rsidTr="009C1E9A">
      <w:trPr>
        <w:cantSplit/>
      </w:trPr>
      <w:tc>
        <w:tcPr>
          <w:tcW w:w="0" w:type="pct"/>
        </w:tcPr>
        <w:p w14:paraId="2B111CE9" w14:textId="77777777" w:rsidR="00EC379B" w:rsidRDefault="00EC379B" w:rsidP="009C1E9A">
          <w:pPr>
            <w:pStyle w:val="Footer"/>
            <w:tabs>
              <w:tab w:val="clear" w:pos="8640"/>
              <w:tab w:val="right" w:pos="9360"/>
            </w:tabs>
          </w:pPr>
        </w:p>
      </w:tc>
      <w:tc>
        <w:tcPr>
          <w:tcW w:w="2395" w:type="pct"/>
        </w:tcPr>
        <w:p w14:paraId="4A8ED2A9" w14:textId="6E030992" w:rsidR="00EC379B" w:rsidRPr="009C1E9A" w:rsidRDefault="00B7022B" w:rsidP="009C1E9A">
          <w:pPr>
            <w:pStyle w:val="Footer"/>
            <w:tabs>
              <w:tab w:val="clear" w:pos="8640"/>
              <w:tab w:val="right" w:pos="9360"/>
            </w:tabs>
            <w:rPr>
              <w:rFonts w:ascii="Shruti" w:hAnsi="Shruti"/>
              <w:sz w:val="22"/>
            </w:rPr>
          </w:pPr>
          <w:r>
            <w:rPr>
              <w:rFonts w:ascii="Shruti" w:hAnsi="Shruti"/>
              <w:sz w:val="22"/>
            </w:rPr>
            <w:t>88R 24617-D</w:t>
          </w:r>
        </w:p>
      </w:tc>
      <w:tc>
        <w:tcPr>
          <w:tcW w:w="2453" w:type="pct"/>
        </w:tcPr>
        <w:p w14:paraId="64348A30" w14:textId="57641230" w:rsidR="00EC379B" w:rsidRDefault="00B7022B" w:rsidP="009C1E9A">
          <w:pPr>
            <w:pStyle w:val="Footer"/>
            <w:tabs>
              <w:tab w:val="clear" w:pos="8640"/>
              <w:tab w:val="right" w:pos="9360"/>
            </w:tabs>
            <w:jc w:val="right"/>
          </w:pPr>
          <w:r>
            <w:fldChar w:fldCharType="begin"/>
          </w:r>
          <w:r>
            <w:instrText xml:space="preserve"> DOCPROPERTY  OTID  \* MERGEFORMAT </w:instrText>
          </w:r>
          <w:r>
            <w:fldChar w:fldCharType="separate"/>
          </w:r>
          <w:r w:rsidR="00D55D5F">
            <w:t>23.110.682</w:t>
          </w:r>
          <w:r>
            <w:fldChar w:fldCharType="end"/>
          </w:r>
        </w:p>
      </w:tc>
    </w:tr>
    <w:tr w:rsidR="00FC682D" w14:paraId="7B81542E" w14:textId="77777777" w:rsidTr="009C1E9A">
      <w:trPr>
        <w:cantSplit/>
      </w:trPr>
      <w:tc>
        <w:tcPr>
          <w:tcW w:w="0" w:type="pct"/>
        </w:tcPr>
        <w:p w14:paraId="5C681D52" w14:textId="77777777" w:rsidR="00EC379B" w:rsidRDefault="00EC379B" w:rsidP="009C1E9A">
          <w:pPr>
            <w:pStyle w:val="Footer"/>
            <w:tabs>
              <w:tab w:val="clear" w:pos="4320"/>
              <w:tab w:val="clear" w:pos="8640"/>
              <w:tab w:val="left" w:pos="2865"/>
            </w:tabs>
          </w:pPr>
        </w:p>
      </w:tc>
      <w:tc>
        <w:tcPr>
          <w:tcW w:w="2395" w:type="pct"/>
        </w:tcPr>
        <w:p w14:paraId="2139B31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D97A30A" w14:textId="77777777" w:rsidR="00EC379B" w:rsidRDefault="00EC379B" w:rsidP="006D504F">
          <w:pPr>
            <w:pStyle w:val="Footer"/>
            <w:rPr>
              <w:rStyle w:val="PageNumber"/>
            </w:rPr>
          </w:pPr>
        </w:p>
        <w:p w14:paraId="7D5686E1" w14:textId="77777777" w:rsidR="00EC379B" w:rsidRDefault="00EC379B" w:rsidP="009C1E9A">
          <w:pPr>
            <w:pStyle w:val="Footer"/>
            <w:tabs>
              <w:tab w:val="clear" w:pos="8640"/>
              <w:tab w:val="right" w:pos="9360"/>
            </w:tabs>
            <w:jc w:val="right"/>
          </w:pPr>
        </w:p>
      </w:tc>
    </w:tr>
    <w:tr w:rsidR="00FC682D" w14:paraId="77E4F4E7" w14:textId="77777777" w:rsidTr="009C1E9A">
      <w:trPr>
        <w:cantSplit/>
        <w:trHeight w:val="323"/>
      </w:trPr>
      <w:tc>
        <w:tcPr>
          <w:tcW w:w="0" w:type="pct"/>
          <w:gridSpan w:val="3"/>
        </w:tcPr>
        <w:p w14:paraId="2B875F06" w14:textId="77777777" w:rsidR="00EC379B" w:rsidRDefault="00B7022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3553BD4" w14:textId="77777777" w:rsidR="00EC379B" w:rsidRDefault="00EC379B" w:rsidP="009C1E9A">
          <w:pPr>
            <w:pStyle w:val="Footer"/>
            <w:tabs>
              <w:tab w:val="clear" w:pos="8640"/>
              <w:tab w:val="right" w:pos="9360"/>
            </w:tabs>
            <w:jc w:val="center"/>
          </w:pPr>
        </w:p>
      </w:tc>
    </w:tr>
  </w:tbl>
  <w:p w14:paraId="259427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C32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F9E1" w14:textId="77777777" w:rsidR="00000000" w:rsidRDefault="00B7022B">
      <w:r>
        <w:separator/>
      </w:r>
    </w:p>
  </w:footnote>
  <w:footnote w:type="continuationSeparator" w:id="0">
    <w:p w14:paraId="5648B944" w14:textId="77777777" w:rsidR="00000000" w:rsidRDefault="00B7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31F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435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DA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6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91E"/>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066"/>
    <w:rsid w:val="002D305A"/>
    <w:rsid w:val="002E21B8"/>
    <w:rsid w:val="002E7DF9"/>
    <w:rsid w:val="002F097B"/>
    <w:rsid w:val="002F2147"/>
    <w:rsid w:val="002F3111"/>
    <w:rsid w:val="002F4AEC"/>
    <w:rsid w:val="002F795D"/>
    <w:rsid w:val="00300823"/>
    <w:rsid w:val="00300D7F"/>
    <w:rsid w:val="00301638"/>
    <w:rsid w:val="00302BC5"/>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F9A"/>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1FAD"/>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132"/>
    <w:rsid w:val="00505121"/>
    <w:rsid w:val="00505C04"/>
    <w:rsid w:val="00505F1B"/>
    <w:rsid w:val="005073E8"/>
    <w:rsid w:val="00510503"/>
    <w:rsid w:val="0051324D"/>
    <w:rsid w:val="00514A70"/>
    <w:rsid w:val="00515466"/>
    <w:rsid w:val="005154F7"/>
    <w:rsid w:val="005159DE"/>
    <w:rsid w:val="005269CE"/>
    <w:rsid w:val="00526A65"/>
    <w:rsid w:val="005304B2"/>
    <w:rsid w:val="005336BD"/>
    <w:rsid w:val="00534A49"/>
    <w:rsid w:val="005363BB"/>
    <w:rsid w:val="00541B98"/>
    <w:rsid w:val="00543374"/>
    <w:rsid w:val="00545548"/>
    <w:rsid w:val="00546923"/>
    <w:rsid w:val="00551CA6"/>
    <w:rsid w:val="005536A7"/>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8"/>
    <w:rsid w:val="006106E9"/>
    <w:rsid w:val="0061159E"/>
    <w:rsid w:val="00614633"/>
    <w:rsid w:val="00614BC8"/>
    <w:rsid w:val="006151FB"/>
    <w:rsid w:val="00617411"/>
    <w:rsid w:val="006249CB"/>
    <w:rsid w:val="00626670"/>
    <w:rsid w:val="006272DD"/>
    <w:rsid w:val="00630963"/>
    <w:rsid w:val="00631897"/>
    <w:rsid w:val="00632928"/>
    <w:rsid w:val="006330DA"/>
    <w:rsid w:val="00633262"/>
    <w:rsid w:val="00633460"/>
    <w:rsid w:val="006402E7"/>
    <w:rsid w:val="00640CB6"/>
    <w:rsid w:val="00641B42"/>
    <w:rsid w:val="00645535"/>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0814"/>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0ECE"/>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657"/>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D59"/>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2AD6"/>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B0A"/>
    <w:rsid w:val="00A91DD0"/>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B93"/>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022B"/>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E5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0DA"/>
    <w:rsid w:val="00D060A8"/>
    <w:rsid w:val="00D06605"/>
    <w:rsid w:val="00D0720F"/>
    <w:rsid w:val="00D074E2"/>
    <w:rsid w:val="00D11B0B"/>
    <w:rsid w:val="00D12A3E"/>
    <w:rsid w:val="00D22160"/>
    <w:rsid w:val="00D22172"/>
    <w:rsid w:val="00D2301B"/>
    <w:rsid w:val="00D239EE"/>
    <w:rsid w:val="00D30534"/>
    <w:rsid w:val="00D30B41"/>
    <w:rsid w:val="00D35728"/>
    <w:rsid w:val="00D359A7"/>
    <w:rsid w:val="00D37BCF"/>
    <w:rsid w:val="00D40F93"/>
    <w:rsid w:val="00D42277"/>
    <w:rsid w:val="00D43C59"/>
    <w:rsid w:val="00D44ADE"/>
    <w:rsid w:val="00D50D65"/>
    <w:rsid w:val="00D512E0"/>
    <w:rsid w:val="00D519F3"/>
    <w:rsid w:val="00D51D2A"/>
    <w:rsid w:val="00D53B7C"/>
    <w:rsid w:val="00D55D5F"/>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532"/>
    <w:rsid w:val="00DC6DBB"/>
    <w:rsid w:val="00DC7761"/>
    <w:rsid w:val="00DD0022"/>
    <w:rsid w:val="00DD073C"/>
    <w:rsid w:val="00DD128C"/>
    <w:rsid w:val="00DD1B8F"/>
    <w:rsid w:val="00DD5BCC"/>
    <w:rsid w:val="00DD7509"/>
    <w:rsid w:val="00DD79C7"/>
    <w:rsid w:val="00DD7D6E"/>
    <w:rsid w:val="00DE11FC"/>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C46"/>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4CB"/>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141"/>
    <w:rsid w:val="00ED3A32"/>
    <w:rsid w:val="00ED3BDE"/>
    <w:rsid w:val="00ED68FB"/>
    <w:rsid w:val="00ED783A"/>
    <w:rsid w:val="00EE04F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2467"/>
    <w:rsid w:val="00FB73AE"/>
    <w:rsid w:val="00FC5388"/>
    <w:rsid w:val="00FC682D"/>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65778D-3471-445E-8625-9E5816B0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D2066"/>
    <w:rPr>
      <w:sz w:val="16"/>
      <w:szCs w:val="16"/>
    </w:rPr>
  </w:style>
  <w:style w:type="paragraph" w:styleId="CommentText">
    <w:name w:val="annotation text"/>
    <w:basedOn w:val="Normal"/>
    <w:link w:val="CommentTextChar"/>
    <w:semiHidden/>
    <w:unhideWhenUsed/>
    <w:rsid w:val="002D2066"/>
    <w:rPr>
      <w:sz w:val="20"/>
      <w:szCs w:val="20"/>
    </w:rPr>
  </w:style>
  <w:style w:type="character" w:customStyle="1" w:styleId="CommentTextChar">
    <w:name w:val="Comment Text Char"/>
    <w:basedOn w:val="DefaultParagraphFont"/>
    <w:link w:val="CommentText"/>
    <w:semiHidden/>
    <w:rsid w:val="002D2066"/>
  </w:style>
  <w:style w:type="paragraph" w:styleId="CommentSubject">
    <w:name w:val="annotation subject"/>
    <w:basedOn w:val="CommentText"/>
    <w:next w:val="CommentText"/>
    <w:link w:val="CommentSubjectChar"/>
    <w:semiHidden/>
    <w:unhideWhenUsed/>
    <w:rsid w:val="002D2066"/>
    <w:rPr>
      <w:b/>
      <w:bCs/>
    </w:rPr>
  </w:style>
  <w:style w:type="character" w:customStyle="1" w:styleId="CommentSubjectChar">
    <w:name w:val="Comment Subject Char"/>
    <w:basedOn w:val="CommentTextChar"/>
    <w:link w:val="CommentSubject"/>
    <w:semiHidden/>
    <w:rsid w:val="002D2066"/>
    <w:rPr>
      <w:b/>
      <w:bCs/>
    </w:rPr>
  </w:style>
  <w:style w:type="paragraph" w:styleId="Revision">
    <w:name w:val="Revision"/>
    <w:hidden/>
    <w:uiPriority w:val="99"/>
    <w:semiHidden/>
    <w:rsid w:val="009746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1373</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HB00525 (Committee Report (Unamended))</vt:lpstr>
    </vt:vector>
  </TitlesOfParts>
  <Company>State of Texas</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24617</dc:subject>
  <dc:creator>State of Texas</dc:creator>
  <dc:description>HB 525 by Vasut-(H)Judiciary &amp; Civil Jurisprudence</dc:description>
  <cp:lastModifiedBy>Matthew Lee</cp:lastModifiedBy>
  <cp:revision>2</cp:revision>
  <cp:lastPrinted>2003-11-26T17:21:00Z</cp:lastPrinted>
  <dcterms:created xsi:type="dcterms:W3CDTF">2023-04-26T19:40:00Z</dcterms:created>
  <dcterms:modified xsi:type="dcterms:W3CDTF">2023-04-26T19:40:00Z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23.110.682</vt:lpwstr>
  </property>
</Properties>
</file>