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DBD" w:rsidRDefault="00CB1D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B2804D12B443D19E082251724C1E86"/>
          </w:placeholder>
        </w:sdtPr>
        <w:sdtContent>
          <w:r w:rsidRPr="005C2A78">
            <w:rPr>
              <w:rFonts w:cs="Times New Roman"/>
              <w:b/>
              <w:szCs w:val="24"/>
              <w:u w:val="single"/>
            </w:rPr>
            <w:t>BILL ANALYSIS</w:t>
          </w:r>
        </w:sdtContent>
      </w:sdt>
    </w:p>
    <w:p w:rsidR="00CB1DBD" w:rsidRPr="00585C31" w:rsidRDefault="00CB1DBD" w:rsidP="000F1DF9">
      <w:pPr>
        <w:spacing w:after="0" w:line="240" w:lineRule="auto"/>
        <w:rPr>
          <w:rFonts w:cs="Times New Roman"/>
          <w:szCs w:val="24"/>
        </w:rPr>
      </w:pPr>
    </w:p>
    <w:p w:rsidR="00CB1DBD" w:rsidRPr="00585C31" w:rsidRDefault="00CB1D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1DBD" w:rsidTr="003C551C">
        <w:tc>
          <w:tcPr>
            <w:tcW w:w="2718" w:type="dxa"/>
          </w:tcPr>
          <w:p w:rsidR="00CB1DBD" w:rsidRPr="005C2A78" w:rsidRDefault="00CB1DBD" w:rsidP="006D756B">
            <w:pPr>
              <w:rPr>
                <w:rFonts w:cs="Times New Roman"/>
                <w:szCs w:val="24"/>
              </w:rPr>
            </w:pPr>
            <w:sdt>
              <w:sdtPr>
                <w:rPr>
                  <w:rFonts w:cs="Times New Roman"/>
                  <w:szCs w:val="24"/>
                </w:rPr>
                <w:alias w:val="Agency Title"/>
                <w:tag w:val="AgencyTitleContentControl"/>
                <w:id w:val="1920747753"/>
                <w:lock w:val="sdtContentLocked"/>
                <w:placeholder>
                  <w:docPart w:val="3C2D28B7166C45589CF743291B0DF74B"/>
                </w:placeholder>
              </w:sdtPr>
              <w:sdtEndPr>
                <w:rPr>
                  <w:rFonts w:cstheme="minorBidi"/>
                  <w:szCs w:val="22"/>
                </w:rPr>
              </w:sdtEndPr>
              <w:sdtContent>
                <w:r>
                  <w:rPr>
                    <w:rFonts w:cs="Times New Roman"/>
                    <w:szCs w:val="24"/>
                  </w:rPr>
                  <w:t>Senate Research Center</w:t>
                </w:r>
              </w:sdtContent>
            </w:sdt>
          </w:p>
        </w:tc>
        <w:tc>
          <w:tcPr>
            <w:tcW w:w="6858" w:type="dxa"/>
          </w:tcPr>
          <w:p w:rsidR="00CB1DBD" w:rsidRPr="00FF6471" w:rsidRDefault="00CB1DBD" w:rsidP="000F1DF9">
            <w:pPr>
              <w:jc w:val="right"/>
              <w:rPr>
                <w:rFonts w:cs="Times New Roman"/>
                <w:szCs w:val="24"/>
              </w:rPr>
            </w:pPr>
            <w:sdt>
              <w:sdtPr>
                <w:rPr>
                  <w:rFonts w:cs="Times New Roman"/>
                  <w:szCs w:val="24"/>
                </w:rPr>
                <w:alias w:val="Bill Number"/>
                <w:tag w:val="BillNumberOne"/>
                <w:id w:val="-410784069"/>
                <w:lock w:val="sdtContentLocked"/>
                <w:placeholder>
                  <w:docPart w:val="9505882C13474AD68053512E2C5AF7C2"/>
                </w:placeholder>
              </w:sdtPr>
              <w:sdtContent>
                <w:r>
                  <w:rPr>
                    <w:rFonts w:cs="Times New Roman"/>
                    <w:szCs w:val="24"/>
                  </w:rPr>
                  <w:t>H.B. 541</w:t>
                </w:r>
              </w:sdtContent>
            </w:sdt>
          </w:p>
        </w:tc>
      </w:tr>
      <w:tr w:rsidR="00CB1DBD" w:rsidTr="003C551C">
        <w:sdt>
          <w:sdtPr>
            <w:rPr>
              <w:rFonts w:cs="Times New Roman"/>
              <w:szCs w:val="24"/>
            </w:rPr>
            <w:alias w:val="TLCNumber"/>
            <w:tag w:val="TLCNumber"/>
            <w:id w:val="-542600604"/>
            <w:lock w:val="sdtLocked"/>
            <w:placeholder>
              <w:docPart w:val="5E4AD7E888AB47CC97D441FA3D02FCD4"/>
            </w:placeholder>
          </w:sdtPr>
          <w:sdtContent>
            <w:tc>
              <w:tcPr>
                <w:tcW w:w="2718" w:type="dxa"/>
              </w:tcPr>
              <w:p w:rsidR="00CB1DBD" w:rsidRPr="000F1DF9" w:rsidRDefault="00CB1DBD" w:rsidP="00C65088">
                <w:pPr>
                  <w:rPr>
                    <w:rFonts w:cs="Times New Roman"/>
                    <w:szCs w:val="24"/>
                  </w:rPr>
                </w:pPr>
                <w:r>
                  <w:rPr>
                    <w:rFonts w:cs="Times New Roman"/>
                    <w:szCs w:val="24"/>
                  </w:rPr>
                  <w:t>8</w:t>
                </w:r>
                <w:r>
                  <w:t>8R19346 MCF-F</w:t>
                </w:r>
              </w:p>
            </w:tc>
          </w:sdtContent>
        </w:sdt>
        <w:tc>
          <w:tcPr>
            <w:tcW w:w="6858" w:type="dxa"/>
          </w:tcPr>
          <w:p w:rsidR="00CB1DBD" w:rsidRPr="005C2A78" w:rsidRDefault="00CB1DBD" w:rsidP="00073EDD">
            <w:pPr>
              <w:jc w:val="right"/>
              <w:rPr>
                <w:rFonts w:cs="Times New Roman"/>
                <w:szCs w:val="24"/>
              </w:rPr>
            </w:pPr>
            <w:sdt>
              <w:sdtPr>
                <w:rPr>
                  <w:rFonts w:cs="Times New Roman"/>
                  <w:szCs w:val="24"/>
                </w:rPr>
                <w:alias w:val="Author Label"/>
                <w:tag w:val="By"/>
                <w:id w:val="72399597"/>
                <w:lock w:val="sdtLocked"/>
                <w:placeholder>
                  <w:docPart w:val="D796F47080E94AF8B47A9954104BE5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898603B0614138BF4C85DC1EF41517"/>
                </w:placeholder>
              </w:sdtPr>
              <w:sdtContent>
                <w:r>
                  <w:rPr>
                    <w:rFonts w:cs="Times New Roman"/>
                    <w:szCs w:val="24"/>
                  </w:rPr>
                  <w:t>Longoria</w:t>
                </w:r>
              </w:sdtContent>
            </w:sdt>
            <w:sdt>
              <w:sdtPr>
                <w:rPr>
                  <w:rFonts w:cs="Times New Roman"/>
                  <w:szCs w:val="24"/>
                </w:rPr>
                <w:alias w:val="Sponsor"/>
                <w:tag w:val="Sponsor"/>
                <w:id w:val="-2039656131"/>
                <w:lock w:val="sdtContentLocked"/>
                <w:placeholder>
                  <w:docPart w:val="93A899275A384DD98874D146B5B6C9AD"/>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7A5809C1DEC7442AB3330152B8373EC0"/>
                </w:placeholder>
                <w:showingPlcHdr/>
              </w:sdtPr>
              <w:sdtContent/>
            </w:sdt>
          </w:p>
        </w:tc>
      </w:tr>
      <w:tr w:rsidR="00CB1DBD" w:rsidTr="003C551C">
        <w:tc>
          <w:tcPr>
            <w:tcW w:w="2718" w:type="dxa"/>
          </w:tcPr>
          <w:p w:rsidR="00CB1DBD" w:rsidRPr="00BC7495" w:rsidRDefault="00CB1DBD" w:rsidP="000F1DF9">
            <w:pPr>
              <w:rPr>
                <w:rFonts w:cs="Times New Roman"/>
                <w:szCs w:val="24"/>
              </w:rPr>
            </w:pPr>
          </w:p>
        </w:tc>
        <w:sdt>
          <w:sdtPr>
            <w:rPr>
              <w:rFonts w:cs="Times New Roman"/>
              <w:szCs w:val="24"/>
            </w:rPr>
            <w:alias w:val="Committee"/>
            <w:tag w:val="Committee"/>
            <w:id w:val="1914272295"/>
            <w:lock w:val="sdtContentLocked"/>
            <w:placeholder>
              <w:docPart w:val="E3DC0FE2026548C2803B6B77DB199BA6"/>
            </w:placeholder>
          </w:sdtPr>
          <w:sdtContent>
            <w:tc>
              <w:tcPr>
                <w:tcW w:w="6858" w:type="dxa"/>
              </w:tcPr>
              <w:p w:rsidR="00CB1DBD" w:rsidRPr="00FF6471" w:rsidRDefault="00CB1DBD" w:rsidP="000F1DF9">
                <w:pPr>
                  <w:jc w:val="right"/>
                  <w:rPr>
                    <w:rFonts w:cs="Times New Roman"/>
                    <w:szCs w:val="24"/>
                  </w:rPr>
                </w:pPr>
                <w:r>
                  <w:rPr>
                    <w:rFonts w:cs="Times New Roman"/>
                    <w:szCs w:val="24"/>
                  </w:rPr>
                  <w:t>Criminal Justice</w:t>
                </w:r>
              </w:p>
            </w:tc>
          </w:sdtContent>
        </w:sdt>
      </w:tr>
      <w:tr w:rsidR="00CB1DBD" w:rsidTr="003C551C">
        <w:tc>
          <w:tcPr>
            <w:tcW w:w="2718" w:type="dxa"/>
          </w:tcPr>
          <w:p w:rsidR="00CB1DBD" w:rsidRPr="00BC7495" w:rsidRDefault="00CB1DBD" w:rsidP="000F1DF9">
            <w:pPr>
              <w:rPr>
                <w:rFonts w:cs="Times New Roman"/>
                <w:szCs w:val="24"/>
              </w:rPr>
            </w:pPr>
          </w:p>
        </w:tc>
        <w:sdt>
          <w:sdtPr>
            <w:rPr>
              <w:rFonts w:cs="Times New Roman"/>
              <w:szCs w:val="24"/>
            </w:rPr>
            <w:alias w:val="Date"/>
            <w:tag w:val="DateContentControl"/>
            <w:id w:val="1178081906"/>
            <w:lock w:val="sdtLocked"/>
            <w:placeholder>
              <w:docPart w:val="E079492B6BE54FF8BAF22EB03E2BBAE2"/>
            </w:placeholder>
            <w:date w:fullDate="2023-05-05T00:00:00Z">
              <w:dateFormat w:val="M/d/yyyy"/>
              <w:lid w:val="en-US"/>
              <w:storeMappedDataAs w:val="dateTime"/>
              <w:calendar w:val="gregorian"/>
            </w:date>
          </w:sdtPr>
          <w:sdtContent>
            <w:tc>
              <w:tcPr>
                <w:tcW w:w="6858" w:type="dxa"/>
              </w:tcPr>
              <w:p w:rsidR="00CB1DBD" w:rsidRPr="00FF6471" w:rsidRDefault="00CB1DBD" w:rsidP="000F1DF9">
                <w:pPr>
                  <w:jc w:val="right"/>
                  <w:rPr>
                    <w:rFonts w:cs="Times New Roman"/>
                    <w:szCs w:val="24"/>
                  </w:rPr>
                </w:pPr>
                <w:r>
                  <w:rPr>
                    <w:rFonts w:cs="Times New Roman"/>
                    <w:szCs w:val="24"/>
                  </w:rPr>
                  <w:t>5/5/2023</w:t>
                </w:r>
              </w:p>
            </w:tc>
          </w:sdtContent>
        </w:sdt>
      </w:tr>
      <w:tr w:rsidR="00CB1DBD" w:rsidTr="003C551C">
        <w:tc>
          <w:tcPr>
            <w:tcW w:w="2718" w:type="dxa"/>
          </w:tcPr>
          <w:p w:rsidR="00CB1DBD" w:rsidRPr="00BC7495" w:rsidRDefault="00CB1DBD" w:rsidP="000F1DF9">
            <w:pPr>
              <w:rPr>
                <w:rFonts w:cs="Times New Roman"/>
                <w:szCs w:val="24"/>
              </w:rPr>
            </w:pPr>
          </w:p>
        </w:tc>
        <w:sdt>
          <w:sdtPr>
            <w:rPr>
              <w:rFonts w:cs="Times New Roman"/>
              <w:szCs w:val="24"/>
            </w:rPr>
            <w:alias w:val="BA Version"/>
            <w:tag w:val="BAVersion"/>
            <w:id w:val="-1685590809"/>
            <w:lock w:val="sdtContentLocked"/>
            <w:placeholder>
              <w:docPart w:val="F80593A1BEFD4451A923887F8792BB0E"/>
            </w:placeholder>
          </w:sdtPr>
          <w:sdtContent>
            <w:tc>
              <w:tcPr>
                <w:tcW w:w="6858" w:type="dxa"/>
              </w:tcPr>
              <w:p w:rsidR="00CB1DBD" w:rsidRPr="00FF6471" w:rsidRDefault="00CB1DBD" w:rsidP="000F1DF9">
                <w:pPr>
                  <w:jc w:val="right"/>
                  <w:rPr>
                    <w:rFonts w:cs="Times New Roman"/>
                    <w:szCs w:val="24"/>
                  </w:rPr>
                </w:pPr>
                <w:r>
                  <w:rPr>
                    <w:rFonts w:cs="Times New Roman"/>
                    <w:szCs w:val="24"/>
                  </w:rPr>
                  <w:t>Engrossed</w:t>
                </w:r>
              </w:p>
            </w:tc>
          </w:sdtContent>
        </w:sdt>
      </w:tr>
    </w:tbl>
    <w:p w:rsidR="00CB1DBD" w:rsidRPr="00FF6471" w:rsidRDefault="00CB1DBD" w:rsidP="000F1DF9">
      <w:pPr>
        <w:spacing w:after="0" w:line="240" w:lineRule="auto"/>
        <w:rPr>
          <w:rFonts w:cs="Times New Roman"/>
          <w:szCs w:val="24"/>
        </w:rPr>
      </w:pPr>
    </w:p>
    <w:p w:rsidR="00CB1DBD" w:rsidRPr="00FF6471" w:rsidRDefault="00CB1DBD" w:rsidP="000F1DF9">
      <w:pPr>
        <w:spacing w:after="0" w:line="240" w:lineRule="auto"/>
        <w:rPr>
          <w:rFonts w:cs="Times New Roman"/>
          <w:szCs w:val="24"/>
        </w:rPr>
      </w:pPr>
    </w:p>
    <w:p w:rsidR="00CB1DBD" w:rsidRPr="00FF6471" w:rsidRDefault="00CB1D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7B33A77569249AF97B561B0D1F6F86A"/>
        </w:placeholder>
      </w:sdtPr>
      <w:sdtContent>
        <w:p w:rsidR="00CB1DBD" w:rsidRDefault="00CB1D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F15E230B2E45F09A41881FE5BF89FA"/>
        </w:placeholder>
      </w:sdtPr>
      <w:sdtContent>
        <w:p w:rsidR="00CB1DBD" w:rsidRDefault="00CB1DBD" w:rsidP="004F091D">
          <w:pPr>
            <w:pStyle w:val="NormalWeb"/>
            <w:spacing w:before="0" w:beforeAutospacing="0" w:after="0" w:afterAutospacing="0"/>
            <w:jc w:val="both"/>
            <w:divId w:val="219365634"/>
            <w:rPr>
              <w:rFonts w:eastAsia="Times New Roman"/>
              <w:bCs/>
            </w:rPr>
          </w:pPr>
        </w:p>
        <w:p w:rsidR="00CB1DBD" w:rsidRDefault="00CB1DBD" w:rsidP="004F091D">
          <w:pPr>
            <w:pStyle w:val="NormalWeb"/>
            <w:spacing w:before="0" w:beforeAutospacing="0" w:after="0" w:afterAutospacing="0"/>
            <w:jc w:val="both"/>
            <w:divId w:val="219365634"/>
          </w:pPr>
          <w:r w:rsidRPr="003C551C">
            <w:t xml:space="preserve">Currently,  under </w:t>
          </w:r>
          <w:r>
            <w:t xml:space="preserve">the </w:t>
          </w:r>
          <w:r w:rsidRPr="003C551C">
            <w:t>Code of Criminal Procedure, judges have the discretion to order defendants under community supervision to either perform community service or make a donation to different charitable organizations. However, some judges and probation officers have raised concerns that current laws are too exclusive and limit the organizations that can receive donations from defendants.</w:t>
          </w:r>
        </w:p>
        <w:p w:rsidR="00CB1DBD" w:rsidRPr="003C551C" w:rsidRDefault="00CB1DBD" w:rsidP="004F091D">
          <w:pPr>
            <w:pStyle w:val="NormalWeb"/>
            <w:spacing w:before="0" w:beforeAutospacing="0" w:after="0" w:afterAutospacing="0"/>
            <w:jc w:val="both"/>
            <w:divId w:val="219365634"/>
          </w:pPr>
        </w:p>
        <w:p w:rsidR="00CB1DBD" w:rsidRPr="003C551C" w:rsidRDefault="00CB1DBD" w:rsidP="004F091D">
          <w:pPr>
            <w:pStyle w:val="NormalWeb"/>
            <w:spacing w:before="0" w:beforeAutospacing="0" w:after="0" w:afterAutospacing="0"/>
            <w:jc w:val="both"/>
            <w:divId w:val="219365634"/>
          </w:pPr>
          <w:r w:rsidRPr="003C551C">
            <w:t>H</w:t>
          </w:r>
          <w:r>
            <w:t>.</w:t>
          </w:r>
          <w:r w:rsidRPr="003C551C">
            <w:t>B</w:t>
          </w:r>
          <w:r>
            <w:t>.</w:t>
          </w:r>
          <w:r w:rsidRPr="003C551C">
            <w:t xml:space="preserve"> 541 would expand this list so that defendants could also make donations to organizations </w:t>
          </w:r>
          <w:r>
            <w:t>that</w:t>
          </w:r>
          <w:r w:rsidRPr="003C551C">
            <w:t xml:space="preserve"> help defendants under community supervision as well as county veterans offices.</w:t>
          </w:r>
        </w:p>
        <w:p w:rsidR="00CB1DBD" w:rsidRPr="00D70925" w:rsidRDefault="00CB1DBD" w:rsidP="004F091D">
          <w:pPr>
            <w:spacing w:after="0" w:line="240" w:lineRule="auto"/>
            <w:jc w:val="both"/>
            <w:rPr>
              <w:rFonts w:eastAsia="Times New Roman" w:cs="Times New Roman"/>
              <w:bCs/>
              <w:szCs w:val="24"/>
            </w:rPr>
          </w:pPr>
        </w:p>
      </w:sdtContent>
    </w:sdt>
    <w:p w:rsidR="00CB1DBD" w:rsidRDefault="00CB1D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541 </w:t>
      </w:r>
      <w:bookmarkStart w:id="1" w:name="AmendsCurrentLaw"/>
      <w:bookmarkEnd w:id="1"/>
      <w:r>
        <w:rPr>
          <w:rFonts w:cs="Times New Roman"/>
          <w:szCs w:val="24"/>
        </w:rPr>
        <w:t>amends current law relating to donations to certain local charities or veterans county service offices ordered to be paid as a condition of community supervision.</w:t>
      </w:r>
    </w:p>
    <w:p w:rsidR="00CB1DBD" w:rsidRPr="003C551C" w:rsidRDefault="00CB1DBD" w:rsidP="000F1DF9">
      <w:pPr>
        <w:spacing w:after="0" w:line="240" w:lineRule="auto"/>
        <w:jc w:val="both"/>
        <w:rPr>
          <w:rFonts w:eastAsia="Times New Roman" w:cs="Times New Roman"/>
          <w:szCs w:val="24"/>
        </w:rPr>
      </w:pPr>
    </w:p>
    <w:p w:rsidR="00CB1DBD" w:rsidRPr="005C2A78" w:rsidRDefault="00CB1D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043248C3CB4DE9A83E463F7508AA76"/>
          </w:placeholder>
        </w:sdtPr>
        <w:sdtContent>
          <w:r>
            <w:rPr>
              <w:rFonts w:eastAsia="Times New Roman" w:cs="Times New Roman"/>
              <w:b/>
              <w:szCs w:val="24"/>
              <w:u w:val="single"/>
            </w:rPr>
            <w:t>RULEMAKING AUTHORITY</w:t>
          </w:r>
        </w:sdtContent>
      </w:sdt>
    </w:p>
    <w:p w:rsidR="00CB1DBD" w:rsidRPr="006529C4" w:rsidRDefault="00CB1DBD" w:rsidP="00774EC7">
      <w:pPr>
        <w:spacing w:after="0" w:line="240" w:lineRule="auto"/>
        <w:jc w:val="both"/>
        <w:rPr>
          <w:rFonts w:cs="Times New Roman"/>
          <w:szCs w:val="24"/>
        </w:rPr>
      </w:pPr>
    </w:p>
    <w:p w:rsidR="00CB1DBD" w:rsidRPr="006529C4" w:rsidRDefault="00CB1D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B1DBD" w:rsidRPr="006529C4" w:rsidRDefault="00CB1DBD" w:rsidP="00774EC7">
      <w:pPr>
        <w:spacing w:after="0" w:line="240" w:lineRule="auto"/>
        <w:jc w:val="both"/>
        <w:rPr>
          <w:rFonts w:cs="Times New Roman"/>
          <w:szCs w:val="24"/>
        </w:rPr>
      </w:pPr>
    </w:p>
    <w:p w:rsidR="00CB1DBD" w:rsidRPr="005C2A78" w:rsidRDefault="00CB1DBD" w:rsidP="004F091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968B2465F847E8B4FA18F8B8D8A3CF"/>
          </w:placeholder>
        </w:sdtPr>
        <w:sdtContent>
          <w:r>
            <w:rPr>
              <w:rFonts w:eastAsia="Times New Roman" w:cs="Times New Roman"/>
              <w:b/>
              <w:szCs w:val="24"/>
              <w:u w:val="single"/>
            </w:rPr>
            <w:t>SECTION BY SECTION ANALYSIS</w:t>
          </w:r>
        </w:sdtContent>
      </w:sdt>
    </w:p>
    <w:p w:rsidR="00CB1DBD" w:rsidRPr="005C2A78" w:rsidRDefault="00CB1DBD" w:rsidP="004F091D">
      <w:pPr>
        <w:spacing w:after="0" w:line="240" w:lineRule="auto"/>
        <w:jc w:val="both"/>
        <w:rPr>
          <w:rFonts w:eastAsia="Times New Roman" w:cs="Times New Roman"/>
          <w:szCs w:val="24"/>
        </w:rPr>
      </w:pPr>
    </w:p>
    <w:p w:rsidR="00CB1DBD" w:rsidRDefault="00CB1DBD" w:rsidP="004F091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Article 42A.304(f), Code of Criminal Procedure, as follows:</w:t>
      </w:r>
    </w:p>
    <w:p w:rsidR="00CB1DBD" w:rsidRDefault="00CB1DBD" w:rsidP="004F091D">
      <w:pPr>
        <w:spacing w:after="0" w:line="240" w:lineRule="auto"/>
        <w:jc w:val="both"/>
      </w:pPr>
    </w:p>
    <w:p w:rsidR="00CB1DBD" w:rsidRDefault="00CB1DBD" w:rsidP="004F091D">
      <w:pPr>
        <w:spacing w:after="0" w:line="240" w:lineRule="auto"/>
        <w:ind w:left="720"/>
        <w:jc w:val="both"/>
      </w:pPr>
      <w:r>
        <w:t xml:space="preserve">(f) Authorizes a judge, instead of requiring the defendant to work a specified number of hours at one or more community service projects under Subsection (a) (relating to authorizing a judge to require as a </w:t>
      </w:r>
      <w:r w:rsidRPr="00092BB3">
        <w:t xml:space="preserve">condition of community supervision that the defendant work a specified number of hours at one or more community service projects for one or more organizations approved by the judge and designated by the </w:t>
      </w:r>
      <w:r>
        <w:t>Texas D</w:t>
      </w:r>
      <w:r w:rsidRPr="00092BB3">
        <w:t>epartment</w:t>
      </w:r>
      <w:r>
        <w:t xml:space="preserve"> of State Health Services), to order a defendant to make a specified donation to:</w:t>
      </w:r>
      <w:r w:rsidRPr="003C551C">
        <w:t xml:space="preserve"> </w:t>
      </w:r>
    </w:p>
    <w:p w:rsidR="00CB1DBD" w:rsidRDefault="00CB1DBD" w:rsidP="004F091D">
      <w:pPr>
        <w:spacing w:after="0" w:line="240" w:lineRule="auto"/>
        <w:jc w:val="both"/>
      </w:pPr>
    </w:p>
    <w:p w:rsidR="00CB1DBD" w:rsidRDefault="00CB1DBD" w:rsidP="004F091D">
      <w:pPr>
        <w:spacing w:after="0" w:line="240" w:lineRule="auto"/>
        <w:ind w:left="1440"/>
        <w:jc w:val="both"/>
      </w:pPr>
      <w:r>
        <w:t xml:space="preserve">(1) makes no change to this subdivision; </w:t>
      </w:r>
    </w:p>
    <w:p w:rsidR="00CB1DBD" w:rsidRDefault="00CB1DBD" w:rsidP="004F091D">
      <w:pPr>
        <w:spacing w:after="0" w:line="240" w:lineRule="auto"/>
        <w:ind w:left="1440"/>
        <w:jc w:val="both"/>
      </w:pPr>
    </w:p>
    <w:p w:rsidR="00CB1DBD" w:rsidRDefault="00CB1DBD" w:rsidP="004F091D">
      <w:pPr>
        <w:spacing w:after="0" w:line="240" w:lineRule="auto"/>
        <w:ind w:left="1440"/>
        <w:jc w:val="both"/>
      </w:pPr>
      <w:r>
        <w:t>(2) a charitable organization engaged primarily in performing charitable functions in the community in which the defendant resides for defendants under community supervision or for veterans, rather than charitable functions for veterans in the community in which the defendant resides;</w:t>
      </w:r>
    </w:p>
    <w:p w:rsidR="00CB1DBD" w:rsidRDefault="00CB1DBD" w:rsidP="004F091D">
      <w:pPr>
        <w:spacing w:after="0" w:line="240" w:lineRule="auto"/>
        <w:ind w:left="720"/>
        <w:jc w:val="both"/>
      </w:pPr>
    </w:p>
    <w:p w:rsidR="00CB1DBD" w:rsidRDefault="00CB1DBD" w:rsidP="004F091D">
      <w:pPr>
        <w:spacing w:after="0" w:line="240" w:lineRule="auto"/>
        <w:ind w:left="1440"/>
        <w:jc w:val="both"/>
      </w:pPr>
      <w:r>
        <w:t>(3) a veterans county service office created under Subchapter B (Veterans County Service Offices), Chapter 434, Government Code, and operating in the county in which the defendant resides; or</w:t>
      </w:r>
    </w:p>
    <w:p w:rsidR="00CB1DBD" w:rsidRDefault="00CB1DBD" w:rsidP="004F091D">
      <w:pPr>
        <w:spacing w:after="0" w:line="240" w:lineRule="auto"/>
        <w:ind w:left="720"/>
        <w:jc w:val="both"/>
      </w:pPr>
    </w:p>
    <w:p w:rsidR="00CB1DBD" w:rsidRPr="005C2A78" w:rsidRDefault="00CB1DBD" w:rsidP="004F091D">
      <w:pPr>
        <w:spacing w:after="0" w:line="240" w:lineRule="auto"/>
        <w:ind w:left="720"/>
        <w:jc w:val="both"/>
        <w:rPr>
          <w:rFonts w:eastAsia="Times New Roman" w:cs="Times New Roman"/>
          <w:szCs w:val="24"/>
        </w:rPr>
      </w:pPr>
      <w:r>
        <w:t xml:space="preserve">(4) creates this subdivision from existing text. </w:t>
      </w:r>
    </w:p>
    <w:p w:rsidR="00CB1DBD" w:rsidRPr="005C2A78" w:rsidRDefault="00CB1DBD" w:rsidP="004F091D">
      <w:pPr>
        <w:spacing w:after="0" w:line="240" w:lineRule="auto"/>
        <w:jc w:val="both"/>
        <w:rPr>
          <w:rFonts w:eastAsia="Times New Roman" w:cs="Times New Roman"/>
          <w:szCs w:val="24"/>
        </w:rPr>
      </w:pPr>
    </w:p>
    <w:p w:rsidR="00CB1DBD" w:rsidRPr="005C2A78" w:rsidRDefault="00CB1DBD" w:rsidP="004F091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Section 434.032(c), Government Code, to prohibit the commissioners court of a county that maintains a veterans county service office (office) from considering donations made to the office under Article 42A.304(f), Code of Criminal Procedure, for purposes of determining the county's budget for the office.</w:t>
      </w:r>
    </w:p>
    <w:p w:rsidR="00CB1DBD" w:rsidRPr="005C2A78" w:rsidRDefault="00CB1DBD" w:rsidP="004F091D">
      <w:pPr>
        <w:spacing w:after="0" w:line="240" w:lineRule="auto"/>
        <w:jc w:val="both"/>
        <w:rPr>
          <w:rFonts w:eastAsia="Times New Roman" w:cs="Times New Roman"/>
          <w:szCs w:val="24"/>
        </w:rPr>
      </w:pPr>
    </w:p>
    <w:p w:rsidR="00CB1DBD" w:rsidRPr="00C8671F" w:rsidRDefault="00CB1DBD" w:rsidP="004F091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CB1D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808" w:rsidRDefault="000E2808" w:rsidP="000F1DF9">
      <w:pPr>
        <w:spacing w:after="0" w:line="240" w:lineRule="auto"/>
      </w:pPr>
      <w:r>
        <w:separator/>
      </w:r>
    </w:p>
  </w:endnote>
  <w:endnote w:type="continuationSeparator" w:id="0">
    <w:p w:rsidR="000E2808" w:rsidRDefault="000E28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E28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1DB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1DBD">
                <w:rPr>
                  <w:sz w:val="20"/>
                  <w:szCs w:val="20"/>
                </w:rPr>
                <w:t>H.B. 541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1DB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E28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808" w:rsidRDefault="000E2808" w:rsidP="000F1DF9">
      <w:pPr>
        <w:spacing w:after="0" w:line="240" w:lineRule="auto"/>
      </w:pPr>
      <w:r>
        <w:separator/>
      </w:r>
    </w:p>
  </w:footnote>
  <w:footnote w:type="continuationSeparator" w:id="0">
    <w:p w:rsidR="000E2808" w:rsidRDefault="000E280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2808"/>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1DBD"/>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EF970"/>
  <w15:docId w15:val="{B654A5B0-8E8B-46F4-B3DA-EBEF8DB8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1D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B2804D12B443D19E082251724C1E86"/>
        <w:category>
          <w:name w:val="General"/>
          <w:gallery w:val="placeholder"/>
        </w:category>
        <w:types>
          <w:type w:val="bbPlcHdr"/>
        </w:types>
        <w:behaviors>
          <w:behavior w:val="content"/>
        </w:behaviors>
        <w:guid w:val="{B5AA9677-F8BE-4B31-A80E-6F1F3E3D552B}"/>
      </w:docPartPr>
      <w:docPartBody>
        <w:p w:rsidR="00000000" w:rsidRDefault="00D468BF"/>
      </w:docPartBody>
    </w:docPart>
    <w:docPart>
      <w:docPartPr>
        <w:name w:val="3C2D28B7166C45589CF743291B0DF74B"/>
        <w:category>
          <w:name w:val="General"/>
          <w:gallery w:val="placeholder"/>
        </w:category>
        <w:types>
          <w:type w:val="bbPlcHdr"/>
        </w:types>
        <w:behaviors>
          <w:behavior w:val="content"/>
        </w:behaviors>
        <w:guid w:val="{3E3D8618-705E-405B-BA74-B504DC918986}"/>
      </w:docPartPr>
      <w:docPartBody>
        <w:p w:rsidR="00000000" w:rsidRDefault="00D468BF"/>
      </w:docPartBody>
    </w:docPart>
    <w:docPart>
      <w:docPartPr>
        <w:name w:val="9505882C13474AD68053512E2C5AF7C2"/>
        <w:category>
          <w:name w:val="General"/>
          <w:gallery w:val="placeholder"/>
        </w:category>
        <w:types>
          <w:type w:val="bbPlcHdr"/>
        </w:types>
        <w:behaviors>
          <w:behavior w:val="content"/>
        </w:behaviors>
        <w:guid w:val="{3557BE65-AF4F-4849-B8A8-DB1649292C4E}"/>
      </w:docPartPr>
      <w:docPartBody>
        <w:p w:rsidR="00000000" w:rsidRDefault="00D468BF"/>
      </w:docPartBody>
    </w:docPart>
    <w:docPart>
      <w:docPartPr>
        <w:name w:val="5E4AD7E888AB47CC97D441FA3D02FCD4"/>
        <w:category>
          <w:name w:val="General"/>
          <w:gallery w:val="placeholder"/>
        </w:category>
        <w:types>
          <w:type w:val="bbPlcHdr"/>
        </w:types>
        <w:behaviors>
          <w:behavior w:val="content"/>
        </w:behaviors>
        <w:guid w:val="{F06CEB2A-F1D7-4051-AD29-C7C5CF537D77}"/>
      </w:docPartPr>
      <w:docPartBody>
        <w:p w:rsidR="00000000" w:rsidRDefault="00D468BF"/>
      </w:docPartBody>
    </w:docPart>
    <w:docPart>
      <w:docPartPr>
        <w:name w:val="D796F47080E94AF8B47A9954104BE55B"/>
        <w:category>
          <w:name w:val="General"/>
          <w:gallery w:val="placeholder"/>
        </w:category>
        <w:types>
          <w:type w:val="bbPlcHdr"/>
        </w:types>
        <w:behaviors>
          <w:behavior w:val="content"/>
        </w:behaviors>
        <w:guid w:val="{7F5446C2-0DEE-4A2C-BF1B-1C24A4F3DC0C}"/>
      </w:docPartPr>
      <w:docPartBody>
        <w:p w:rsidR="00000000" w:rsidRDefault="00D468BF"/>
      </w:docPartBody>
    </w:docPart>
    <w:docPart>
      <w:docPartPr>
        <w:name w:val="CD898603B0614138BF4C85DC1EF41517"/>
        <w:category>
          <w:name w:val="General"/>
          <w:gallery w:val="placeholder"/>
        </w:category>
        <w:types>
          <w:type w:val="bbPlcHdr"/>
        </w:types>
        <w:behaviors>
          <w:behavior w:val="content"/>
        </w:behaviors>
        <w:guid w:val="{F551E881-C8E6-44C5-8063-D2314B92C64F}"/>
      </w:docPartPr>
      <w:docPartBody>
        <w:p w:rsidR="00000000" w:rsidRDefault="00D468BF"/>
      </w:docPartBody>
    </w:docPart>
    <w:docPart>
      <w:docPartPr>
        <w:name w:val="93A899275A384DD98874D146B5B6C9AD"/>
        <w:category>
          <w:name w:val="General"/>
          <w:gallery w:val="placeholder"/>
        </w:category>
        <w:types>
          <w:type w:val="bbPlcHdr"/>
        </w:types>
        <w:behaviors>
          <w:behavior w:val="content"/>
        </w:behaviors>
        <w:guid w:val="{767662B4-DF33-4A6D-9DA2-48D03E9BB41F}"/>
      </w:docPartPr>
      <w:docPartBody>
        <w:p w:rsidR="00000000" w:rsidRDefault="00D468BF"/>
      </w:docPartBody>
    </w:docPart>
    <w:docPart>
      <w:docPartPr>
        <w:name w:val="7A5809C1DEC7442AB3330152B8373EC0"/>
        <w:category>
          <w:name w:val="General"/>
          <w:gallery w:val="placeholder"/>
        </w:category>
        <w:types>
          <w:type w:val="bbPlcHdr"/>
        </w:types>
        <w:behaviors>
          <w:behavior w:val="content"/>
        </w:behaviors>
        <w:guid w:val="{C7BCBC46-7F89-4E43-B08A-0DC07C89DDA2}"/>
      </w:docPartPr>
      <w:docPartBody>
        <w:p w:rsidR="00000000" w:rsidRDefault="00D468BF"/>
      </w:docPartBody>
    </w:docPart>
    <w:docPart>
      <w:docPartPr>
        <w:name w:val="E3DC0FE2026548C2803B6B77DB199BA6"/>
        <w:category>
          <w:name w:val="General"/>
          <w:gallery w:val="placeholder"/>
        </w:category>
        <w:types>
          <w:type w:val="bbPlcHdr"/>
        </w:types>
        <w:behaviors>
          <w:behavior w:val="content"/>
        </w:behaviors>
        <w:guid w:val="{FE8E25E6-DD87-401F-BAC6-6D9230243CB0}"/>
      </w:docPartPr>
      <w:docPartBody>
        <w:p w:rsidR="00000000" w:rsidRDefault="00D468BF"/>
      </w:docPartBody>
    </w:docPart>
    <w:docPart>
      <w:docPartPr>
        <w:name w:val="E079492B6BE54FF8BAF22EB03E2BBAE2"/>
        <w:category>
          <w:name w:val="General"/>
          <w:gallery w:val="placeholder"/>
        </w:category>
        <w:types>
          <w:type w:val="bbPlcHdr"/>
        </w:types>
        <w:behaviors>
          <w:behavior w:val="content"/>
        </w:behaviors>
        <w:guid w:val="{A31FCF76-323A-41CA-8CA2-CBB81CEC32B2}"/>
      </w:docPartPr>
      <w:docPartBody>
        <w:p w:rsidR="00000000" w:rsidRDefault="00E97BB4" w:rsidP="00E97BB4">
          <w:pPr>
            <w:pStyle w:val="E079492B6BE54FF8BAF22EB03E2BBAE2"/>
          </w:pPr>
          <w:r w:rsidRPr="00A30DD1">
            <w:rPr>
              <w:rStyle w:val="PlaceholderText"/>
            </w:rPr>
            <w:t>Click here to enter a date.</w:t>
          </w:r>
        </w:p>
      </w:docPartBody>
    </w:docPart>
    <w:docPart>
      <w:docPartPr>
        <w:name w:val="F80593A1BEFD4451A923887F8792BB0E"/>
        <w:category>
          <w:name w:val="General"/>
          <w:gallery w:val="placeholder"/>
        </w:category>
        <w:types>
          <w:type w:val="bbPlcHdr"/>
        </w:types>
        <w:behaviors>
          <w:behavior w:val="content"/>
        </w:behaviors>
        <w:guid w:val="{E25988DD-B440-40BE-A88A-53D15F146FCF}"/>
      </w:docPartPr>
      <w:docPartBody>
        <w:p w:rsidR="00000000" w:rsidRDefault="00D468BF"/>
      </w:docPartBody>
    </w:docPart>
    <w:docPart>
      <w:docPartPr>
        <w:name w:val="C7B33A77569249AF97B561B0D1F6F86A"/>
        <w:category>
          <w:name w:val="General"/>
          <w:gallery w:val="placeholder"/>
        </w:category>
        <w:types>
          <w:type w:val="bbPlcHdr"/>
        </w:types>
        <w:behaviors>
          <w:behavior w:val="content"/>
        </w:behaviors>
        <w:guid w:val="{FF0605D2-4144-4450-9F54-ED5F8454E1BD}"/>
      </w:docPartPr>
      <w:docPartBody>
        <w:p w:rsidR="00000000" w:rsidRDefault="00D468BF"/>
      </w:docPartBody>
    </w:docPart>
    <w:docPart>
      <w:docPartPr>
        <w:name w:val="96F15E230B2E45F09A41881FE5BF89FA"/>
        <w:category>
          <w:name w:val="General"/>
          <w:gallery w:val="placeholder"/>
        </w:category>
        <w:types>
          <w:type w:val="bbPlcHdr"/>
        </w:types>
        <w:behaviors>
          <w:behavior w:val="content"/>
        </w:behaviors>
        <w:guid w:val="{324BF8C4-66A9-4920-86D2-DB59DF072BCE}"/>
      </w:docPartPr>
      <w:docPartBody>
        <w:p w:rsidR="00000000" w:rsidRDefault="00E97BB4" w:rsidP="00E97BB4">
          <w:pPr>
            <w:pStyle w:val="96F15E230B2E45F09A41881FE5BF89FA"/>
          </w:pPr>
          <w:r>
            <w:rPr>
              <w:rFonts w:eastAsia="Times New Roman" w:cs="Times New Roman"/>
              <w:bCs/>
              <w:szCs w:val="24"/>
            </w:rPr>
            <w:t xml:space="preserve"> </w:t>
          </w:r>
        </w:p>
      </w:docPartBody>
    </w:docPart>
    <w:docPart>
      <w:docPartPr>
        <w:name w:val="40043248C3CB4DE9A83E463F7508AA76"/>
        <w:category>
          <w:name w:val="General"/>
          <w:gallery w:val="placeholder"/>
        </w:category>
        <w:types>
          <w:type w:val="bbPlcHdr"/>
        </w:types>
        <w:behaviors>
          <w:behavior w:val="content"/>
        </w:behaviors>
        <w:guid w:val="{C4FF909D-3BC6-4A66-A1C1-885EB02F610A}"/>
      </w:docPartPr>
      <w:docPartBody>
        <w:p w:rsidR="00000000" w:rsidRDefault="00D468BF"/>
      </w:docPartBody>
    </w:docPart>
    <w:docPart>
      <w:docPartPr>
        <w:name w:val="F4968B2465F847E8B4FA18F8B8D8A3CF"/>
        <w:category>
          <w:name w:val="General"/>
          <w:gallery w:val="placeholder"/>
        </w:category>
        <w:types>
          <w:type w:val="bbPlcHdr"/>
        </w:types>
        <w:behaviors>
          <w:behavior w:val="content"/>
        </w:behaviors>
        <w:guid w:val="{93677230-D911-4CBD-BFB3-C9C62FAC2FB0}"/>
      </w:docPartPr>
      <w:docPartBody>
        <w:p w:rsidR="00000000" w:rsidRDefault="00D468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68BF"/>
    <w:rsid w:val="00D63E87"/>
    <w:rsid w:val="00D705C9"/>
    <w:rsid w:val="00E11D0C"/>
    <w:rsid w:val="00E35A8C"/>
    <w:rsid w:val="00E65C8A"/>
    <w:rsid w:val="00E97BB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BB4"/>
    <w:rPr>
      <w:color w:val="808080"/>
    </w:rPr>
  </w:style>
  <w:style w:type="paragraph" w:customStyle="1" w:styleId="E079492B6BE54FF8BAF22EB03E2BBAE2">
    <w:name w:val="E079492B6BE54FF8BAF22EB03E2BBAE2"/>
    <w:rsid w:val="00E97BB4"/>
    <w:pPr>
      <w:spacing w:after="160" w:line="259" w:lineRule="auto"/>
    </w:pPr>
  </w:style>
  <w:style w:type="paragraph" w:customStyle="1" w:styleId="96F15E230B2E45F09A41881FE5BF89FA">
    <w:name w:val="96F15E230B2E45F09A41881FE5BF89FA"/>
    <w:rsid w:val="00E97B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396</Words>
  <Characters>2258</Characters>
  <Application>Microsoft Office Word</Application>
  <DocSecurity>0</DocSecurity>
  <Lines>18</Lines>
  <Paragraphs>5</Paragraphs>
  <ScaleCrop>false</ScaleCrop>
  <Company>Texas Legislative Council</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2023-05-05T22:58:00Z</dcterms:modified>
</cp:coreProperties>
</file>

<file path=docProps/custom.xml><?xml version="1.0" encoding="utf-8"?>
<op:Properties xmlns:vt="http://schemas.openxmlformats.org/officeDocument/2006/docPropsVTypes" xmlns:op="http://schemas.openxmlformats.org/officeDocument/2006/custom-properties"/>
</file>