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53D37" w14:paraId="295A58B1" w14:textId="77777777" w:rsidTr="00345119">
        <w:tc>
          <w:tcPr>
            <w:tcW w:w="9576" w:type="dxa"/>
            <w:noWrap/>
          </w:tcPr>
          <w:p w14:paraId="02E86AEB" w14:textId="77777777" w:rsidR="008423E4" w:rsidRPr="0022177D" w:rsidRDefault="00921853" w:rsidP="0032780D">
            <w:pPr>
              <w:pStyle w:val="Heading1"/>
            </w:pPr>
            <w:r w:rsidRPr="00631897">
              <w:t>BILL ANALYSIS</w:t>
            </w:r>
          </w:p>
        </w:tc>
      </w:tr>
    </w:tbl>
    <w:p w14:paraId="0A09554C" w14:textId="77777777" w:rsidR="008423E4" w:rsidRPr="0022177D" w:rsidRDefault="008423E4" w:rsidP="0032780D">
      <w:pPr>
        <w:jc w:val="center"/>
      </w:pPr>
    </w:p>
    <w:p w14:paraId="231A0AAB" w14:textId="77777777" w:rsidR="008423E4" w:rsidRPr="00B31F0E" w:rsidRDefault="008423E4" w:rsidP="0032780D"/>
    <w:p w14:paraId="39181598" w14:textId="77777777" w:rsidR="008423E4" w:rsidRPr="00742794" w:rsidRDefault="008423E4" w:rsidP="0032780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53D37" w14:paraId="038FF652" w14:textId="77777777" w:rsidTr="00345119">
        <w:tc>
          <w:tcPr>
            <w:tcW w:w="9576" w:type="dxa"/>
          </w:tcPr>
          <w:p w14:paraId="6C012908" w14:textId="18DEE7EB" w:rsidR="008423E4" w:rsidRPr="00861995" w:rsidRDefault="00921853" w:rsidP="0032780D">
            <w:pPr>
              <w:jc w:val="right"/>
            </w:pPr>
            <w:r>
              <w:t>C.S.H.B. 584</w:t>
            </w:r>
          </w:p>
        </w:tc>
      </w:tr>
      <w:tr w:rsidR="00353D37" w14:paraId="469B9A2B" w14:textId="77777777" w:rsidTr="00345119">
        <w:tc>
          <w:tcPr>
            <w:tcW w:w="9576" w:type="dxa"/>
          </w:tcPr>
          <w:p w14:paraId="44E9562B" w14:textId="75AF3A0B" w:rsidR="008423E4" w:rsidRPr="00861995" w:rsidRDefault="00921853" w:rsidP="0032780D">
            <w:pPr>
              <w:jc w:val="right"/>
            </w:pPr>
            <w:r>
              <w:t xml:space="preserve">By: </w:t>
            </w:r>
            <w:r w:rsidR="002756BD">
              <w:t>Capriglione</w:t>
            </w:r>
          </w:p>
        </w:tc>
      </w:tr>
      <w:tr w:rsidR="00353D37" w14:paraId="06CFD625" w14:textId="77777777" w:rsidTr="00345119">
        <w:tc>
          <w:tcPr>
            <w:tcW w:w="9576" w:type="dxa"/>
          </w:tcPr>
          <w:p w14:paraId="5A7648B3" w14:textId="30BFCE17" w:rsidR="008423E4" w:rsidRPr="00861995" w:rsidRDefault="00921853" w:rsidP="0032780D">
            <w:pPr>
              <w:jc w:val="right"/>
            </w:pPr>
            <w:r>
              <w:t>State Affairs</w:t>
            </w:r>
          </w:p>
        </w:tc>
      </w:tr>
      <w:tr w:rsidR="00353D37" w14:paraId="19799D53" w14:textId="77777777" w:rsidTr="00345119">
        <w:tc>
          <w:tcPr>
            <w:tcW w:w="9576" w:type="dxa"/>
          </w:tcPr>
          <w:p w14:paraId="6E56F81F" w14:textId="054106ED" w:rsidR="008423E4" w:rsidRDefault="00921853" w:rsidP="0032780D">
            <w:pPr>
              <w:jc w:val="right"/>
            </w:pPr>
            <w:r>
              <w:t>Committee Report (Substituted)</w:t>
            </w:r>
          </w:p>
        </w:tc>
      </w:tr>
    </w:tbl>
    <w:p w14:paraId="69952788" w14:textId="77777777" w:rsidR="008423E4" w:rsidRDefault="008423E4" w:rsidP="0032780D">
      <w:pPr>
        <w:tabs>
          <w:tab w:val="right" w:pos="9360"/>
        </w:tabs>
      </w:pPr>
    </w:p>
    <w:p w14:paraId="1A1A76F5" w14:textId="77777777" w:rsidR="008423E4" w:rsidRDefault="008423E4" w:rsidP="0032780D"/>
    <w:p w14:paraId="045253B9" w14:textId="77777777" w:rsidR="008423E4" w:rsidRDefault="008423E4" w:rsidP="0032780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53D37" w14:paraId="354896D8" w14:textId="77777777" w:rsidTr="00345119">
        <w:tc>
          <w:tcPr>
            <w:tcW w:w="9576" w:type="dxa"/>
          </w:tcPr>
          <w:p w14:paraId="656294F4" w14:textId="77777777" w:rsidR="008423E4" w:rsidRPr="00A8133F" w:rsidRDefault="00921853" w:rsidP="0032780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F9500D" w14:textId="77777777" w:rsidR="008423E4" w:rsidRDefault="008423E4" w:rsidP="0032780D"/>
          <w:p w14:paraId="2480BC6B" w14:textId="70C98234" w:rsidR="008423E4" w:rsidRDefault="00921853" w:rsidP="00327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Many IT positions at state agencies, such as i</w:t>
            </w:r>
            <w:r w:rsidR="00806B87" w:rsidRPr="00806B87">
              <w:t xml:space="preserve">nformation </w:t>
            </w:r>
            <w:r w:rsidR="00806B87">
              <w:t>s</w:t>
            </w:r>
            <w:r w:rsidR="00806B87" w:rsidRPr="00806B87">
              <w:t>ecurity positions</w:t>
            </w:r>
            <w:r>
              <w:t>,</w:t>
            </w:r>
            <w:r w:rsidR="00806B87" w:rsidRPr="00806B87">
              <w:t xml:space="preserve"> require a high degree of skill </w:t>
            </w:r>
            <w:r w:rsidR="00806B87">
              <w:t>yet</w:t>
            </w:r>
            <w:r w:rsidR="00806B87" w:rsidRPr="00806B87">
              <w:t xml:space="preserve"> pay below the market rate for those skills. Currently, state guidelines recommend that all entry</w:t>
            </w:r>
            <w:r w:rsidR="009E05B6">
              <w:t>-</w:t>
            </w:r>
            <w:r w:rsidR="00806B87" w:rsidRPr="00806B87">
              <w:t xml:space="preserve">level </w:t>
            </w:r>
            <w:r>
              <w:t>IT</w:t>
            </w:r>
            <w:r w:rsidR="00806B87" w:rsidRPr="00806B87">
              <w:t xml:space="preserve"> jobs should require graduation from a four-year college or university. Since </w:t>
            </w:r>
            <w:r>
              <w:t xml:space="preserve">state </w:t>
            </w:r>
            <w:r w:rsidR="00806B87" w:rsidRPr="00806B87">
              <w:t xml:space="preserve">agencies cannot pay </w:t>
            </w:r>
            <w:r>
              <w:t xml:space="preserve">the </w:t>
            </w:r>
            <w:r w:rsidR="00806B87" w:rsidRPr="00806B87">
              <w:t xml:space="preserve">market rate for new </w:t>
            </w:r>
            <w:r>
              <w:t>graduates</w:t>
            </w:r>
            <w:r w:rsidR="00806B87" w:rsidRPr="00806B87">
              <w:t>, agencies rely on inter-agency transfers to fill positions</w:t>
            </w:r>
            <w:r>
              <w:t>.</w:t>
            </w:r>
            <w:r w:rsidR="00806B87" w:rsidRPr="00806B87">
              <w:t xml:space="preserve"> </w:t>
            </w:r>
            <w:r>
              <w:t xml:space="preserve">This has </w:t>
            </w:r>
            <w:r w:rsidR="00806B87" w:rsidRPr="00806B87">
              <w:t>led to a workforce that skews older and</w:t>
            </w:r>
            <w:r>
              <w:t xml:space="preserve"> often</w:t>
            </w:r>
            <w:r w:rsidR="00806B87" w:rsidRPr="00806B87">
              <w:t xml:space="preserve"> fails to fill entry</w:t>
            </w:r>
            <w:r w:rsidR="00411EFE">
              <w:t>-</w:t>
            </w:r>
            <w:r w:rsidR="00806B87" w:rsidRPr="00806B87">
              <w:t xml:space="preserve">level positions. For example, </w:t>
            </w:r>
            <w:r>
              <w:t>more than a quarter</w:t>
            </w:r>
            <w:r w:rsidR="00806B87" w:rsidRPr="00806B87">
              <w:t xml:space="preserve"> of Department of Information Resources </w:t>
            </w:r>
            <w:r w:rsidR="001E7EB2">
              <w:t xml:space="preserve">(DIR) </w:t>
            </w:r>
            <w:r w:rsidR="00806B87" w:rsidRPr="00806B87">
              <w:t>employees will be eligible for retirement between FY 2022 and FY 2024 and nearly a third are classified as supervisors.</w:t>
            </w:r>
            <w:r w:rsidR="00806B87">
              <w:t xml:space="preserve"> </w:t>
            </w:r>
            <w:r w:rsidR="00806B87" w:rsidRPr="00806B87">
              <w:t xml:space="preserve">While many state agencies have expressed interest in hiring community college graduates for IT positions, many also cite the </w:t>
            </w:r>
            <w:r>
              <w:t>s</w:t>
            </w:r>
            <w:r w:rsidR="00806B87" w:rsidRPr="00806B87">
              <w:t xml:space="preserve">tate's compensation and classification system as a barrier to hiring more community college graduates. </w:t>
            </w:r>
            <w:r>
              <w:t>W</w:t>
            </w:r>
            <w:r w:rsidR="00806B87" w:rsidRPr="00806B87">
              <w:t>hile the state has invested in community college apprenticeship programs such as Texas is IT (TXIT) and Texas Reskilling &amp; Upskilling through Education (TRUE), the state has not successfully leveraged those funds to build its own IT workforce.</w:t>
            </w:r>
            <w:r w:rsidR="001E7EB2" w:rsidRPr="001E7EB2">
              <w:t xml:space="preserve"> C</w:t>
            </w:r>
            <w:r w:rsidR="001E7EB2">
              <w:t>.</w:t>
            </w:r>
            <w:r w:rsidR="001E7EB2" w:rsidRPr="001E7EB2">
              <w:t>S</w:t>
            </w:r>
            <w:r w:rsidR="001E7EB2">
              <w:t>.</w:t>
            </w:r>
            <w:r w:rsidR="001E7EB2" w:rsidRPr="001E7EB2">
              <w:t>H</w:t>
            </w:r>
            <w:r w:rsidR="001E7EB2">
              <w:t>.</w:t>
            </w:r>
            <w:r w:rsidR="001E7EB2" w:rsidRPr="001E7EB2">
              <w:t>B</w:t>
            </w:r>
            <w:r w:rsidR="001E7EB2">
              <w:t>.</w:t>
            </w:r>
            <w:r w:rsidR="001E7EB2" w:rsidRPr="001E7EB2">
              <w:t xml:space="preserve"> 584 </w:t>
            </w:r>
            <w:r w:rsidR="001E7EB2">
              <w:t>seeks to address these challenges with the state's IT workforce by authorizing</w:t>
            </w:r>
            <w:r w:rsidR="001E7EB2" w:rsidRPr="001E7EB2">
              <w:t xml:space="preserve"> DIR to enter into agreements with public junior college district</w:t>
            </w:r>
            <w:r w:rsidR="001E7EB2">
              <w:t xml:space="preserve">s and </w:t>
            </w:r>
            <w:r w:rsidR="001E7EB2" w:rsidRPr="001E7EB2">
              <w:t xml:space="preserve">public technical institutes to develop a </w:t>
            </w:r>
            <w:r w:rsidR="00CC18E0">
              <w:t>s</w:t>
            </w:r>
            <w:r w:rsidR="001E7EB2" w:rsidRPr="001E7EB2">
              <w:t xml:space="preserve">tate </w:t>
            </w:r>
            <w:r w:rsidR="00CC18E0">
              <w:t>i</w:t>
            </w:r>
            <w:r w:rsidR="001E7EB2" w:rsidRPr="001E7EB2">
              <w:t xml:space="preserve">nformation </w:t>
            </w:r>
            <w:r w:rsidR="00CC18E0">
              <w:t>t</w:t>
            </w:r>
            <w:r w:rsidR="001E7EB2" w:rsidRPr="001E7EB2">
              <w:t>echnology credential that is tailored to address shortages in the state</w:t>
            </w:r>
            <w:r w:rsidR="001E7EB2">
              <w:t>'s</w:t>
            </w:r>
            <w:r w:rsidR="001E7EB2" w:rsidRPr="001E7EB2">
              <w:t xml:space="preserve"> </w:t>
            </w:r>
            <w:r w:rsidR="001E7EB2">
              <w:t>IT</w:t>
            </w:r>
            <w:r w:rsidR="001E7EB2" w:rsidRPr="001E7EB2">
              <w:t xml:space="preserve"> workforce </w:t>
            </w:r>
            <w:r w:rsidR="00CC18E0">
              <w:t xml:space="preserve">and by </w:t>
            </w:r>
            <w:r w:rsidR="001E7EB2">
              <w:t xml:space="preserve">providing for a </w:t>
            </w:r>
            <w:r w:rsidR="001E7EB2" w:rsidRPr="001E7EB2">
              <w:t xml:space="preserve">review </w:t>
            </w:r>
            <w:r w:rsidR="00CC18E0">
              <w:t xml:space="preserve">of </w:t>
            </w:r>
            <w:r w:rsidR="001E7EB2" w:rsidRPr="001E7EB2">
              <w:t xml:space="preserve">the state's position classification plan and </w:t>
            </w:r>
            <w:r w:rsidR="00CC18E0">
              <w:t xml:space="preserve">a </w:t>
            </w:r>
            <w:r w:rsidR="001E7EB2" w:rsidRPr="001E7EB2">
              <w:t>revis</w:t>
            </w:r>
            <w:r w:rsidR="001E7EB2">
              <w:t>ion of</w:t>
            </w:r>
            <w:r w:rsidR="001E7EB2" w:rsidRPr="001E7EB2">
              <w:t xml:space="preserve"> relevant job descriptions to allow an associate degree together with </w:t>
            </w:r>
            <w:r w:rsidR="00CC18E0">
              <w:t>this</w:t>
            </w:r>
            <w:r w:rsidR="001E7EB2" w:rsidRPr="001E7EB2">
              <w:t xml:space="preserve"> </w:t>
            </w:r>
            <w:r w:rsidR="009E218B">
              <w:t>c</w:t>
            </w:r>
            <w:r w:rsidR="001E7EB2" w:rsidRPr="001E7EB2">
              <w:t>redential to substitute for a four-year baccalaureate degree.</w:t>
            </w:r>
          </w:p>
          <w:p w14:paraId="79C92976" w14:textId="77777777" w:rsidR="008423E4" w:rsidRPr="00E26B13" w:rsidRDefault="008423E4" w:rsidP="0032780D">
            <w:pPr>
              <w:rPr>
                <w:b/>
              </w:rPr>
            </w:pPr>
          </w:p>
        </w:tc>
      </w:tr>
      <w:tr w:rsidR="00353D37" w14:paraId="2B4DED35" w14:textId="77777777" w:rsidTr="00345119">
        <w:tc>
          <w:tcPr>
            <w:tcW w:w="9576" w:type="dxa"/>
          </w:tcPr>
          <w:p w14:paraId="3CCFA36D" w14:textId="77777777" w:rsidR="0017725B" w:rsidRDefault="00921853" w:rsidP="003278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BD66F7" w14:textId="77777777" w:rsidR="0017725B" w:rsidRDefault="0017725B" w:rsidP="0032780D">
            <w:pPr>
              <w:rPr>
                <w:b/>
                <w:u w:val="single"/>
              </w:rPr>
            </w:pPr>
          </w:p>
          <w:p w14:paraId="2E24D217" w14:textId="559C839C" w:rsidR="002049A3" w:rsidRPr="002049A3" w:rsidRDefault="00921853" w:rsidP="0032780D">
            <w:pPr>
              <w:jc w:val="both"/>
            </w:pPr>
            <w:r>
              <w:t>It is the committee's opinion that thi</w:t>
            </w:r>
            <w:r>
              <w:t>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4A7900D" w14:textId="77777777" w:rsidR="0017725B" w:rsidRPr="0017725B" w:rsidRDefault="0017725B" w:rsidP="0032780D">
            <w:pPr>
              <w:rPr>
                <w:b/>
                <w:u w:val="single"/>
              </w:rPr>
            </w:pPr>
          </w:p>
        </w:tc>
      </w:tr>
      <w:tr w:rsidR="00353D37" w14:paraId="0F10F973" w14:textId="77777777" w:rsidTr="00345119">
        <w:tc>
          <w:tcPr>
            <w:tcW w:w="9576" w:type="dxa"/>
          </w:tcPr>
          <w:p w14:paraId="6791E3B7" w14:textId="77777777" w:rsidR="008423E4" w:rsidRPr="00A8133F" w:rsidRDefault="00921853" w:rsidP="0032780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D9DF09" w14:textId="77777777" w:rsidR="008423E4" w:rsidRDefault="008423E4" w:rsidP="0032780D"/>
          <w:p w14:paraId="783D0C25" w14:textId="5907E1A6" w:rsidR="002049A3" w:rsidRDefault="00921853" w:rsidP="00327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583DF0E" w14:textId="77777777" w:rsidR="008423E4" w:rsidRPr="00E21FDC" w:rsidRDefault="008423E4" w:rsidP="0032780D">
            <w:pPr>
              <w:rPr>
                <w:b/>
              </w:rPr>
            </w:pPr>
          </w:p>
        </w:tc>
      </w:tr>
      <w:tr w:rsidR="00353D37" w14:paraId="6385F604" w14:textId="77777777" w:rsidTr="00345119">
        <w:tc>
          <w:tcPr>
            <w:tcW w:w="9576" w:type="dxa"/>
          </w:tcPr>
          <w:p w14:paraId="193E70B2" w14:textId="77777777" w:rsidR="008423E4" w:rsidRPr="00A8133F" w:rsidRDefault="00921853" w:rsidP="0032780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760DD2" w14:textId="77777777" w:rsidR="008423E4" w:rsidRDefault="008423E4" w:rsidP="0032780D"/>
          <w:p w14:paraId="25D9662B" w14:textId="0A6914E0" w:rsidR="00D9403E" w:rsidRDefault="00921853" w:rsidP="00327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E0E88">
              <w:t>H.B. 584 amends the Government Code to authorize the Department of Information Resources</w:t>
            </w:r>
            <w:r w:rsidR="005E376D">
              <w:t xml:space="preserve"> (DIR)</w:t>
            </w:r>
            <w:r w:rsidR="00FE0E88">
              <w:t xml:space="preserve"> to </w:t>
            </w:r>
            <w:r w:rsidR="00FE0E88" w:rsidRPr="00FE0E88">
              <w:t xml:space="preserve">enter into an agreement with a public junior college district </w:t>
            </w:r>
            <w:r>
              <w:t xml:space="preserve">or public technical institute </w:t>
            </w:r>
            <w:r w:rsidR="00FE0E88" w:rsidRPr="00FE0E88">
              <w:t>to offer a program leading to a state information technology credential to address shortages in the state information resources workforce.</w:t>
            </w:r>
            <w:r w:rsidR="00FE0E88">
              <w:t xml:space="preserve"> </w:t>
            </w:r>
            <w:r>
              <w:t xml:space="preserve">The bill requires </w:t>
            </w:r>
            <w:r w:rsidR="00B25AFB">
              <w:t xml:space="preserve">such a </w:t>
            </w:r>
            <w:r>
              <w:t>program to</w:t>
            </w:r>
            <w:r w:rsidR="00B25AFB">
              <w:t xml:space="preserve"> </w:t>
            </w:r>
            <w:r>
              <w:t>be approved by the Texas Higher Education Coordinating Board (THECB) in accordance with THECB guidelines</w:t>
            </w:r>
            <w:r w:rsidR="00B25AFB">
              <w:t xml:space="preserve"> and</w:t>
            </w:r>
            <w:r w:rsidR="001C35DB">
              <w:t xml:space="preserve"> to</w:t>
            </w:r>
            <w:r w:rsidR="00B25AFB">
              <w:t xml:space="preserve"> </w:t>
            </w:r>
            <w:r w:rsidR="00127BD9">
              <w:t>satisfy</w:t>
            </w:r>
            <w:r w:rsidR="00B25AFB">
              <w:t xml:space="preserve"> the following</w:t>
            </w:r>
            <w:r w:rsidR="00127BD9">
              <w:t xml:space="preserve"> requirements</w:t>
            </w:r>
            <w:r w:rsidR="00B25AFB">
              <w:t>:</w:t>
            </w:r>
          </w:p>
          <w:p w14:paraId="1DAF9EA9" w14:textId="74AD38F3" w:rsidR="00D9403E" w:rsidRDefault="00921853" w:rsidP="0032780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develop the knowledge and skills necessary for an entry-level information technology position in a state agency; and</w:t>
            </w:r>
          </w:p>
          <w:p w14:paraId="6325EDC7" w14:textId="739C7E63" w:rsidR="00D9403E" w:rsidRDefault="00921853" w:rsidP="0032780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 a one-year apprenticeship with</w:t>
            </w:r>
            <w:r w:rsidR="005E376D">
              <w:t xml:space="preserve"> DIR</w:t>
            </w:r>
            <w:r w:rsidR="00B25AFB">
              <w:t>,</w:t>
            </w:r>
            <w:r w:rsidR="005E376D">
              <w:t xml:space="preserve"> </w:t>
            </w:r>
            <w:r w:rsidR="00B25AFB">
              <w:t>an</w:t>
            </w:r>
            <w:r w:rsidR="005E376D">
              <w:t xml:space="preserve">other </w:t>
            </w:r>
            <w:r w:rsidR="00B25AFB">
              <w:t>relevant</w:t>
            </w:r>
            <w:r w:rsidR="005E376D">
              <w:t xml:space="preserve"> state agency</w:t>
            </w:r>
            <w:r w:rsidR="00B25AFB">
              <w:t>,</w:t>
            </w:r>
            <w:r w:rsidR="005E376D">
              <w:t xml:space="preserve"> or </w:t>
            </w:r>
            <w:r w:rsidR="00B25AFB">
              <w:t xml:space="preserve">an applicable </w:t>
            </w:r>
            <w:r w:rsidR="005E376D">
              <w:t>organization</w:t>
            </w:r>
            <w:r w:rsidR="00B25AFB">
              <w:t xml:space="preserve"> or regional network security center</w:t>
            </w:r>
            <w:r w:rsidR="005E376D">
              <w:t>.</w:t>
            </w:r>
          </w:p>
          <w:p w14:paraId="4B24ED41" w14:textId="55A99FFD" w:rsidR="00A23E86" w:rsidRDefault="00921853" w:rsidP="0032780D">
            <w:pPr>
              <w:pStyle w:val="Header"/>
              <w:jc w:val="both"/>
            </w:pPr>
            <w:r>
              <w:t xml:space="preserve">The bill requires DIR to annually analyze </w:t>
            </w:r>
            <w:r w:rsidRPr="00794724">
              <w:t xml:space="preserve">whether entering into </w:t>
            </w:r>
            <w:r>
              <w:t xml:space="preserve">such an </w:t>
            </w:r>
            <w:r w:rsidRPr="00794724">
              <w:t xml:space="preserve">agreement is appropriate to assist </w:t>
            </w:r>
            <w:r>
              <w:t>DIR</w:t>
            </w:r>
            <w:r w:rsidRPr="00794724">
              <w:t xml:space="preserve"> in meeting staffing needs.</w:t>
            </w:r>
          </w:p>
          <w:p w14:paraId="1A3C97CD" w14:textId="77777777" w:rsidR="002049A3" w:rsidRDefault="002049A3" w:rsidP="0032780D">
            <w:pPr>
              <w:pStyle w:val="Header"/>
              <w:jc w:val="both"/>
            </w:pPr>
          </w:p>
          <w:p w14:paraId="2F8E61CF" w14:textId="492BD0AC" w:rsidR="005E376D" w:rsidRDefault="00921853" w:rsidP="0032780D">
            <w:pPr>
              <w:pStyle w:val="Header"/>
              <w:jc w:val="both"/>
            </w:pPr>
            <w:r>
              <w:t>C.S.</w:t>
            </w:r>
            <w:r w:rsidR="002049A3">
              <w:t>H.B. 584</w:t>
            </w:r>
            <w:r w:rsidR="00794724">
              <w:t xml:space="preserve"> authorizes DIR, in the event a</w:t>
            </w:r>
            <w:r w:rsidR="009D26A8">
              <w:t>n information technology credentialing</w:t>
            </w:r>
            <w:r w:rsidR="00794724">
              <w:t xml:space="preserve"> program is not fully funded through tuition and other </w:t>
            </w:r>
            <w:r w:rsidR="009D26A8">
              <w:t xml:space="preserve">district </w:t>
            </w:r>
            <w:r w:rsidR="00794724">
              <w:t>money</w:t>
            </w:r>
            <w:r w:rsidR="009D26A8">
              <w:t xml:space="preserve"> available for that purpose</w:t>
            </w:r>
            <w:r w:rsidR="00794724">
              <w:t xml:space="preserve">, to use any money available to DIR </w:t>
            </w:r>
            <w:r w:rsidR="009D26A8">
              <w:t xml:space="preserve">to offer the program </w:t>
            </w:r>
            <w:r w:rsidR="00794724">
              <w:t>and</w:t>
            </w:r>
            <w:r w:rsidR="009D26A8">
              <w:t xml:space="preserve"> to</w:t>
            </w:r>
            <w:r w:rsidR="00794724">
              <w:t xml:space="preserve"> solicit and accept </w:t>
            </w:r>
            <w:r w:rsidR="00794724" w:rsidRPr="00794724">
              <w:t>gifts, grants, and donations from any public or private source</w:t>
            </w:r>
            <w:r w:rsidR="00794724">
              <w:t xml:space="preserve"> for the purpose of offering </w:t>
            </w:r>
            <w:r w:rsidR="00A23E86">
              <w:t>the</w:t>
            </w:r>
            <w:r w:rsidR="00794724">
              <w:t xml:space="preserve"> program. </w:t>
            </w:r>
          </w:p>
          <w:p w14:paraId="522E4E47" w14:textId="557DD1C2" w:rsidR="00A23E86" w:rsidRDefault="00A23E86" w:rsidP="0032780D">
            <w:pPr>
              <w:pStyle w:val="Header"/>
              <w:jc w:val="both"/>
            </w:pPr>
          </w:p>
          <w:p w14:paraId="56E4E2C1" w14:textId="1BBBBE62" w:rsidR="00A23E86" w:rsidRPr="009C36CD" w:rsidRDefault="00921853" w:rsidP="0032780D">
            <w:pPr>
              <w:pStyle w:val="Header"/>
              <w:jc w:val="both"/>
            </w:pPr>
            <w:r>
              <w:t xml:space="preserve">C.S.H.B. 584 requires the executive director of DIR to update DIR's </w:t>
            </w:r>
            <w:r w:rsidRPr="005E376D">
              <w:t xml:space="preserve">intra-agency career ladder program to ensure that an associate degree together with </w:t>
            </w:r>
            <w:r>
              <w:t>an information technology</w:t>
            </w:r>
            <w:r w:rsidRPr="005E376D">
              <w:t xml:space="preserve"> credential may be substituted for a four-year baccalaureate degre</w:t>
            </w:r>
            <w:r w:rsidRPr="005E376D">
              <w:t>e</w:t>
            </w:r>
            <w:r>
              <w:t>. The bill requires the classification officer in the state auditor's office to review the state's position classification plan to determine whether such a substitution may be made and to revise relevant job descriptions accordingly.</w:t>
            </w:r>
          </w:p>
          <w:p w14:paraId="63C6FA87" w14:textId="77777777" w:rsidR="008423E4" w:rsidRPr="00835628" w:rsidRDefault="008423E4" w:rsidP="0032780D">
            <w:pPr>
              <w:rPr>
                <w:b/>
              </w:rPr>
            </w:pPr>
          </w:p>
        </w:tc>
      </w:tr>
      <w:tr w:rsidR="00353D37" w14:paraId="462D7755" w14:textId="77777777" w:rsidTr="00345119">
        <w:tc>
          <w:tcPr>
            <w:tcW w:w="9576" w:type="dxa"/>
          </w:tcPr>
          <w:p w14:paraId="253BE3A7" w14:textId="77777777" w:rsidR="008423E4" w:rsidRPr="00A8133F" w:rsidRDefault="00921853" w:rsidP="0032780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993C3D" w14:textId="77777777" w:rsidR="008423E4" w:rsidRDefault="008423E4" w:rsidP="0032780D"/>
          <w:p w14:paraId="62A896F9" w14:textId="46570F9F" w:rsidR="008423E4" w:rsidRPr="003624F2" w:rsidRDefault="00921853" w:rsidP="003278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8B4ABBD" w14:textId="77777777" w:rsidR="008423E4" w:rsidRPr="00233FDB" w:rsidRDefault="008423E4" w:rsidP="0032780D">
            <w:pPr>
              <w:rPr>
                <w:b/>
              </w:rPr>
            </w:pPr>
          </w:p>
        </w:tc>
      </w:tr>
      <w:tr w:rsidR="00353D37" w14:paraId="65538EE3" w14:textId="77777777" w:rsidTr="00345119">
        <w:tc>
          <w:tcPr>
            <w:tcW w:w="9576" w:type="dxa"/>
          </w:tcPr>
          <w:p w14:paraId="409A57F6" w14:textId="77777777" w:rsidR="002756BD" w:rsidRDefault="00921853" w:rsidP="0032780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AE9B8D7" w14:textId="77777777" w:rsidR="001B4C06" w:rsidRDefault="001B4C06" w:rsidP="0032780D">
            <w:pPr>
              <w:jc w:val="both"/>
            </w:pPr>
          </w:p>
          <w:p w14:paraId="3064669D" w14:textId="632F6BCF" w:rsidR="001B4C06" w:rsidRDefault="00921853" w:rsidP="0032780D">
            <w:pPr>
              <w:jc w:val="both"/>
            </w:pPr>
            <w:r>
              <w:t xml:space="preserve">While C.S.H.B. 584 may differ from the introduced in minor or nonsubstantive ways, the following summarizes the substantial differences between the introduced and committee substitute </w:t>
            </w:r>
            <w:r>
              <w:t>versions of the bill.</w:t>
            </w:r>
          </w:p>
          <w:p w14:paraId="2D47C30F" w14:textId="3512EEA4" w:rsidR="009553C5" w:rsidRDefault="009553C5" w:rsidP="0032780D">
            <w:pPr>
              <w:jc w:val="both"/>
            </w:pPr>
          </w:p>
          <w:p w14:paraId="3259DB67" w14:textId="1D75E203" w:rsidR="009553C5" w:rsidRDefault="00921853" w:rsidP="0032780D">
            <w:pPr>
              <w:jc w:val="both"/>
            </w:pPr>
            <w:r>
              <w:t>The substitute</w:t>
            </w:r>
            <w:r w:rsidR="007A41C8">
              <w:t xml:space="preserve"> expands the scope of the authorization</w:t>
            </w:r>
            <w:r w:rsidR="00894CAC">
              <w:t xml:space="preserve"> for DIR to enter into agreements </w:t>
            </w:r>
            <w:r w:rsidR="00894CAC" w:rsidRPr="00FE0E88">
              <w:t>to offer a program leading to a state information technology credential</w:t>
            </w:r>
            <w:r w:rsidR="007A41C8">
              <w:t>.</w:t>
            </w:r>
            <w:r>
              <w:t xml:space="preserve"> </w:t>
            </w:r>
            <w:r w:rsidR="007A41C8">
              <w:t>The substitute</w:t>
            </w:r>
            <w:r w:rsidR="00894CAC">
              <w:t xml:space="preserve"> </w:t>
            </w:r>
            <w:r w:rsidR="007A41C8">
              <w:t xml:space="preserve">authorizes DIR to enter into </w:t>
            </w:r>
            <w:r w:rsidR="00894CAC">
              <w:t xml:space="preserve">such </w:t>
            </w:r>
            <w:r w:rsidR="007A41C8">
              <w:t>an agreement with both public junior college districts and</w:t>
            </w:r>
            <w:r>
              <w:t xml:space="preserve"> public technical institute</w:t>
            </w:r>
            <w:r w:rsidR="007A41C8">
              <w:t>s</w:t>
            </w:r>
            <w:r w:rsidR="002146AD">
              <w:t>, wh</w:t>
            </w:r>
            <w:r w:rsidR="007A41C8">
              <w:t>ereas</w:t>
            </w:r>
            <w:r w:rsidR="002146AD">
              <w:t xml:space="preserve"> the introduced </w:t>
            </w:r>
            <w:r w:rsidR="007A41C8">
              <w:t>authorize</w:t>
            </w:r>
            <w:r w:rsidR="00894CAC">
              <w:t>d</w:t>
            </w:r>
            <w:r w:rsidR="007A41C8">
              <w:t xml:space="preserve"> DIR to enter into agreements only with</w:t>
            </w:r>
            <w:r w:rsidR="002146AD">
              <w:t xml:space="preserve"> public junior college district</w:t>
            </w:r>
            <w:r w:rsidR="007A41C8">
              <w:t>s</w:t>
            </w:r>
            <w:r w:rsidR="002146AD">
              <w:t xml:space="preserve">. </w:t>
            </w:r>
          </w:p>
          <w:p w14:paraId="43B0810C" w14:textId="16C16E0E" w:rsidR="001B4C06" w:rsidRPr="001B4C06" w:rsidRDefault="001B4C06" w:rsidP="0032780D">
            <w:pPr>
              <w:jc w:val="both"/>
            </w:pPr>
          </w:p>
        </w:tc>
      </w:tr>
      <w:tr w:rsidR="00353D37" w14:paraId="18D8833B" w14:textId="77777777" w:rsidTr="00345119">
        <w:tc>
          <w:tcPr>
            <w:tcW w:w="9576" w:type="dxa"/>
          </w:tcPr>
          <w:p w14:paraId="2138BDDD" w14:textId="77777777" w:rsidR="002756BD" w:rsidRPr="009C1E9A" w:rsidRDefault="002756BD" w:rsidP="0032780D">
            <w:pPr>
              <w:rPr>
                <w:b/>
                <w:u w:val="single"/>
              </w:rPr>
            </w:pPr>
          </w:p>
        </w:tc>
      </w:tr>
      <w:tr w:rsidR="00353D37" w14:paraId="39B86052" w14:textId="77777777" w:rsidTr="00345119">
        <w:tc>
          <w:tcPr>
            <w:tcW w:w="9576" w:type="dxa"/>
          </w:tcPr>
          <w:p w14:paraId="3E00A4A0" w14:textId="77777777" w:rsidR="002756BD" w:rsidRPr="002756BD" w:rsidRDefault="002756BD" w:rsidP="0032780D">
            <w:pPr>
              <w:jc w:val="both"/>
            </w:pPr>
          </w:p>
        </w:tc>
      </w:tr>
    </w:tbl>
    <w:p w14:paraId="5947D384" w14:textId="77777777" w:rsidR="008423E4" w:rsidRPr="00BE0E75" w:rsidRDefault="008423E4" w:rsidP="0032780D">
      <w:pPr>
        <w:jc w:val="both"/>
        <w:rPr>
          <w:rFonts w:ascii="Arial" w:hAnsi="Arial"/>
          <w:sz w:val="16"/>
          <w:szCs w:val="16"/>
        </w:rPr>
      </w:pPr>
    </w:p>
    <w:p w14:paraId="338A4E6A" w14:textId="77777777" w:rsidR="004108C3" w:rsidRPr="008423E4" w:rsidRDefault="004108C3" w:rsidP="0032780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8FB7" w14:textId="77777777" w:rsidR="00000000" w:rsidRDefault="00921853">
      <w:r>
        <w:separator/>
      </w:r>
    </w:p>
  </w:endnote>
  <w:endnote w:type="continuationSeparator" w:id="0">
    <w:p w14:paraId="7387D448" w14:textId="77777777" w:rsidR="00000000" w:rsidRDefault="009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1C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53D37" w14:paraId="7BAB5A3E" w14:textId="77777777" w:rsidTr="009C1E9A">
      <w:trPr>
        <w:cantSplit/>
      </w:trPr>
      <w:tc>
        <w:tcPr>
          <w:tcW w:w="0" w:type="pct"/>
        </w:tcPr>
        <w:p w14:paraId="4A5ADE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1819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97BE7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718E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D6A22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3D37" w14:paraId="74D300F9" w14:textId="77777777" w:rsidTr="009C1E9A">
      <w:trPr>
        <w:cantSplit/>
      </w:trPr>
      <w:tc>
        <w:tcPr>
          <w:tcW w:w="0" w:type="pct"/>
        </w:tcPr>
        <w:p w14:paraId="77B207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C5EB79" w14:textId="7E1359F9" w:rsidR="00EC379B" w:rsidRPr="009C1E9A" w:rsidRDefault="0092185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19363-D</w:t>
          </w:r>
        </w:p>
      </w:tc>
      <w:tc>
        <w:tcPr>
          <w:tcW w:w="2453" w:type="pct"/>
        </w:tcPr>
        <w:p w14:paraId="5AE741C5" w14:textId="4AE1A3C9" w:rsidR="00EC379B" w:rsidRDefault="0092185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C47EF">
            <w:t>23.76.1090</w:t>
          </w:r>
          <w:r>
            <w:fldChar w:fldCharType="end"/>
          </w:r>
        </w:p>
      </w:tc>
    </w:tr>
    <w:tr w:rsidR="00353D37" w14:paraId="306C0286" w14:textId="77777777" w:rsidTr="009C1E9A">
      <w:trPr>
        <w:cantSplit/>
      </w:trPr>
      <w:tc>
        <w:tcPr>
          <w:tcW w:w="0" w:type="pct"/>
        </w:tcPr>
        <w:p w14:paraId="5DD94B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34BDEF" w14:textId="4952190E" w:rsidR="00EC379B" w:rsidRPr="009C1E9A" w:rsidRDefault="0092185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18327</w:t>
          </w:r>
        </w:p>
      </w:tc>
      <w:tc>
        <w:tcPr>
          <w:tcW w:w="2453" w:type="pct"/>
        </w:tcPr>
        <w:p w14:paraId="266765D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BBF3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3D37" w14:paraId="1A54726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A9A2FA" w14:textId="77777777" w:rsidR="00EC379B" w:rsidRDefault="0092185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DE11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B53F3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F0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B342" w14:textId="77777777" w:rsidR="00000000" w:rsidRDefault="00921853">
      <w:r>
        <w:separator/>
      </w:r>
    </w:p>
  </w:footnote>
  <w:footnote w:type="continuationSeparator" w:id="0">
    <w:p w14:paraId="0EE1B273" w14:textId="77777777" w:rsidR="00000000" w:rsidRDefault="0092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AAB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FD3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4D0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95CD6"/>
    <w:multiLevelType w:val="hybridMultilevel"/>
    <w:tmpl w:val="7C6A6032"/>
    <w:lvl w:ilvl="0" w:tplc="7E5C1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68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A0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7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6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6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69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3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64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8"/>
    <w:rsid w:val="00000A70"/>
    <w:rsid w:val="00001BE1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11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BD9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C06"/>
    <w:rsid w:val="001B75B8"/>
    <w:rsid w:val="001C1230"/>
    <w:rsid w:val="001C35D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EB2"/>
    <w:rsid w:val="001F3CB8"/>
    <w:rsid w:val="001F6B91"/>
    <w:rsid w:val="001F703C"/>
    <w:rsid w:val="00200B9E"/>
    <w:rsid w:val="00200BF5"/>
    <w:rsid w:val="002010D1"/>
    <w:rsid w:val="00201338"/>
    <w:rsid w:val="002049A3"/>
    <w:rsid w:val="0020775D"/>
    <w:rsid w:val="002116DD"/>
    <w:rsid w:val="0021383D"/>
    <w:rsid w:val="002146A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6BD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F80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80D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D37"/>
    <w:rsid w:val="003544CE"/>
    <w:rsid w:val="00355A98"/>
    <w:rsid w:val="00355D7E"/>
    <w:rsid w:val="003568DE"/>
    <w:rsid w:val="00357CA1"/>
    <w:rsid w:val="00360704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1B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EFE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0B6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7EF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46A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76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765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523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A2D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BF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ACD"/>
    <w:rsid w:val="00722EC5"/>
    <w:rsid w:val="00723326"/>
    <w:rsid w:val="00724252"/>
    <w:rsid w:val="00725FD5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724"/>
    <w:rsid w:val="0079487D"/>
    <w:rsid w:val="007966D4"/>
    <w:rsid w:val="00796A0A"/>
    <w:rsid w:val="0079792C"/>
    <w:rsid w:val="007A0989"/>
    <w:rsid w:val="007A331F"/>
    <w:rsid w:val="007A3844"/>
    <w:rsid w:val="007A41C8"/>
    <w:rsid w:val="007A4381"/>
    <w:rsid w:val="007A5466"/>
    <w:rsid w:val="007A7EC1"/>
    <w:rsid w:val="007B4FCA"/>
    <w:rsid w:val="007B7B85"/>
    <w:rsid w:val="007C462E"/>
    <w:rsid w:val="007C496B"/>
    <w:rsid w:val="007C5C5D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B87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E0F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CA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853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3C5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6A8"/>
    <w:rsid w:val="009D37C7"/>
    <w:rsid w:val="009D4BBD"/>
    <w:rsid w:val="009D5A41"/>
    <w:rsid w:val="009E05B6"/>
    <w:rsid w:val="009E13BF"/>
    <w:rsid w:val="009E218B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E86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462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AFB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61"/>
    <w:rsid w:val="00C80B8F"/>
    <w:rsid w:val="00C80D41"/>
    <w:rsid w:val="00C819AA"/>
    <w:rsid w:val="00C82743"/>
    <w:rsid w:val="00C834CE"/>
    <w:rsid w:val="00C87EA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8E0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03E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61B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509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016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A5C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E8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D79B07-2897-4837-868A-9D5A92B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9A3"/>
    <w:rPr>
      <w:b/>
      <w:bCs/>
    </w:rPr>
  </w:style>
  <w:style w:type="paragraph" w:styleId="Revision">
    <w:name w:val="Revision"/>
    <w:hidden/>
    <w:uiPriority w:val="99"/>
    <w:semiHidden/>
    <w:rsid w:val="00057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4047</Characters>
  <Application>Microsoft Office Word</Application>
  <DocSecurity>4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HB00584 (Committee Report (Substituted))</vt:lpstr>
    </vt:vector>
  </TitlesOfParts>
  <Company>State of Texas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19363</dc:subject>
  <dc:creator>State of Texas</dc:creator>
  <dc:description>HB 584 by Capriglione-(H)State Affairs (Substitute Document Number: 88R 18327)</dc:description>
  <cp:lastModifiedBy>Damian Duarte</cp:lastModifiedBy>
  <cp:revision>2</cp:revision>
  <cp:lastPrinted>2003-11-26T17:21:00Z</cp:lastPrinted>
  <dcterms:created xsi:type="dcterms:W3CDTF">2023-03-20T19:04:00Z</dcterms:created>
  <dcterms:modified xsi:type="dcterms:W3CDTF">2023-03-20T19:04:00Z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23.76.1090</vt:lpwstr>
  </property>
</Properties>
</file>