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85606" w14:paraId="2CD3457D" w14:textId="77777777" w:rsidTr="00345119">
        <w:tc>
          <w:tcPr>
            <w:tcW w:w="9576" w:type="dxa"/>
            <w:noWrap/>
          </w:tcPr>
          <w:p w14:paraId="4EFBCC23" w14:textId="77777777" w:rsidR="008423E4" w:rsidRPr="0022177D" w:rsidRDefault="007A6107" w:rsidP="001C63BA">
            <w:pPr>
              <w:pStyle w:val="Heading1"/>
            </w:pPr>
            <w:r w:rsidRPr="00631897">
              <w:t>BILL ANALYSIS</w:t>
            </w:r>
          </w:p>
        </w:tc>
      </w:tr>
    </w:tbl>
    <w:p w14:paraId="401DA008" w14:textId="77777777" w:rsidR="008423E4" w:rsidRPr="0022177D" w:rsidRDefault="008423E4" w:rsidP="001C63BA">
      <w:pPr>
        <w:jc w:val="center"/>
      </w:pPr>
    </w:p>
    <w:p w14:paraId="4B9121A8" w14:textId="77777777" w:rsidR="008423E4" w:rsidRPr="00B31F0E" w:rsidRDefault="008423E4" w:rsidP="001C63BA"/>
    <w:p w14:paraId="19C50034" w14:textId="77777777" w:rsidR="008423E4" w:rsidRPr="00742794" w:rsidRDefault="008423E4" w:rsidP="001C63BA">
      <w:pPr>
        <w:tabs>
          <w:tab w:val="right" w:pos="9360"/>
        </w:tabs>
      </w:pPr>
    </w:p>
    <w:tbl>
      <w:tblPr>
        <w:tblW w:w="0" w:type="auto"/>
        <w:tblLayout w:type="fixed"/>
        <w:tblLook w:val="01E0" w:firstRow="1" w:lastRow="1" w:firstColumn="1" w:lastColumn="1" w:noHBand="0" w:noVBand="0"/>
      </w:tblPr>
      <w:tblGrid>
        <w:gridCol w:w="9576"/>
      </w:tblGrid>
      <w:tr w:rsidR="00185606" w14:paraId="2846F553" w14:textId="77777777" w:rsidTr="00345119">
        <w:tc>
          <w:tcPr>
            <w:tcW w:w="9576" w:type="dxa"/>
          </w:tcPr>
          <w:p w14:paraId="35A57A05" w14:textId="01F803CA" w:rsidR="008423E4" w:rsidRPr="00861995" w:rsidRDefault="007A6107" w:rsidP="001C63BA">
            <w:pPr>
              <w:jc w:val="right"/>
            </w:pPr>
            <w:r>
              <w:t>C.S.H.B. 600</w:t>
            </w:r>
          </w:p>
        </w:tc>
      </w:tr>
      <w:tr w:rsidR="00185606" w14:paraId="7D51F7AC" w14:textId="77777777" w:rsidTr="00345119">
        <w:tc>
          <w:tcPr>
            <w:tcW w:w="9576" w:type="dxa"/>
          </w:tcPr>
          <w:p w14:paraId="453E2D05" w14:textId="611D26F1" w:rsidR="008423E4" w:rsidRPr="00861995" w:rsidRDefault="007A6107" w:rsidP="001C63BA">
            <w:pPr>
              <w:jc w:val="right"/>
            </w:pPr>
            <w:r>
              <w:t xml:space="preserve">By: </w:t>
            </w:r>
            <w:r w:rsidR="008901DF">
              <w:t>Bonnen</w:t>
            </w:r>
          </w:p>
        </w:tc>
      </w:tr>
      <w:tr w:rsidR="00185606" w14:paraId="6B17D187" w14:textId="77777777" w:rsidTr="00345119">
        <w:tc>
          <w:tcPr>
            <w:tcW w:w="9576" w:type="dxa"/>
          </w:tcPr>
          <w:p w14:paraId="4C97800A" w14:textId="3F85C36E" w:rsidR="008423E4" w:rsidRPr="00861995" w:rsidRDefault="007A6107" w:rsidP="001C63BA">
            <w:pPr>
              <w:jc w:val="right"/>
            </w:pPr>
            <w:r>
              <w:t>Pensions, Investments &amp; Financial Services</w:t>
            </w:r>
          </w:p>
        </w:tc>
      </w:tr>
      <w:tr w:rsidR="00185606" w14:paraId="7C3BC977" w14:textId="77777777" w:rsidTr="00345119">
        <w:tc>
          <w:tcPr>
            <w:tcW w:w="9576" w:type="dxa"/>
          </w:tcPr>
          <w:p w14:paraId="0BCE1657" w14:textId="3D783E6F" w:rsidR="008423E4" w:rsidRDefault="007A6107" w:rsidP="001C63BA">
            <w:pPr>
              <w:jc w:val="right"/>
            </w:pPr>
            <w:r>
              <w:t>Committee Report (Substituted)</w:t>
            </w:r>
          </w:p>
        </w:tc>
      </w:tr>
    </w:tbl>
    <w:p w14:paraId="1CACCD79" w14:textId="77777777" w:rsidR="008423E4" w:rsidRDefault="008423E4" w:rsidP="001C63BA">
      <w:pPr>
        <w:tabs>
          <w:tab w:val="right" w:pos="9360"/>
        </w:tabs>
      </w:pPr>
    </w:p>
    <w:p w14:paraId="2C535C85" w14:textId="77777777" w:rsidR="008423E4" w:rsidRDefault="008423E4" w:rsidP="001C63BA"/>
    <w:p w14:paraId="151131B0" w14:textId="77777777" w:rsidR="008423E4" w:rsidRDefault="008423E4" w:rsidP="001C63BA"/>
    <w:tbl>
      <w:tblPr>
        <w:tblW w:w="0" w:type="auto"/>
        <w:tblCellMar>
          <w:left w:w="115" w:type="dxa"/>
          <w:right w:w="115" w:type="dxa"/>
        </w:tblCellMar>
        <w:tblLook w:val="01E0" w:firstRow="1" w:lastRow="1" w:firstColumn="1" w:lastColumn="1" w:noHBand="0" w:noVBand="0"/>
      </w:tblPr>
      <w:tblGrid>
        <w:gridCol w:w="9360"/>
      </w:tblGrid>
      <w:tr w:rsidR="00185606" w14:paraId="4697FE20" w14:textId="77777777" w:rsidTr="00345119">
        <w:tc>
          <w:tcPr>
            <w:tcW w:w="9576" w:type="dxa"/>
          </w:tcPr>
          <w:p w14:paraId="4FABD878" w14:textId="77777777" w:rsidR="008423E4" w:rsidRPr="00A8133F" w:rsidRDefault="007A6107" w:rsidP="001C63BA">
            <w:pPr>
              <w:rPr>
                <w:b/>
              </w:rPr>
            </w:pPr>
            <w:r w:rsidRPr="009C1E9A">
              <w:rPr>
                <w:b/>
                <w:u w:val="single"/>
              </w:rPr>
              <w:t>BACKGROUND AND PURPOSE</w:t>
            </w:r>
            <w:r>
              <w:rPr>
                <w:b/>
              </w:rPr>
              <w:t xml:space="preserve"> </w:t>
            </w:r>
          </w:p>
          <w:p w14:paraId="0E9C61E4" w14:textId="77777777" w:rsidR="008423E4" w:rsidRDefault="008423E4" w:rsidP="001C63BA"/>
          <w:p w14:paraId="6EE4C35B" w14:textId="1BAE620A" w:rsidR="00CD375F" w:rsidRDefault="007A6107" w:rsidP="001C63BA">
            <w:pPr>
              <w:pStyle w:val="Header"/>
              <w:tabs>
                <w:tab w:val="clear" w:pos="4320"/>
                <w:tab w:val="clear" w:pos="8640"/>
              </w:tabs>
              <w:jc w:val="both"/>
            </w:pPr>
            <w:r>
              <w:t xml:space="preserve">It has been many years since the last cost-of-living adjustment for retired teachers, which has resulted in a substantial decline in purchasing power. </w:t>
            </w:r>
            <w:r w:rsidR="00104CD0">
              <w:t>C.S.H.B</w:t>
            </w:r>
            <w:r w:rsidR="003B420A">
              <w:t>.</w:t>
            </w:r>
            <w:r w:rsidR="00E30891">
              <w:t> </w:t>
            </w:r>
            <w:r>
              <w:t xml:space="preserve">600 </w:t>
            </w:r>
            <w:r w:rsidR="00EA396C">
              <w:t xml:space="preserve">seeks to address this issue by </w:t>
            </w:r>
            <w:r>
              <w:t>provid</w:t>
            </w:r>
            <w:r w:rsidR="00EA396C">
              <w:t xml:space="preserve">ing to </w:t>
            </w:r>
            <w:r w:rsidR="00C0195F">
              <w:t xml:space="preserve">eligible </w:t>
            </w:r>
            <w:r w:rsidR="00612BD0">
              <w:t>annuitants</w:t>
            </w:r>
            <w:r w:rsidR="00EA396C">
              <w:t xml:space="preserve"> </w:t>
            </w:r>
            <w:r w:rsidR="00C0195F">
              <w:t xml:space="preserve">of </w:t>
            </w:r>
            <w:r w:rsidR="00EA396C">
              <w:t>the Teacher Retirement System of Texas (TRS)</w:t>
            </w:r>
            <w:r>
              <w:t xml:space="preserve"> a one-time cost</w:t>
            </w:r>
            <w:r w:rsidR="007D63B6">
              <w:t>-</w:t>
            </w:r>
            <w:r>
              <w:t>of</w:t>
            </w:r>
            <w:r w:rsidR="007D63B6">
              <w:t>-</w:t>
            </w:r>
            <w:r>
              <w:t>living</w:t>
            </w:r>
            <w:r w:rsidR="007D63B6">
              <w:t>-</w:t>
            </w:r>
            <w:r>
              <w:t xml:space="preserve">adjustment effective </w:t>
            </w:r>
            <w:r w:rsidR="003E407C">
              <w:t xml:space="preserve">in </w:t>
            </w:r>
            <w:r>
              <w:t>January 2024</w:t>
            </w:r>
            <w:r w:rsidR="00CC04EE">
              <w:t xml:space="preserve"> </w:t>
            </w:r>
            <w:r w:rsidR="008E71B2">
              <w:t>and</w:t>
            </w:r>
            <w:r w:rsidR="00EA396C">
              <w:t xml:space="preserve"> an annual gain-sharing cost-of-living-adjustment beginning </w:t>
            </w:r>
            <w:r w:rsidR="003E407C">
              <w:t xml:space="preserve">in </w:t>
            </w:r>
            <w:r w:rsidR="00EA396C">
              <w:t>September 2028</w:t>
            </w:r>
            <w:r w:rsidR="008E71B2">
              <w:t xml:space="preserve"> that is contingent on TRS'</w:t>
            </w:r>
            <w:r w:rsidR="00D60797">
              <w:t>s</w:t>
            </w:r>
            <w:r w:rsidR="008E71B2">
              <w:t xml:space="preserve"> investment earnings. The bill additionally provides </w:t>
            </w:r>
            <w:r w:rsidR="00EA396C">
              <w:t>a one-time lump</w:t>
            </w:r>
            <w:r w:rsidR="00C0195F">
              <w:t>-</w:t>
            </w:r>
            <w:r w:rsidR="00EA396C">
              <w:t xml:space="preserve">sum payment equal to $5,000 </w:t>
            </w:r>
            <w:r w:rsidR="008E71B2">
              <w:t xml:space="preserve">for eligible </w:t>
            </w:r>
            <w:r w:rsidR="00612BD0">
              <w:t xml:space="preserve">annuitants </w:t>
            </w:r>
            <w:r w:rsidR="008E71B2">
              <w:t>who are at least 70 years of age</w:t>
            </w:r>
            <w:r w:rsidR="00EA396C">
              <w:t xml:space="preserve">. </w:t>
            </w:r>
            <w:r w:rsidR="008E71B2">
              <w:t>Lastly, the</w:t>
            </w:r>
            <w:r w:rsidR="00EA396C">
              <w:t xml:space="preserve"> bill </w:t>
            </w:r>
            <w:r>
              <w:t>increases</w:t>
            </w:r>
            <w:r w:rsidR="00F762A4">
              <w:t xml:space="preserve"> both</w:t>
            </w:r>
            <w:r>
              <w:t xml:space="preserve"> the </w:t>
            </w:r>
            <w:r w:rsidR="003F3583">
              <w:t xml:space="preserve">active </w:t>
            </w:r>
            <w:r>
              <w:t xml:space="preserve">member contribution rate </w:t>
            </w:r>
            <w:r w:rsidR="00F762A4">
              <w:t xml:space="preserve">and the state contribution rate </w:t>
            </w:r>
            <w:r>
              <w:t xml:space="preserve">to </w:t>
            </w:r>
            <w:r w:rsidR="00F762A4">
              <w:t>nine percent</w:t>
            </w:r>
            <w:r>
              <w:t>.</w:t>
            </w:r>
          </w:p>
          <w:p w14:paraId="3DA0382D" w14:textId="1ADE5C8E" w:rsidR="008423E4" w:rsidRPr="00E26B13" w:rsidRDefault="008423E4" w:rsidP="001C63BA">
            <w:pPr>
              <w:rPr>
                <w:b/>
              </w:rPr>
            </w:pPr>
          </w:p>
        </w:tc>
      </w:tr>
      <w:tr w:rsidR="00185606" w14:paraId="57552E0A" w14:textId="77777777" w:rsidTr="00345119">
        <w:tc>
          <w:tcPr>
            <w:tcW w:w="9576" w:type="dxa"/>
          </w:tcPr>
          <w:p w14:paraId="4FFCDB0E" w14:textId="77777777" w:rsidR="0017725B" w:rsidRDefault="007A6107" w:rsidP="001C63BA">
            <w:pPr>
              <w:rPr>
                <w:b/>
                <w:u w:val="single"/>
              </w:rPr>
            </w:pPr>
            <w:r>
              <w:rPr>
                <w:b/>
                <w:u w:val="single"/>
              </w:rPr>
              <w:t>CRIMINAL JUSTICE IMPACT</w:t>
            </w:r>
          </w:p>
          <w:p w14:paraId="326C823A" w14:textId="77777777" w:rsidR="0017725B" w:rsidRDefault="0017725B" w:rsidP="001C63BA">
            <w:pPr>
              <w:rPr>
                <w:b/>
                <w:u w:val="single"/>
              </w:rPr>
            </w:pPr>
          </w:p>
          <w:p w14:paraId="6D4EE627" w14:textId="06E05836" w:rsidR="00891BB9" w:rsidRPr="00891BB9" w:rsidRDefault="007A6107" w:rsidP="001C63BA">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52DF3085" w14:textId="77777777" w:rsidR="0017725B" w:rsidRPr="0017725B" w:rsidRDefault="0017725B" w:rsidP="001C63BA">
            <w:pPr>
              <w:rPr>
                <w:b/>
                <w:u w:val="single"/>
              </w:rPr>
            </w:pPr>
          </w:p>
        </w:tc>
      </w:tr>
      <w:tr w:rsidR="00185606" w14:paraId="4E4DDD72" w14:textId="77777777" w:rsidTr="00345119">
        <w:tc>
          <w:tcPr>
            <w:tcW w:w="9576" w:type="dxa"/>
          </w:tcPr>
          <w:p w14:paraId="79D419A9" w14:textId="77777777" w:rsidR="008423E4" w:rsidRPr="00A8133F" w:rsidRDefault="007A6107" w:rsidP="001C63BA">
            <w:pPr>
              <w:rPr>
                <w:b/>
              </w:rPr>
            </w:pPr>
            <w:r w:rsidRPr="009C1E9A">
              <w:rPr>
                <w:b/>
                <w:u w:val="single"/>
              </w:rPr>
              <w:t>RULEMAKING AUTHORITY</w:t>
            </w:r>
            <w:r>
              <w:rPr>
                <w:b/>
              </w:rPr>
              <w:t xml:space="preserve"> </w:t>
            </w:r>
          </w:p>
          <w:p w14:paraId="58E9550A" w14:textId="77777777" w:rsidR="008423E4" w:rsidRDefault="008423E4" w:rsidP="001C63BA"/>
          <w:p w14:paraId="0A0C10EB" w14:textId="0BF1BAED" w:rsidR="00891BB9" w:rsidRDefault="007A6107" w:rsidP="001C63B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0B36C49" w14:textId="77777777" w:rsidR="008423E4" w:rsidRPr="00E21FDC" w:rsidRDefault="008423E4" w:rsidP="001C63BA">
            <w:pPr>
              <w:rPr>
                <w:b/>
              </w:rPr>
            </w:pPr>
          </w:p>
        </w:tc>
      </w:tr>
      <w:tr w:rsidR="00185606" w14:paraId="6CB0B542" w14:textId="77777777" w:rsidTr="00345119">
        <w:tc>
          <w:tcPr>
            <w:tcW w:w="9576" w:type="dxa"/>
          </w:tcPr>
          <w:p w14:paraId="1C354FB5" w14:textId="77777777" w:rsidR="008423E4" w:rsidRPr="00A8133F" w:rsidRDefault="007A6107" w:rsidP="001C63BA">
            <w:pPr>
              <w:rPr>
                <w:b/>
              </w:rPr>
            </w:pPr>
            <w:r w:rsidRPr="009C1E9A">
              <w:rPr>
                <w:b/>
                <w:u w:val="single"/>
              </w:rPr>
              <w:t>ANALYSIS</w:t>
            </w:r>
            <w:r>
              <w:rPr>
                <w:b/>
              </w:rPr>
              <w:t xml:space="preserve"> </w:t>
            </w:r>
          </w:p>
          <w:p w14:paraId="443F9ECE" w14:textId="77777777" w:rsidR="008423E4" w:rsidRDefault="008423E4" w:rsidP="001C63BA"/>
          <w:p w14:paraId="57BC2CAF" w14:textId="173D2F0C" w:rsidR="009C36CD" w:rsidRDefault="007A6107" w:rsidP="001C63BA">
            <w:pPr>
              <w:pStyle w:val="Header"/>
              <w:tabs>
                <w:tab w:val="clear" w:pos="4320"/>
                <w:tab w:val="clear" w:pos="8640"/>
              </w:tabs>
              <w:jc w:val="both"/>
            </w:pPr>
            <w:r>
              <w:t>C.S.H.B</w:t>
            </w:r>
            <w:r w:rsidR="003B420A">
              <w:t>.</w:t>
            </w:r>
            <w:r w:rsidR="00D51787">
              <w:t xml:space="preserve"> 600 amends the Government Code </w:t>
            </w:r>
            <w:r w:rsidR="00134AC2" w:rsidRPr="008F4D48">
              <w:t xml:space="preserve">to provide for </w:t>
            </w:r>
            <w:r w:rsidR="00C70274">
              <w:t xml:space="preserve">certain </w:t>
            </w:r>
            <w:r w:rsidR="00134AC2" w:rsidRPr="008F4D48">
              <w:t xml:space="preserve">benefit enhancements </w:t>
            </w:r>
            <w:r w:rsidR="00C0195F">
              <w:t>for</w:t>
            </w:r>
            <w:r w:rsidR="00134AC2" w:rsidRPr="008F4D48">
              <w:t xml:space="preserve"> eligible annuitants of the Teacher Retirement System of Texas (TRS)</w:t>
            </w:r>
            <w:r w:rsidR="00C70274">
              <w:t xml:space="preserve">, </w:t>
            </w:r>
            <w:r w:rsidR="00E47D23" w:rsidRPr="008F4D48">
              <w:t xml:space="preserve">to make adjustments regarding state and </w:t>
            </w:r>
            <w:r w:rsidR="00C70274">
              <w:t xml:space="preserve">active </w:t>
            </w:r>
            <w:r w:rsidR="00E47D23" w:rsidRPr="008F4D48">
              <w:t>member contributions to TRS</w:t>
            </w:r>
            <w:r w:rsidR="00C70274">
              <w:t>, and to require the state to make certain actuarially required payments</w:t>
            </w:r>
            <w:r w:rsidR="00134AC2" w:rsidRPr="008F4D48">
              <w:t>.</w:t>
            </w:r>
            <w:r w:rsidR="00F023C0">
              <w:t xml:space="preserve"> The bill es</w:t>
            </w:r>
            <w:r w:rsidR="00F023C0" w:rsidRPr="00C0195F">
              <w:t>tablishes</w:t>
            </w:r>
            <w:r w:rsidR="00F023C0">
              <w:t xml:space="preserve"> </w:t>
            </w:r>
            <w:r w:rsidR="002C4A24">
              <w:t xml:space="preserve">that TRS </w:t>
            </w:r>
            <w:r w:rsidR="002C4A24" w:rsidRPr="002C4A24">
              <w:t xml:space="preserve">is actuarially sound </w:t>
            </w:r>
            <w:r w:rsidR="00D36273">
              <w:t xml:space="preserve">for purposes of providing the benefits enhancements pursuant to the Texas Constitution </w:t>
            </w:r>
            <w:r w:rsidR="002C4A24" w:rsidRPr="002C4A24">
              <w:t xml:space="preserve">if, based on the most recent actuarial valuation of </w:t>
            </w:r>
            <w:r w:rsidR="002C4A24">
              <w:t>TRS</w:t>
            </w:r>
            <w:r w:rsidR="002C4A24" w:rsidRPr="002C4A24">
              <w:t xml:space="preserve">, the amount of contributions and actuarially determined payments to </w:t>
            </w:r>
            <w:r w:rsidR="002C4A24">
              <w:t>TRS</w:t>
            </w:r>
            <w:r w:rsidR="002C4A24" w:rsidRPr="002C4A24">
              <w:t xml:space="preserve"> are sufficient to cover the normal cost of </w:t>
            </w:r>
            <w:r w:rsidR="002C4A24">
              <w:t>TRS</w:t>
            </w:r>
            <w:r w:rsidR="002C4A24" w:rsidRPr="002C4A24">
              <w:t xml:space="preserve"> and to amortize the unfunded actuarial accrued liability of </w:t>
            </w:r>
            <w:r w:rsidR="002C4A24">
              <w:t>TRS</w:t>
            </w:r>
            <w:r w:rsidR="002C4A24" w:rsidRPr="002C4A24">
              <w:t xml:space="preserve"> within 30 years.</w:t>
            </w:r>
          </w:p>
          <w:p w14:paraId="24E76D4D" w14:textId="4C23A2F2" w:rsidR="00134AC2" w:rsidRDefault="00134AC2" w:rsidP="001C63BA">
            <w:pPr>
              <w:pStyle w:val="Header"/>
              <w:tabs>
                <w:tab w:val="clear" w:pos="4320"/>
                <w:tab w:val="clear" w:pos="8640"/>
              </w:tabs>
              <w:jc w:val="both"/>
            </w:pPr>
          </w:p>
          <w:p w14:paraId="0E2EFEA6" w14:textId="2D8D02AA" w:rsidR="00134AC2" w:rsidRDefault="007A6107" w:rsidP="001C63BA">
            <w:pPr>
              <w:pStyle w:val="Header"/>
              <w:tabs>
                <w:tab w:val="clear" w:pos="4320"/>
                <w:tab w:val="clear" w:pos="8640"/>
              </w:tabs>
              <w:jc w:val="both"/>
              <w:rPr>
                <w:b/>
                <w:bCs/>
              </w:rPr>
            </w:pPr>
            <w:r>
              <w:rPr>
                <w:b/>
                <w:bCs/>
              </w:rPr>
              <w:t>Gain-Sharing Cost-of-Living Adjustment</w:t>
            </w:r>
          </w:p>
          <w:p w14:paraId="7B4D17C5" w14:textId="77777777" w:rsidR="005C0BEF" w:rsidRPr="00134AC2" w:rsidRDefault="005C0BEF" w:rsidP="001C63BA">
            <w:pPr>
              <w:pStyle w:val="Header"/>
              <w:tabs>
                <w:tab w:val="clear" w:pos="4320"/>
                <w:tab w:val="clear" w:pos="8640"/>
              </w:tabs>
              <w:jc w:val="both"/>
              <w:rPr>
                <w:b/>
                <w:bCs/>
              </w:rPr>
            </w:pPr>
          </w:p>
          <w:p w14:paraId="37AE62D7" w14:textId="5DC142D9" w:rsidR="00134AC2" w:rsidRDefault="007A6107" w:rsidP="001C63BA">
            <w:pPr>
              <w:pStyle w:val="Header"/>
              <w:tabs>
                <w:tab w:val="clear" w:pos="4320"/>
                <w:tab w:val="clear" w:pos="8640"/>
              </w:tabs>
              <w:jc w:val="both"/>
            </w:pPr>
            <w:r>
              <w:t>C.S.H.B</w:t>
            </w:r>
            <w:r w:rsidR="003B420A">
              <w:t>.</w:t>
            </w:r>
            <w:r>
              <w:t xml:space="preserve"> 600 requires TRS, </w:t>
            </w:r>
            <w:r w:rsidR="00C63B2E">
              <w:t xml:space="preserve">for each fiscal year </w:t>
            </w:r>
            <w:r>
              <w:t xml:space="preserve">beginning with the </w:t>
            </w:r>
            <w:r w:rsidR="001E50F0">
              <w:t xml:space="preserve">2029 </w:t>
            </w:r>
            <w:r>
              <w:t xml:space="preserve">fiscal year, to make a </w:t>
            </w:r>
            <w:r w:rsidRPr="00134AC2">
              <w:t>cost-of-living adjustment payable</w:t>
            </w:r>
            <w:r w:rsidRPr="00134AC2">
              <w:t xml:space="preserve"> to eligible </w:t>
            </w:r>
            <w:r>
              <w:t xml:space="preserve">TRS </w:t>
            </w:r>
            <w:r w:rsidRPr="00134AC2">
              <w:t xml:space="preserve">annuitants receiving a retirement or death benefit annuity payment </w:t>
            </w:r>
            <w:r>
              <w:t xml:space="preserve">contingent on </w:t>
            </w:r>
            <w:r w:rsidRPr="00DF2B60">
              <w:t>TRS'</w:t>
            </w:r>
            <w:r w:rsidR="00BD710D">
              <w:t>s</w:t>
            </w:r>
            <w:r w:rsidRPr="00134AC2">
              <w:t xml:space="preserve"> average </w:t>
            </w:r>
            <w:r w:rsidR="00C63B2E">
              <w:t xml:space="preserve">rate of </w:t>
            </w:r>
            <w:r w:rsidRPr="00134AC2">
              <w:t xml:space="preserve">return on </w:t>
            </w:r>
            <w:r w:rsidR="004F7237">
              <w:t>the</w:t>
            </w:r>
            <w:r w:rsidR="004F7237" w:rsidRPr="004F7237">
              <w:t xml:space="preserve"> </w:t>
            </w:r>
            <w:r w:rsidRPr="004F7237">
              <w:t>investment</w:t>
            </w:r>
            <w:r w:rsidRPr="00134AC2">
              <w:t xml:space="preserve"> of </w:t>
            </w:r>
            <w:r w:rsidR="004F7237">
              <w:t xml:space="preserve">its </w:t>
            </w:r>
            <w:r w:rsidR="00C63B2E">
              <w:t>assets</w:t>
            </w:r>
            <w:r w:rsidRPr="00134AC2">
              <w:t xml:space="preserve"> during the preceding five fiscal years, expressed as a percentage rate, </w:t>
            </w:r>
            <w:r>
              <w:t>being</w:t>
            </w:r>
            <w:r w:rsidRPr="00134AC2">
              <w:t xml:space="preserve"> equal to or exceed</w:t>
            </w:r>
            <w:r>
              <w:t>i</w:t>
            </w:r>
            <w:r>
              <w:t>ng</w:t>
            </w:r>
            <w:r w:rsidRPr="00134AC2">
              <w:t xml:space="preserve"> seven percent.</w:t>
            </w:r>
            <w:r w:rsidR="007D5813">
              <w:t xml:space="preserve"> The bill sets the adjustment at an amount equal to the annuitant's month</w:t>
            </w:r>
            <w:r w:rsidR="003048A8">
              <w:t>ly</w:t>
            </w:r>
            <w:r w:rsidR="007D5813">
              <w:t xml:space="preserve"> annuity payment </w:t>
            </w:r>
            <w:r w:rsidR="003048A8">
              <w:t xml:space="preserve">for </w:t>
            </w:r>
            <w:r w:rsidR="007D5813">
              <w:t xml:space="preserve">the month the adjustment is effective multiplied by a percentage </w:t>
            </w:r>
            <w:r w:rsidR="00C63B2E">
              <w:t>rate that is computed by</w:t>
            </w:r>
            <w:r w:rsidR="007D5813">
              <w:t>:</w:t>
            </w:r>
          </w:p>
          <w:p w14:paraId="0DAE6BE3" w14:textId="76F9124B" w:rsidR="007D5813" w:rsidRDefault="007A6107" w:rsidP="001C63BA">
            <w:pPr>
              <w:pStyle w:val="Header"/>
              <w:numPr>
                <w:ilvl w:val="0"/>
                <w:numId w:val="1"/>
              </w:numPr>
              <w:tabs>
                <w:tab w:val="clear" w:pos="4320"/>
                <w:tab w:val="clear" w:pos="8640"/>
              </w:tabs>
              <w:jc w:val="both"/>
            </w:pPr>
            <w:r>
              <w:t xml:space="preserve">determining </w:t>
            </w:r>
            <w:r w:rsidR="008F4D48">
              <w:t xml:space="preserve">the </w:t>
            </w:r>
            <w:r>
              <w:t>average rate of return on i</w:t>
            </w:r>
            <w:r w:rsidRPr="00D7471D">
              <w:t>nvestment</w:t>
            </w:r>
            <w:r>
              <w:t xml:space="preserve"> during the preceding five fiscal years, expressed as a percentage rate; </w:t>
            </w:r>
          </w:p>
          <w:p w14:paraId="2F8A42FD" w14:textId="4C3FBF5B" w:rsidR="00C63B2E" w:rsidRDefault="007A6107" w:rsidP="001C63BA">
            <w:pPr>
              <w:pStyle w:val="Header"/>
              <w:numPr>
                <w:ilvl w:val="0"/>
                <w:numId w:val="1"/>
              </w:numPr>
              <w:tabs>
                <w:tab w:val="clear" w:pos="4320"/>
                <w:tab w:val="clear" w:pos="8640"/>
              </w:tabs>
              <w:jc w:val="both"/>
            </w:pPr>
            <w:r>
              <w:t>subtracti</w:t>
            </w:r>
            <w:r w:rsidR="00A12392">
              <w:t>ng</w:t>
            </w:r>
            <w:r>
              <w:t xml:space="preserve"> five percentage points from that percentage rate;</w:t>
            </w:r>
          </w:p>
          <w:p w14:paraId="191BCA5E" w14:textId="524340D8" w:rsidR="00C63B2E" w:rsidRDefault="007A6107" w:rsidP="001C63BA">
            <w:pPr>
              <w:pStyle w:val="Header"/>
              <w:numPr>
                <w:ilvl w:val="0"/>
                <w:numId w:val="1"/>
              </w:numPr>
              <w:tabs>
                <w:tab w:val="clear" w:pos="4320"/>
                <w:tab w:val="clear" w:pos="8640"/>
              </w:tabs>
              <w:jc w:val="both"/>
            </w:pPr>
            <w:r>
              <w:t xml:space="preserve">multiplying the resulting difference by 50 percent; and </w:t>
            </w:r>
          </w:p>
          <w:p w14:paraId="5DBF74D4" w14:textId="791B8CD6" w:rsidR="007D5813" w:rsidRDefault="007A6107" w:rsidP="001C63BA">
            <w:pPr>
              <w:pStyle w:val="Header"/>
              <w:numPr>
                <w:ilvl w:val="0"/>
                <w:numId w:val="1"/>
              </w:numPr>
              <w:tabs>
                <w:tab w:val="clear" w:pos="4320"/>
                <w:tab w:val="clear" w:pos="8640"/>
              </w:tabs>
              <w:jc w:val="both"/>
            </w:pPr>
            <w:r>
              <w:t>round</w:t>
            </w:r>
            <w:r w:rsidR="00C63B2E">
              <w:t>ing</w:t>
            </w:r>
            <w:r>
              <w:t xml:space="preserve"> down to the nearest one-tenth of a percent.</w:t>
            </w:r>
          </w:p>
          <w:p w14:paraId="5A0DB338" w14:textId="30F6DCF0" w:rsidR="007D5813" w:rsidRDefault="007A6107" w:rsidP="001C63BA">
            <w:pPr>
              <w:pStyle w:val="Header"/>
              <w:tabs>
                <w:tab w:val="clear" w:pos="4320"/>
                <w:tab w:val="clear" w:pos="8640"/>
              </w:tabs>
              <w:jc w:val="both"/>
            </w:pPr>
            <w:r>
              <w:t>The bill c</w:t>
            </w:r>
            <w:r>
              <w:t xml:space="preserve">aps the </w:t>
            </w:r>
            <w:r w:rsidR="00C51D5F">
              <w:t xml:space="preserve">adjustment </w:t>
            </w:r>
            <w:r>
              <w:t xml:space="preserve">amount at two percent of </w:t>
            </w:r>
            <w:r w:rsidR="00C51D5F">
              <w:t>the</w:t>
            </w:r>
            <w:r>
              <w:t xml:space="preserve"> annuitant's monthly </w:t>
            </w:r>
            <w:r w:rsidR="00124B5F">
              <w:t>annuity payment</w:t>
            </w:r>
            <w:r>
              <w:t>.</w:t>
            </w:r>
          </w:p>
          <w:p w14:paraId="32536A77" w14:textId="615729B9" w:rsidR="007D5813" w:rsidRDefault="007D5813" w:rsidP="001C63BA">
            <w:pPr>
              <w:pStyle w:val="Header"/>
              <w:tabs>
                <w:tab w:val="clear" w:pos="4320"/>
                <w:tab w:val="clear" w:pos="8640"/>
              </w:tabs>
              <w:jc w:val="both"/>
            </w:pPr>
          </w:p>
          <w:p w14:paraId="67E87D24" w14:textId="22CB7FF3" w:rsidR="00C51D5F" w:rsidRDefault="007A6107" w:rsidP="001C63BA">
            <w:pPr>
              <w:pStyle w:val="Header"/>
              <w:tabs>
                <w:tab w:val="clear" w:pos="4320"/>
                <w:tab w:val="clear" w:pos="8640"/>
              </w:tabs>
              <w:jc w:val="both"/>
            </w:pPr>
            <w:r>
              <w:t>C.S.H.B</w:t>
            </w:r>
            <w:r w:rsidR="003B420A">
              <w:t>.</w:t>
            </w:r>
            <w:r>
              <w:t xml:space="preserve"> 600 makes</w:t>
            </w:r>
            <w:r w:rsidR="008F4D48">
              <w:t xml:space="preserve"> eligible for the </w:t>
            </w:r>
            <w:r w:rsidR="00A563BC">
              <w:t xml:space="preserve">gain-sharing </w:t>
            </w:r>
            <w:r w:rsidR="008F4D48">
              <w:t>adjustment</w:t>
            </w:r>
            <w:r>
              <w:t xml:space="preserve"> </w:t>
            </w:r>
            <w:r w:rsidRPr="008F4D48">
              <w:t>an annuitant</w:t>
            </w:r>
            <w:r>
              <w:t xml:space="preserve"> who is eligible to receive one of the following annuity payment</w:t>
            </w:r>
            <w:r w:rsidR="001B76A7">
              <w:t xml:space="preserve">s </w:t>
            </w:r>
            <w:r w:rsidR="0091361B">
              <w:t>on</w:t>
            </w:r>
            <w:r w:rsidR="0091361B" w:rsidRPr="001B76A7">
              <w:t xml:space="preserve"> </w:t>
            </w:r>
            <w:r w:rsidR="001B76A7" w:rsidRPr="001B76A7">
              <w:t>the adjustment</w:t>
            </w:r>
            <w:r w:rsidR="0091361B">
              <w:t>'</w:t>
            </w:r>
            <w:r w:rsidR="001B76A7" w:rsidRPr="001B76A7">
              <w:t>s effective</w:t>
            </w:r>
            <w:r w:rsidR="0091361B">
              <w:t xml:space="preserve"> date</w:t>
            </w:r>
            <w:r w:rsidR="001A19B2">
              <w:t>,</w:t>
            </w:r>
            <w:r w:rsidR="001B76A7" w:rsidRPr="001B76A7">
              <w:t xml:space="preserve"> </w:t>
            </w:r>
            <w:r w:rsidR="001B76A7" w:rsidRPr="00D7471D">
              <w:t>disregarding</w:t>
            </w:r>
            <w:r w:rsidR="001B76A7" w:rsidRPr="001B76A7">
              <w:t xml:space="preserve"> any forfeiture of benefits</w:t>
            </w:r>
            <w:r w:rsidR="001A19B2">
              <w:t xml:space="preserve"> </w:t>
            </w:r>
            <w:r w:rsidR="001A19B2" w:rsidRPr="0022751F">
              <w:t xml:space="preserve">due to </w:t>
            </w:r>
            <w:r w:rsidR="001A19B2">
              <w:t>a</w:t>
            </w:r>
            <w:r w:rsidR="001A19B2" w:rsidRPr="0022751F">
              <w:t xml:space="preserve"> resumption of service</w:t>
            </w:r>
            <w:r>
              <w:t>:</w:t>
            </w:r>
          </w:p>
          <w:p w14:paraId="4600CEC8" w14:textId="77777777" w:rsidR="00E5245A" w:rsidRDefault="007A6107" w:rsidP="001C63BA">
            <w:pPr>
              <w:pStyle w:val="Header"/>
              <w:numPr>
                <w:ilvl w:val="0"/>
                <w:numId w:val="2"/>
              </w:numPr>
              <w:jc w:val="both"/>
            </w:pPr>
            <w:r>
              <w:t>a standard service or disability retirement annuity payment;</w:t>
            </w:r>
          </w:p>
          <w:p w14:paraId="2809AAF8" w14:textId="77777777" w:rsidR="00E5245A" w:rsidRDefault="007A6107" w:rsidP="001C63BA">
            <w:pPr>
              <w:pStyle w:val="Header"/>
              <w:numPr>
                <w:ilvl w:val="0"/>
                <w:numId w:val="2"/>
              </w:numPr>
              <w:jc w:val="both"/>
            </w:pPr>
            <w:r>
              <w:t>an optional service or disability retirement annuity payment as either a retiree or beneficiary;</w:t>
            </w:r>
          </w:p>
          <w:p w14:paraId="15F0BD8B" w14:textId="2504E89D" w:rsidR="00E5245A" w:rsidRDefault="007A6107" w:rsidP="001C63BA">
            <w:pPr>
              <w:pStyle w:val="Header"/>
              <w:numPr>
                <w:ilvl w:val="0"/>
                <w:numId w:val="2"/>
              </w:numPr>
              <w:jc w:val="both"/>
            </w:pPr>
            <w:r>
              <w:t xml:space="preserve">a 60-month retirement </w:t>
            </w:r>
            <w:r>
              <w:t xml:space="preserve">annuity payment or an optional lifetime retirement annuity payment </w:t>
            </w:r>
            <w:r w:rsidRPr="00D7471D">
              <w:t>following the death of an active member</w:t>
            </w:r>
            <w:r>
              <w:t>;</w:t>
            </w:r>
          </w:p>
          <w:p w14:paraId="4FA441FB" w14:textId="4D48BC76" w:rsidR="00E5245A" w:rsidRDefault="007A6107" w:rsidP="001C63BA">
            <w:pPr>
              <w:pStyle w:val="Header"/>
              <w:numPr>
                <w:ilvl w:val="0"/>
                <w:numId w:val="2"/>
              </w:numPr>
              <w:jc w:val="both"/>
            </w:pPr>
            <w:r>
              <w:t xml:space="preserve">an annuity payment </w:t>
            </w:r>
            <w:r w:rsidRPr="00580E71">
              <w:t>following</w:t>
            </w:r>
            <w:r>
              <w:t xml:space="preserve"> the death of a disability retiree; or</w:t>
            </w:r>
          </w:p>
          <w:p w14:paraId="73846058" w14:textId="18307C1A" w:rsidR="00C51D5F" w:rsidRDefault="007A6107" w:rsidP="001C63BA">
            <w:pPr>
              <w:pStyle w:val="Header"/>
              <w:numPr>
                <w:ilvl w:val="0"/>
                <w:numId w:val="2"/>
              </w:numPr>
              <w:tabs>
                <w:tab w:val="clear" w:pos="4320"/>
                <w:tab w:val="clear" w:pos="8640"/>
              </w:tabs>
              <w:jc w:val="both"/>
            </w:pPr>
            <w:r>
              <w:t>an alternate payee annuity payment in lieu of benefits awarded by qualified domes</w:t>
            </w:r>
            <w:r>
              <w:t>tic relations order.</w:t>
            </w:r>
          </w:p>
          <w:p w14:paraId="59E802A4" w14:textId="0C80B0BE" w:rsidR="00AD3AE2" w:rsidRDefault="007A6107" w:rsidP="001C63BA">
            <w:pPr>
              <w:pStyle w:val="Header"/>
              <w:jc w:val="both"/>
            </w:pPr>
            <w:r>
              <w:t xml:space="preserve">The bill further conditions eligibility on </w:t>
            </w:r>
            <w:r w:rsidR="001B76A7">
              <w:t xml:space="preserve">the annuitant </w:t>
            </w:r>
            <w:r>
              <w:t xml:space="preserve">being alive </w:t>
            </w:r>
            <w:r w:rsidR="0091361B">
              <w:t>on</w:t>
            </w:r>
            <w:r>
              <w:t xml:space="preserve"> the adjustment</w:t>
            </w:r>
            <w:r w:rsidR="0091361B">
              <w:t>'</w:t>
            </w:r>
            <w:r>
              <w:t>s effective</w:t>
            </w:r>
            <w:r w:rsidR="0091361B">
              <w:t xml:space="preserve"> date</w:t>
            </w:r>
            <w:r w:rsidR="00E72A4A">
              <w:t xml:space="preserve"> and on the annuitant becoming </w:t>
            </w:r>
            <w:r w:rsidR="0091361B">
              <w:t xml:space="preserve">eligible </w:t>
            </w:r>
            <w:r w:rsidR="00E72A4A">
              <w:t xml:space="preserve">to receive </w:t>
            </w:r>
            <w:r w:rsidR="0091361B">
              <w:t xml:space="preserve">the </w:t>
            </w:r>
            <w:r w:rsidR="00E72A4A">
              <w:t xml:space="preserve">annuity payment at least three years </w:t>
            </w:r>
            <w:r w:rsidR="0091361B">
              <w:t>before</w:t>
            </w:r>
            <w:r w:rsidR="00E72A4A">
              <w:t xml:space="preserve"> the </w:t>
            </w:r>
            <w:r w:rsidR="0091361B">
              <w:t xml:space="preserve">first day </w:t>
            </w:r>
            <w:r w:rsidR="00E72A4A">
              <w:t>of the fiscal year in which the adjustment is made</w:t>
            </w:r>
            <w:r w:rsidR="00ED7B8F">
              <w:t>, except that for</w:t>
            </w:r>
            <w:r w:rsidR="00E72A4A">
              <w:t xml:space="preserve"> </w:t>
            </w:r>
            <w:r w:rsidR="001B76A7" w:rsidRPr="00E72A4A">
              <w:t xml:space="preserve">a </w:t>
            </w:r>
            <w:r w:rsidR="001B76A7" w:rsidRPr="00C12961">
              <w:t xml:space="preserve">beneficiary </w:t>
            </w:r>
            <w:r w:rsidR="0091361B">
              <w:t xml:space="preserve">eligible to </w:t>
            </w:r>
            <w:r w:rsidR="001B76A7" w:rsidRPr="00C12961">
              <w:t>receiv</w:t>
            </w:r>
            <w:r w:rsidR="0091361B">
              <w:t>e</w:t>
            </w:r>
            <w:r w:rsidR="001B76A7" w:rsidRPr="00C12961">
              <w:t xml:space="preserve"> an optional service or disability retirement annuity payment</w:t>
            </w:r>
            <w:r w:rsidR="009F12A1">
              <w:t xml:space="preserve"> </w:t>
            </w:r>
            <w:r w:rsidR="009F12A1" w:rsidRPr="00D7471D">
              <w:t>on the adjustment's effective date</w:t>
            </w:r>
            <w:r w:rsidR="00ED7B8F" w:rsidRPr="00C12961">
              <w:t xml:space="preserve">, it is either the beneficiary or the applicable retiree </w:t>
            </w:r>
            <w:r w:rsidR="00ED7B8F">
              <w:t xml:space="preserve">who must have become </w:t>
            </w:r>
            <w:r w:rsidR="009F12A1">
              <w:t xml:space="preserve">eligible </w:t>
            </w:r>
            <w:r w:rsidR="00ED7B8F">
              <w:t xml:space="preserve">to receive </w:t>
            </w:r>
            <w:r w:rsidR="004624A5">
              <w:t xml:space="preserve">the </w:t>
            </w:r>
            <w:r w:rsidR="00ED7B8F">
              <w:t>annuity payment in that time</w:t>
            </w:r>
            <w:r w:rsidR="00EF41E8">
              <w:t xml:space="preserve"> </w:t>
            </w:r>
            <w:r w:rsidR="00ED7B8F">
              <w:t>frame.</w:t>
            </w:r>
          </w:p>
          <w:p w14:paraId="692A3021" w14:textId="77777777" w:rsidR="00AD3AE2" w:rsidRDefault="00AD3AE2" w:rsidP="001C63BA">
            <w:pPr>
              <w:pStyle w:val="Header"/>
              <w:jc w:val="both"/>
            </w:pPr>
          </w:p>
          <w:p w14:paraId="02550A8D" w14:textId="1AF08FE8" w:rsidR="00AD3AE2" w:rsidRDefault="007A6107" w:rsidP="001C63BA">
            <w:pPr>
              <w:pStyle w:val="Header"/>
              <w:jc w:val="both"/>
            </w:pPr>
            <w:r>
              <w:t>C.S.H.B</w:t>
            </w:r>
            <w:r w:rsidR="003B420A">
              <w:t>.</w:t>
            </w:r>
            <w:r>
              <w:t xml:space="preserve"> 600 </w:t>
            </w:r>
            <w:r w:rsidRPr="00891C92">
              <w:t>makes</w:t>
            </w:r>
            <w:r>
              <w:t xml:space="preserve"> </w:t>
            </w:r>
            <w:r w:rsidR="00F36213">
              <w:t xml:space="preserve">the </w:t>
            </w:r>
            <w:r w:rsidR="00A563BC">
              <w:t xml:space="preserve">gain-sharing </w:t>
            </w:r>
            <w:r w:rsidR="00F36213">
              <w:t xml:space="preserve">adjustment inapplicable to </w:t>
            </w:r>
            <w:r w:rsidR="00F36213" w:rsidRPr="00BD710D">
              <w:t>the following</w:t>
            </w:r>
            <w:r w:rsidR="00F36213">
              <w:t>:</w:t>
            </w:r>
            <w:r>
              <w:t xml:space="preserve"> </w:t>
            </w:r>
          </w:p>
          <w:p w14:paraId="787257BC" w14:textId="77777777" w:rsidR="00F36213" w:rsidRDefault="007A6107" w:rsidP="001C63BA">
            <w:pPr>
              <w:pStyle w:val="Header"/>
              <w:numPr>
                <w:ilvl w:val="0"/>
                <w:numId w:val="4"/>
              </w:numPr>
              <w:jc w:val="both"/>
            </w:pPr>
            <w:r>
              <w:t>retirees who receive a standard service retirement annuity in an amount fixed by statute;</w:t>
            </w:r>
          </w:p>
          <w:p w14:paraId="559CC420" w14:textId="77777777" w:rsidR="00F36213" w:rsidRDefault="007A6107" w:rsidP="001C63BA">
            <w:pPr>
              <w:pStyle w:val="Header"/>
              <w:numPr>
                <w:ilvl w:val="0"/>
                <w:numId w:val="4"/>
              </w:numPr>
              <w:jc w:val="both"/>
            </w:pPr>
            <w:r>
              <w:t>disability retirees w</w:t>
            </w:r>
            <w:r>
              <w:t>ith less than 10 years of service credit or who receive a disability annuity in an amount fixed by statute;</w:t>
            </w:r>
          </w:p>
          <w:p w14:paraId="7A1CF123" w14:textId="40184514" w:rsidR="00F36213" w:rsidRDefault="007A6107" w:rsidP="001C63BA">
            <w:pPr>
              <w:pStyle w:val="Header"/>
              <w:numPr>
                <w:ilvl w:val="0"/>
                <w:numId w:val="4"/>
              </w:numPr>
              <w:jc w:val="both"/>
            </w:pPr>
            <w:r>
              <w:t>active member</w:t>
            </w:r>
            <w:r w:rsidR="00DF2B60">
              <w:t xml:space="preserve"> or retiree</w:t>
            </w:r>
            <w:r>
              <w:t xml:space="preserve"> survivor beneficiaries who receive a survivor annuity in an amount fixed by statute; or</w:t>
            </w:r>
          </w:p>
          <w:p w14:paraId="49C8EB7F" w14:textId="480FB6AE" w:rsidR="00F36213" w:rsidRDefault="007A6107" w:rsidP="001C63BA">
            <w:pPr>
              <w:pStyle w:val="Header"/>
              <w:numPr>
                <w:ilvl w:val="0"/>
                <w:numId w:val="4"/>
              </w:numPr>
              <w:jc w:val="both"/>
            </w:pPr>
            <w:r>
              <w:t>participants in the deferred retire</w:t>
            </w:r>
            <w:r>
              <w:t>ment option plan with regard to payments from their deferred retirement option plan accounts.</w:t>
            </w:r>
          </w:p>
          <w:p w14:paraId="1041F038" w14:textId="4CA942CD" w:rsidR="00E36C2B" w:rsidRDefault="00E36C2B" w:rsidP="001C63BA">
            <w:pPr>
              <w:pStyle w:val="Header"/>
              <w:tabs>
                <w:tab w:val="clear" w:pos="4320"/>
                <w:tab w:val="clear" w:pos="8640"/>
              </w:tabs>
              <w:jc w:val="both"/>
            </w:pPr>
          </w:p>
          <w:p w14:paraId="14747DA1" w14:textId="47088F85" w:rsidR="00E36C2B" w:rsidRDefault="007A6107" w:rsidP="001C63BA">
            <w:pPr>
              <w:pStyle w:val="Header"/>
              <w:tabs>
                <w:tab w:val="clear" w:pos="4320"/>
                <w:tab w:val="clear" w:pos="8640"/>
                <w:tab w:val="center" w:pos="4565"/>
              </w:tabs>
              <w:jc w:val="both"/>
              <w:rPr>
                <w:b/>
                <w:bCs/>
              </w:rPr>
            </w:pPr>
            <w:r>
              <w:rPr>
                <w:b/>
                <w:bCs/>
              </w:rPr>
              <w:t>One-Time Cost-of-Living Adjustment</w:t>
            </w:r>
            <w:r w:rsidR="009902B5">
              <w:rPr>
                <w:b/>
                <w:bCs/>
              </w:rPr>
              <w:tab/>
            </w:r>
          </w:p>
          <w:p w14:paraId="2E76AAF9" w14:textId="77777777" w:rsidR="009902B5" w:rsidRDefault="009902B5" w:rsidP="001C63BA">
            <w:pPr>
              <w:pStyle w:val="Header"/>
              <w:tabs>
                <w:tab w:val="clear" w:pos="4320"/>
                <w:tab w:val="clear" w:pos="8640"/>
                <w:tab w:val="center" w:pos="4565"/>
              </w:tabs>
              <w:jc w:val="both"/>
              <w:rPr>
                <w:b/>
                <w:bCs/>
              </w:rPr>
            </w:pPr>
          </w:p>
          <w:p w14:paraId="1D97BFF4" w14:textId="64D8E78E" w:rsidR="00062E9F" w:rsidRDefault="007A6107" w:rsidP="001C63BA">
            <w:pPr>
              <w:pStyle w:val="Header"/>
              <w:jc w:val="both"/>
            </w:pPr>
            <w:r>
              <w:t>C.S.H.B</w:t>
            </w:r>
            <w:r w:rsidR="003B420A">
              <w:t>.</w:t>
            </w:r>
            <w:r w:rsidR="00E749EC">
              <w:t xml:space="preserve"> 600 requires TRS to make a</w:t>
            </w:r>
            <w:r w:rsidR="004624A5">
              <w:t>n additional</w:t>
            </w:r>
            <w:r w:rsidR="00E749EC">
              <w:t xml:space="preserve"> one-time cost-of-living adjustment payable to </w:t>
            </w:r>
            <w:r w:rsidR="003A3C68">
              <w:t xml:space="preserve">eligible </w:t>
            </w:r>
            <w:r w:rsidR="00E749EC">
              <w:t xml:space="preserve">annuitants receiving a monthly death or retirement benefit annuity. </w:t>
            </w:r>
            <w:r w:rsidR="00F204BB">
              <w:t>An annuitant is</w:t>
            </w:r>
            <w:r w:rsidR="00E749EC" w:rsidRPr="00BD710D">
              <w:t xml:space="preserve"> </w:t>
            </w:r>
            <w:r w:rsidR="00BD710D">
              <w:t>eligible for th</w:t>
            </w:r>
            <w:r w:rsidR="00F204BB">
              <w:t>is</w:t>
            </w:r>
            <w:r w:rsidR="00BD710D">
              <w:t xml:space="preserve"> one-time adjustment</w:t>
            </w:r>
            <w:r w:rsidR="00F204BB">
              <w:t xml:space="preserve"> if</w:t>
            </w:r>
            <w:r w:rsidR="00560A42">
              <w:t>,</w:t>
            </w:r>
            <w:r w:rsidR="00E749EC" w:rsidRPr="00BD710D">
              <w:t xml:space="preserve"> </w:t>
            </w:r>
            <w:r w:rsidRPr="00BD710D">
              <w:t>on the adjustment's effective date and disregarding any forfeiture of bene</w:t>
            </w:r>
            <w:r w:rsidRPr="00BD710D">
              <w:t>fits</w:t>
            </w:r>
            <w:r w:rsidR="00557F59" w:rsidRPr="00BD710D">
              <w:t xml:space="preserve"> due to a resumption of service,</w:t>
            </w:r>
            <w:r w:rsidRPr="00BD710D">
              <w:t xml:space="preserve"> </w:t>
            </w:r>
            <w:r w:rsidR="00F204BB" w:rsidRPr="00580E71">
              <w:t>they are</w:t>
            </w:r>
            <w:r w:rsidR="00560A42">
              <w:t xml:space="preserve"> eligible to </w:t>
            </w:r>
            <w:r w:rsidR="00560A42" w:rsidRPr="009173CF">
              <w:t>receive</w:t>
            </w:r>
            <w:r w:rsidR="00F204BB" w:rsidRPr="009173CF">
              <w:t xml:space="preserve"> </w:t>
            </w:r>
            <w:r w:rsidR="00560A42" w:rsidRPr="009173CF">
              <w:t>any of the</w:t>
            </w:r>
            <w:r w:rsidR="00F204BB" w:rsidRPr="009173CF">
              <w:t xml:space="preserve"> types of</w:t>
            </w:r>
            <w:r w:rsidR="00560A42" w:rsidRPr="009173CF">
              <w:t xml:space="preserve"> annuity payments that qualify for the </w:t>
            </w:r>
            <w:r w:rsidR="00A563BC">
              <w:t xml:space="preserve">gain-sharing </w:t>
            </w:r>
            <w:r w:rsidR="00560A42" w:rsidRPr="009173CF">
              <w:t>adjustment as prescribed by the bill</w:t>
            </w:r>
            <w:r w:rsidR="00560A42">
              <w:t xml:space="preserve">. </w:t>
            </w:r>
            <w:r w:rsidR="00F204BB">
              <w:t>The bill further conditions</w:t>
            </w:r>
            <w:r w:rsidR="008954C7">
              <w:t xml:space="preserve"> </w:t>
            </w:r>
            <w:r w:rsidR="00F204BB">
              <w:t xml:space="preserve">eligibility </w:t>
            </w:r>
            <w:r w:rsidR="008954C7">
              <w:t>for the one-time adjustment</w:t>
            </w:r>
            <w:r w:rsidR="00D82E4A">
              <w:t xml:space="preserve"> as follows:</w:t>
            </w:r>
          </w:p>
          <w:p w14:paraId="2756F184" w14:textId="73F8567B" w:rsidR="00D82E4A" w:rsidRDefault="007A6107" w:rsidP="001C63BA">
            <w:pPr>
              <w:pStyle w:val="Header"/>
              <w:numPr>
                <w:ilvl w:val="0"/>
                <w:numId w:val="6"/>
              </w:numPr>
              <w:jc w:val="both"/>
            </w:pPr>
            <w:r>
              <w:t>f</w:t>
            </w:r>
            <w:r>
              <w:t xml:space="preserve">or an annuitant who is a retiree or </w:t>
            </w:r>
            <w:r w:rsidR="008954C7">
              <w:t xml:space="preserve">is </w:t>
            </w:r>
            <w:r>
              <w:t>a beneficiary under an optional</w:t>
            </w:r>
            <w:r w:rsidR="004624A5">
              <w:t xml:space="preserve"> service or disability</w:t>
            </w:r>
            <w:r>
              <w:t xml:space="preserve"> retirement payment plan, the annuitant must be living on the effective date of the adjustment and the effective date of the retirement </w:t>
            </w:r>
            <w:r w:rsidR="000924EA">
              <w:t xml:space="preserve">of the member </w:t>
            </w:r>
            <w:r w:rsidR="004624A5">
              <w:t xml:space="preserve">on whose service the annuity is based </w:t>
            </w:r>
            <w:r>
              <w:t>must have been on or before December 31, 2020;</w:t>
            </w:r>
          </w:p>
          <w:p w14:paraId="4D7C2427" w14:textId="419973FC" w:rsidR="00D82E4A" w:rsidRDefault="007A6107" w:rsidP="001C63BA">
            <w:pPr>
              <w:pStyle w:val="Header"/>
              <w:numPr>
                <w:ilvl w:val="0"/>
                <w:numId w:val="6"/>
              </w:numPr>
              <w:jc w:val="both"/>
            </w:pPr>
            <w:r>
              <w:t>for an annuitant who is a beneficiary receiving an eligible annuity payment following the death of an active member or a disability retiree, the annuitant must be living on the effectiv</w:t>
            </w:r>
            <w:r>
              <w:t>e date of the adjustment and the date of death</w:t>
            </w:r>
            <w:r w:rsidR="004624A5">
              <w:t xml:space="preserve"> </w:t>
            </w:r>
            <w:r w:rsidR="000924EA">
              <w:t xml:space="preserve">of the member </w:t>
            </w:r>
            <w:r w:rsidR="004624A5">
              <w:t>on whose service the annuity is based</w:t>
            </w:r>
            <w:r>
              <w:t xml:space="preserve"> must have been on or before December 31, 2020; and</w:t>
            </w:r>
          </w:p>
          <w:p w14:paraId="23C5716F" w14:textId="057986D3" w:rsidR="00D82E4A" w:rsidRDefault="007A6107" w:rsidP="001C63BA">
            <w:pPr>
              <w:pStyle w:val="Header"/>
              <w:numPr>
                <w:ilvl w:val="0"/>
                <w:numId w:val="6"/>
              </w:numPr>
              <w:jc w:val="both"/>
            </w:pPr>
            <w:r>
              <w:t xml:space="preserve">for an annuitant who is an alternate payee under a qualified domestic relations order, the effective date </w:t>
            </w:r>
            <w:r>
              <w:t>of the election to receive the annuity payment must have been on or before December 31, 2020.</w:t>
            </w:r>
          </w:p>
          <w:p w14:paraId="1EDF1AD7" w14:textId="37037446" w:rsidR="00D82E4A" w:rsidRDefault="007A6107" w:rsidP="001C63BA">
            <w:pPr>
              <w:pStyle w:val="Header"/>
              <w:jc w:val="both"/>
            </w:pPr>
            <w:r>
              <w:t xml:space="preserve">The bill makes the one-time adjustment inapplicable to the same types of payments to which the </w:t>
            </w:r>
            <w:r w:rsidR="00A563BC">
              <w:t xml:space="preserve">gain-sharing </w:t>
            </w:r>
            <w:r>
              <w:t>adjustment does not apply.</w:t>
            </w:r>
          </w:p>
          <w:p w14:paraId="55D34DEB" w14:textId="26611DD8" w:rsidR="00D82E4A" w:rsidRDefault="00D82E4A" w:rsidP="001C63BA">
            <w:pPr>
              <w:pStyle w:val="Header"/>
              <w:jc w:val="both"/>
            </w:pPr>
          </w:p>
          <w:p w14:paraId="76C2A967" w14:textId="278E78AF" w:rsidR="00D82E4A" w:rsidRDefault="007A6107" w:rsidP="001C63BA">
            <w:pPr>
              <w:pStyle w:val="Header"/>
              <w:jc w:val="both"/>
            </w:pPr>
            <w:r>
              <w:t>C.S.H.B</w:t>
            </w:r>
            <w:r w:rsidR="003B420A">
              <w:t>.</w:t>
            </w:r>
            <w:r>
              <w:t xml:space="preserve"> 600 requires the </w:t>
            </w:r>
            <w:r>
              <w:t>one-time adjustment to be made beginning with an annuity payable for the month</w:t>
            </w:r>
            <w:r w:rsidR="00394647">
              <w:t xml:space="preserve"> of January 2024</w:t>
            </w:r>
            <w:r w:rsidR="001E5985">
              <w:t xml:space="preserve">. </w:t>
            </w:r>
            <w:r w:rsidR="00CC029D">
              <w:t xml:space="preserve">The </w:t>
            </w:r>
            <w:r w:rsidR="003070BF">
              <w:t>amount of the adjustment depends on when the retiree retired, the member died, or the election to be</w:t>
            </w:r>
            <w:r w:rsidR="00590834">
              <w:t xml:space="preserve"> an alternate payee under a qualified domestic relations order occurred, as applicable depending on the type of annuity </w:t>
            </w:r>
            <w:r w:rsidR="00F204BB">
              <w:t xml:space="preserve">payment </w:t>
            </w:r>
            <w:r w:rsidR="00590834">
              <w:t xml:space="preserve">received. </w:t>
            </w:r>
            <w:r w:rsidR="001E5985">
              <w:t>The bill</w:t>
            </w:r>
            <w:r w:rsidR="00457717">
              <w:t xml:space="preserve"> sets the adjustment at an amount calculated by multiplying the amount of the monthly benefit subject to the adjustment by one of the following percentage</w:t>
            </w:r>
            <w:r w:rsidR="00026B97">
              <w:t xml:space="preserve"> rates</w:t>
            </w:r>
            <w:r w:rsidR="00457717" w:rsidRPr="00443614">
              <w:t>, as applicable</w:t>
            </w:r>
            <w:r w:rsidR="00457717">
              <w:t>:</w:t>
            </w:r>
          </w:p>
          <w:p w14:paraId="2CED1976" w14:textId="396988EB" w:rsidR="00457717" w:rsidRDefault="007A6107" w:rsidP="001C63BA">
            <w:pPr>
              <w:pStyle w:val="Header"/>
              <w:numPr>
                <w:ilvl w:val="0"/>
                <w:numId w:val="8"/>
              </w:numPr>
              <w:jc w:val="both"/>
            </w:pPr>
            <w:r>
              <w:t xml:space="preserve">if the date of retirement, death, or election </w:t>
            </w:r>
            <w:r w:rsidR="000B418B">
              <w:t>was before January 1, 2004, six percent;</w:t>
            </w:r>
          </w:p>
          <w:p w14:paraId="720E9678" w14:textId="097422B2" w:rsidR="00457717" w:rsidRDefault="007A6107" w:rsidP="001C63BA">
            <w:pPr>
              <w:pStyle w:val="Header"/>
              <w:numPr>
                <w:ilvl w:val="0"/>
                <w:numId w:val="8"/>
              </w:numPr>
              <w:jc w:val="both"/>
            </w:pPr>
            <w:r>
              <w:t xml:space="preserve">if the date of retirement, death, or election was on or after January 1, 2004, but before </w:t>
            </w:r>
            <w:r>
              <w:t>January 1, 2014, four percent; and</w:t>
            </w:r>
          </w:p>
          <w:p w14:paraId="4763B771" w14:textId="2375F92F" w:rsidR="00F3671A" w:rsidRDefault="007A6107" w:rsidP="001C63BA">
            <w:pPr>
              <w:pStyle w:val="Header"/>
              <w:numPr>
                <w:ilvl w:val="0"/>
                <w:numId w:val="8"/>
              </w:numPr>
              <w:jc w:val="both"/>
            </w:pPr>
            <w:r>
              <w:t>if the date of retirement, death, or election was on or after January 1, 2014, but before January 1, 2021, two percent.</w:t>
            </w:r>
          </w:p>
          <w:p w14:paraId="45F56478" w14:textId="57498F64" w:rsidR="00394647" w:rsidRDefault="007A6107" w:rsidP="001C63BA">
            <w:pPr>
              <w:pStyle w:val="Header"/>
              <w:jc w:val="both"/>
            </w:pPr>
            <w:r w:rsidRPr="00394647">
              <w:t xml:space="preserve">The bill requires the TRS board of trustees to determine the eligibility for and the amount of </w:t>
            </w:r>
            <w:r w:rsidRPr="00443614">
              <w:t>any ad</w:t>
            </w:r>
            <w:r w:rsidRPr="00443614">
              <w:t>justment in monthly annuities in accordance with the bill's provisions</w:t>
            </w:r>
            <w:r w:rsidR="00457717" w:rsidRPr="00443614">
              <w:t xml:space="preserve"> providing for a one</w:t>
            </w:r>
            <w:r w:rsidR="00FE348D">
              <w:noBreakHyphen/>
            </w:r>
            <w:r w:rsidR="00457717" w:rsidRPr="00443614">
              <w:t>time adjustment</w:t>
            </w:r>
            <w:r w:rsidRPr="00443614">
              <w:t>.</w:t>
            </w:r>
          </w:p>
          <w:p w14:paraId="02DFE6C5" w14:textId="77777777" w:rsidR="00062E9F" w:rsidRPr="00E749EC" w:rsidRDefault="00062E9F" w:rsidP="001C63BA">
            <w:pPr>
              <w:pStyle w:val="Header"/>
              <w:jc w:val="both"/>
            </w:pPr>
          </w:p>
          <w:p w14:paraId="103A61E5" w14:textId="469D33E4" w:rsidR="001B61C5" w:rsidRDefault="007A6107" w:rsidP="001C63BA">
            <w:pPr>
              <w:pStyle w:val="Header"/>
              <w:tabs>
                <w:tab w:val="clear" w:pos="4320"/>
                <w:tab w:val="clear" w:pos="8640"/>
              </w:tabs>
              <w:jc w:val="both"/>
              <w:rPr>
                <w:b/>
                <w:bCs/>
              </w:rPr>
            </w:pPr>
            <w:r>
              <w:rPr>
                <w:b/>
                <w:bCs/>
              </w:rPr>
              <w:t>One-Time Supplemental Payment</w:t>
            </w:r>
          </w:p>
          <w:p w14:paraId="17DC9376" w14:textId="77777777" w:rsidR="00590834" w:rsidRDefault="00590834" w:rsidP="001C63BA">
            <w:pPr>
              <w:pStyle w:val="Header"/>
              <w:tabs>
                <w:tab w:val="clear" w:pos="4320"/>
                <w:tab w:val="clear" w:pos="8640"/>
              </w:tabs>
              <w:jc w:val="both"/>
              <w:rPr>
                <w:b/>
                <w:bCs/>
              </w:rPr>
            </w:pPr>
          </w:p>
          <w:p w14:paraId="2807A87C" w14:textId="55FCDD90" w:rsidR="0022751F" w:rsidRDefault="007A6107" w:rsidP="001C63BA">
            <w:pPr>
              <w:pStyle w:val="Header"/>
              <w:tabs>
                <w:tab w:val="clear" w:pos="4320"/>
                <w:tab w:val="clear" w:pos="8640"/>
              </w:tabs>
              <w:jc w:val="both"/>
            </w:pPr>
            <w:r>
              <w:t>C.S.H.B</w:t>
            </w:r>
            <w:r w:rsidR="003B420A">
              <w:t>.</w:t>
            </w:r>
            <w:r w:rsidR="00FB651A">
              <w:t xml:space="preserve"> 600 requires TRS to make a one-time supplemental payment of a retirement or death benefit to an eligible annuitant in </w:t>
            </w:r>
            <w:r w:rsidR="003D5A4B">
              <w:t>an</w:t>
            </w:r>
            <w:r w:rsidR="00FB651A">
              <w:t xml:space="preserve"> amount </w:t>
            </w:r>
            <w:r w:rsidR="00130AF8">
              <w:t xml:space="preserve">equal to </w:t>
            </w:r>
            <w:r w:rsidR="00FB651A">
              <w:t xml:space="preserve">$5,000, payable not later than February 2024 and, to the extent </w:t>
            </w:r>
            <w:r w:rsidR="00BA07CE">
              <w:t>practicable</w:t>
            </w:r>
            <w:r w:rsidR="00FB651A">
              <w:t xml:space="preserve">, on a date or dates that coincide with the regular annuity payment payable to each eligible annuitant. </w:t>
            </w:r>
            <w:r w:rsidR="004B35E7">
              <w:t xml:space="preserve">The bill </w:t>
            </w:r>
            <w:r w:rsidRPr="0022751F">
              <w:t>makes eligible for the supplemental pa</w:t>
            </w:r>
            <w:r w:rsidRPr="0022751F">
              <w:t xml:space="preserve">yment an annuitant who, for the calendar month immediately prior to the calendar month in which TRS issues the payment, is </w:t>
            </w:r>
            <w:r>
              <w:t xml:space="preserve">at least 70 years of age and is </w:t>
            </w:r>
            <w:r w:rsidRPr="0022751F">
              <w:t>eligible to receive one of the following:</w:t>
            </w:r>
          </w:p>
          <w:p w14:paraId="0FFF4813" w14:textId="77777777" w:rsidR="0022751F" w:rsidRDefault="007A6107" w:rsidP="001C63BA">
            <w:pPr>
              <w:pStyle w:val="Header"/>
              <w:numPr>
                <w:ilvl w:val="0"/>
                <w:numId w:val="9"/>
              </w:numPr>
              <w:jc w:val="both"/>
            </w:pPr>
            <w:r>
              <w:t>a standard retirement annuity payment;</w:t>
            </w:r>
          </w:p>
          <w:p w14:paraId="4F7CC516" w14:textId="77777777" w:rsidR="0022751F" w:rsidRDefault="007A6107" w:rsidP="001C63BA">
            <w:pPr>
              <w:pStyle w:val="Header"/>
              <w:numPr>
                <w:ilvl w:val="0"/>
                <w:numId w:val="9"/>
              </w:numPr>
              <w:jc w:val="both"/>
            </w:pPr>
            <w:r>
              <w:t>an optional retireme</w:t>
            </w:r>
            <w:r>
              <w:t>nt annuity payment as either a retiree or beneficiary;</w:t>
            </w:r>
          </w:p>
          <w:p w14:paraId="527EE645" w14:textId="3295D1CD" w:rsidR="00F90B4A" w:rsidRDefault="007A6107" w:rsidP="001C63BA">
            <w:pPr>
              <w:pStyle w:val="Header"/>
              <w:numPr>
                <w:ilvl w:val="0"/>
                <w:numId w:val="9"/>
              </w:numPr>
              <w:jc w:val="both"/>
            </w:pPr>
            <w:r>
              <w:t xml:space="preserve">a 60-month retirement annuity payment or an optional lifetime retirement annuity payment </w:t>
            </w:r>
            <w:r w:rsidRPr="00443614">
              <w:t>following</w:t>
            </w:r>
            <w:r>
              <w:t xml:space="preserve"> the death of an active member; or</w:t>
            </w:r>
          </w:p>
          <w:p w14:paraId="6EA732C2" w14:textId="19CAE122" w:rsidR="0022751F" w:rsidRDefault="007A6107" w:rsidP="001C63BA">
            <w:pPr>
              <w:pStyle w:val="Header"/>
              <w:numPr>
                <w:ilvl w:val="0"/>
                <w:numId w:val="9"/>
              </w:numPr>
              <w:jc w:val="both"/>
            </w:pPr>
            <w:r>
              <w:t>an alternate payee annuity payment in lieu of benefits awarded by qu</w:t>
            </w:r>
            <w:r>
              <w:t>alified domestic relations order</w:t>
            </w:r>
            <w:r w:rsidR="00F90B4A">
              <w:t>.</w:t>
            </w:r>
          </w:p>
          <w:p w14:paraId="0F82196D" w14:textId="77777777" w:rsidR="0022751F" w:rsidRDefault="0022751F" w:rsidP="001C63BA">
            <w:pPr>
              <w:pStyle w:val="Header"/>
              <w:tabs>
                <w:tab w:val="clear" w:pos="4320"/>
                <w:tab w:val="clear" w:pos="8640"/>
              </w:tabs>
              <w:jc w:val="both"/>
            </w:pPr>
          </w:p>
          <w:p w14:paraId="1529DEA3" w14:textId="051F94AC" w:rsidR="003C6C27" w:rsidRDefault="007A6107" w:rsidP="001C63BA">
            <w:pPr>
              <w:pStyle w:val="Header"/>
              <w:tabs>
                <w:tab w:val="clear" w:pos="4320"/>
                <w:tab w:val="clear" w:pos="8640"/>
              </w:tabs>
              <w:jc w:val="both"/>
            </w:pPr>
            <w:r>
              <w:t>C.S.H.B</w:t>
            </w:r>
            <w:r w:rsidR="003B420A">
              <w:t>.</w:t>
            </w:r>
            <w:r w:rsidR="00FB651A">
              <w:t xml:space="preserve"> 600 </w:t>
            </w:r>
            <w:r w:rsidR="00FB651A" w:rsidRPr="00891C92">
              <w:t>establishes that the supplemental payment is payable without regard to any forfeiture of benefits due to a resumption of service and requires TRS to make applicable tax withholding and other legally required deductions before disbursing the payment.</w:t>
            </w:r>
            <w:r w:rsidR="004B35E7">
              <w:t xml:space="preserve"> </w:t>
            </w:r>
            <w:r w:rsidR="004B35E7" w:rsidRPr="004B35E7">
              <w:t>The bill clarifies</w:t>
            </w:r>
            <w:r w:rsidR="004B35E7" w:rsidRPr="00FB651A">
              <w:t xml:space="preserve"> that the payment is in addition to </w:t>
            </w:r>
            <w:r w:rsidR="004B35E7" w:rsidRPr="004B35E7">
              <w:t>and not in lieu</w:t>
            </w:r>
            <w:r w:rsidR="004B35E7" w:rsidRPr="00FB651A">
              <w:t xml:space="preserve"> of the regular monthly annuity payment to which the eligible annuitant is otherwise entitled.</w:t>
            </w:r>
            <w:r w:rsidR="00FB651A" w:rsidRPr="00891C92">
              <w:t xml:space="preserve"> </w:t>
            </w:r>
            <w:r w:rsidRPr="004B35E7">
              <w:t xml:space="preserve">The bill </w:t>
            </w:r>
            <w:r w:rsidR="004B35E7">
              <w:t xml:space="preserve">also </w:t>
            </w:r>
            <w:r w:rsidRPr="004B35E7">
              <w:t xml:space="preserve">clarifies that the payment </w:t>
            </w:r>
            <w:r w:rsidRPr="004B35E7">
              <w:t>is in addition to the annuitant's guaranteed number of payments, if applicable, and may not be counted as one of those guaranteed monthly payments</w:t>
            </w:r>
            <w:r w:rsidRPr="003C6C27">
              <w:t xml:space="preserve">. The bill requires the TRS board of trustees to determine the eligibility for and the amount and timing of a </w:t>
            </w:r>
            <w:r w:rsidRPr="003C6C27">
              <w:t>supplemental payment and the manner in which the payment is made.</w:t>
            </w:r>
            <w:r>
              <w:t xml:space="preserve"> </w:t>
            </w:r>
          </w:p>
          <w:p w14:paraId="58FA42AC" w14:textId="13DCB53A" w:rsidR="003C6C27" w:rsidRDefault="003C6C27" w:rsidP="001C63BA">
            <w:pPr>
              <w:pStyle w:val="Header"/>
              <w:tabs>
                <w:tab w:val="clear" w:pos="4320"/>
                <w:tab w:val="clear" w:pos="8640"/>
              </w:tabs>
              <w:jc w:val="both"/>
            </w:pPr>
          </w:p>
          <w:p w14:paraId="15212566" w14:textId="0CAC93C8" w:rsidR="003C6C27" w:rsidRDefault="007A6107" w:rsidP="001C63BA">
            <w:pPr>
              <w:pStyle w:val="Header"/>
              <w:tabs>
                <w:tab w:val="clear" w:pos="4320"/>
                <w:tab w:val="clear" w:pos="8640"/>
              </w:tabs>
              <w:jc w:val="both"/>
            </w:pPr>
            <w:r w:rsidRPr="004B35E7">
              <w:t>The supplemental payment</w:t>
            </w:r>
            <w:r>
              <w:t xml:space="preserve"> provided by the bill does not apply to the following:</w:t>
            </w:r>
          </w:p>
          <w:p w14:paraId="170D4D1D" w14:textId="77777777" w:rsidR="003C6C27" w:rsidRDefault="007A6107" w:rsidP="001C63BA">
            <w:pPr>
              <w:pStyle w:val="Header"/>
              <w:numPr>
                <w:ilvl w:val="0"/>
                <w:numId w:val="11"/>
              </w:numPr>
              <w:jc w:val="both"/>
            </w:pPr>
            <w:r>
              <w:t>disability retirees with less than 10 years of service credit;</w:t>
            </w:r>
          </w:p>
          <w:p w14:paraId="7454103F" w14:textId="77777777" w:rsidR="003C6C27" w:rsidRDefault="007A6107" w:rsidP="001C63BA">
            <w:pPr>
              <w:pStyle w:val="Header"/>
              <w:numPr>
                <w:ilvl w:val="0"/>
                <w:numId w:val="11"/>
              </w:numPr>
              <w:jc w:val="both"/>
            </w:pPr>
            <w:r>
              <w:t xml:space="preserve">participants in the deferred </w:t>
            </w:r>
            <w:r>
              <w:t>retirement option plan with regard to payments from their deferred retirement option plan accounts; or</w:t>
            </w:r>
          </w:p>
          <w:p w14:paraId="1B29CFE5" w14:textId="38564002" w:rsidR="003C6C27" w:rsidRDefault="007A6107" w:rsidP="001C63BA">
            <w:pPr>
              <w:pStyle w:val="Header"/>
              <w:numPr>
                <w:ilvl w:val="0"/>
                <w:numId w:val="11"/>
              </w:numPr>
              <w:jc w:val="both"/>
            </w:pPr>
            <w:r w:rsidRPr="00A50AC5">
              <w:t>retiree or active</w:t>
            </w:r>
            <w:r>
              <w:t xml:space="preserve"> member survivor beneficiaries who receive a survivor annuity in an amount fixed by statute.</w:t>
            </w:r>
          </w:p>
          <w:p w14:paraId="3BA55CFF" w14:textId="77777777" w:rsidR="003C6C27" w:rsidRDefault="003C6C27" w:rsidP="001C63BA">
            <w:pPr>
              <w:pStyle w:val="Header"/>
              <w:tabs>
                <w:tab w:val="clear" w:pos="4320"/>
                <w:tab w:val="clear" w:pos="8640"/>
              </w:tabs>
              <w:jc w:val="both"/>
            </w:pPr>
          </w:p>
          <w:p w14:paraId="5AC4CF01" w14:textId="0EF80DAF" w:rsidR="003C6C27" w:rsidRPr="001B61C5" w:rsidRDefault="007A6107" w:rsidP="001C63BA">
            <w:pPr>
              <w:pStyle w:val="Header"/>
              <w:tabs>
                <w:tab w:val="clear" w:pos="4320"/>
                <w:tab w:val="clear" w:pos="8640"/>
              </w:tabs>
              <w:jc w:val="both"/>
            </w:pPr>
            <w:r>
              <w:t>C.S.H.B</w:t>
            </w:r>
            <w:r w:rsidR="003B420A">
              <w:t>.</w:t>
            </w:r>
            <w:r>
              <w:t xml:space="preserve"> 600 </w:t>
            </w:r>
            <w:r w:rsidRPr="00A50AC5">
              <w:t>conditions</w:t>
            </w:r>
            <w:r w:rsidRPr="003C6C27">
              <w:t xml:space="preserve"> </w:t>
            </w:r>
            <w:r w:rsidR="00C40E6B">
              <w:t>the</w:t>
            </w:r>
            <w:r w:rsidR="00C40E6B" w:rsidRPr="004B35E7">
              <w:t xml:space="preserve"> </w:t>
            </w:r>
            <w:r w:rsidRPr="004B35E7">
              <w:t>duty</w:t>
            </w:r>
            <w:r w:rsidRPr="003C6C27">
              <w:t xml:space="preserve"> </w:t>
            </w:r>
            <w:r w:rsidR="00C40E6B">
              <w:t xml:space="preserve">of TRS </w:t>
            </w:r>
            <w:r w:rsidRPr="003C6C27">
              <w:t>to</w:t>
            </w:r>
            <w:r w:rsidRPr="003C6C27">
              <w:t xml:space="preserve"> make the supplemental payment on the board of trustees finding that the legislature appropriated money to TRS in an amount</w:t>
            </w:r>
            <w:r w:rsidR="00580E71">
              <w:t xml:space="preserve"> that is</w:t>
            </w:r>
            <w:r w:rsidRPr="003C6C27">
              <w:t xml:space="preserve"> sufficient to provide the payment</w:t>
            </w:r>
            <w:r w:rsidR="00580E71">
              <w:t xml:space="preserve"> and</w:t>
            </w:r>
            <w:r w:rsidRPr="003C6C27">
              <w:t xml:space="preserve"> </w:t>
            </w:r>
            <w:r w:rsidR="00693354" w:rsidRPr="00580E71">
              <w:t>that is in</w:t>
            </w:r>
            <w:r w:rsidR="00693354" w:rsidRPr="003C6C27">
              <w:t xml:space="preserve"> addition to the amount the state is required to contribute to TRS</w:t>
            </w:r>
            <w:r w:rsidR="00693354">
              <w:t xml:space="preserve">. </w:t>
            </w:r>
            <w:r w:rsidR="003D069B">
              <w:t xml:space="preserve">If </w:t>
            </w:r>
            <w:r w:rsidR="00693354">
              <w:t xml:space="preserve">the board determines that the </w:t>
            </w:r>
            <w:r w:rsidR="00693354" w:rsidRPr="004A3901">
              <w:t>amount differs between what was appropriated and what is required t</w:t>
            </w:r>
            <w:r w:rsidR="00693354">
              <w:t xml:space="preserve">o issue the payment, </w:t>
            </w:r>
            <w:r w:rsidR="00AC43F9">
              <w:t>t</w:t>
            </w:r>
            <w:r w:rsidR="00693354">
              <w:t>he comptroller of public accounts</w:t>
            </w:r>
            <w:r w:rsidR="003D069B">
              <w:t>, after the end of the fiscal year,</w:t>
            </w:r>
            <w:r w:rsidR="00693354">
              <w:t xml:space="preserve"> </w:t>
            </w:r>
            <w:r w:rsidR="00580E71">
              <w:t>must</w:t>
            </w:r>
            <w:r w:rsidR="00693354">
              <w:t xml:space="preserve"> make adjustments </w:t>
            </w:r>
            <w:r w:rsidR="003D069B" w:rsidRPr="003D069B">
              <w:t xml:space="preserve">in the teacher retirement fund and the general revenue fund so that the total transfers during the year equal the total amount of the funds required for </w:t>
            </w:r>
            <w:r w:rsidR="003D069B" w:rsidRPr="00580E71">
              <w:t>the payment</w:t>
            </w:r>
            <w:r w:rsidR="003D069B">
              <w:t xml:space="preserve">. </w:t>
            </w:r>
            <w:r w:rsidR="003D069B" w:rsidRPr="003D069B">
              <w:t>This transfer is in addition to and separate from the amount the state is required to contribute to</w:t>
            </w:r>
            <w:r w:rsidR="003D069B">
              <w:t xml:space="preserve"> TRS.</w:t>
            </w:r>
          </w:p>
          <w:p w14:paraId="40564518" w14:textId="77777777" w:rsidR="001B61C5" w:rsidRDefault="001B61C5" w:rsidP="001C63BA">
            <w:pPr>
              <w:pStyle w:val="Header"/>
              <w:tabs>
                <w:tab w:val="clear" w:pos="4320"/>
                <w:tab w:val="clear" w:pos="8640"/>
              </w:tabs>
              <w:jc w:val="both"/>
              <w:rPr>
                <w:b/>
                <w:bCs/>
              </w:rPr>
            </w:pPr>
          </w:p>
          <w:p w14:paraId="7EFB3BBB" w14:textId="46AEED9F" w:rsidR="00D7471D" w:rsidRPr="00612BD0" w:rsidRDefault="007A6107" w:rsidP="001C63BA">
            <w:pPr>
              <w:pStyle w:val="Header"/>
              <w:tabs>
                <w:tab w:val="clear" w:pos="4320"/>
                <w:tab w:val="clear" w:pos="8640"/>
              </w:tabs>
              <w:jc w:val="both"/>
              <w:rPr>
                <w:u w:val="single"/>
              </w:rPr>
            </w:pPr>
            <w:r>
              <w:rPr>
                <w:b/>
                <w:bCs/>
              </w:rPr>
              <w:t xml:space="preserve">Contribution </w:t>
            </w:r>
            <w:r w:rsidR="00BC6AF1">
              <w:rPr>
                <w:b/>
                <w:bCs/>
              </w:rPr>
              <w:t>Rate Change</w:t>
            </w:r>
          </w:p>
          <w:p w14:paraId="7C05A7B4" w14:textId="77777777" w:rsidR="00D7471D" w:rsidRDefault="00D7471D" w:rsidP="001C63BA">
            <w:pPr>
              <w:pStyle w:val="Header"/>
              <w:tabs>
                <w:tab w:val="clear" w:pos="4320"/>
                <w:tab w:val="clear" w:pos="8640"/>
              </w:tabs>
              <w:jc w:val="both"/>
              <w:rPr>
                <w:b/>
                <w:bCs/>
              </w:rPr>
            </w:pPr>
          </w:p>
          <w:p w14:paraId="0B185727" w14:textId="7FEFAA98" w:rsidR="00396B10" w:rsidRDefault="007A6107" w:rsidP="001C63BA">
            <w:pPr>
              <w:pStyle w:val="Header"/>
              <w:tabs>
                <w:tab w:val="clear" w:pos="4320"/>
                <w:tab w:val="clear" w:pos="8640"/>
              </w:tabs>
              <w:jc w:val="both"/>
            </w:pPr>
            <w:r>
              <w:t>C.S.H.B</w:t>
            </w:r>
            <w:r w:rsidR="003B420A">
              <w:t>.</w:t>
            </w:r>
            <w:r>
              <w:t xml:space="preserve"> 600 increases </w:t>
            </w:r>
            <w:r w:rsidR="00590834">
              <w:t xml:space="preserve">to nine percent </w:t>
            </w:r>
            <w:r>
              <w:t>the rate</w:t>
            </w:r>
            <w:r w:rsidR="00A563BC">
              <w:t>s</w:t>
            </w:r>
            <w:r>
              <w:t xml:space="preserve"> of </w:t>
            </w:r>
            <w:r w:rsidR="00BC6AF1">
              <w:t xml:space="preserve">state and active member </w:t>
            </w:r>
            <w:r>
              <w:t>contributions to TRS</w:t>
            </w:r>
            <w:r w:rsidR="006A04F6">
              <w:t xml:space="preserve"> beginning January 1, 2024. This increase replaces an increase of the rate</w:t>
            </w:r>
            <w:r w:rsidR="00A01646">
              <w:t>s</w:t>
            </w:r>
            <w:r w:rsidR="006A04F6">
              <w:t xml:space="preserve"> to 8.25 percent that was set to begin September 1, 2023</w:t>
            </w:r>
            <w:r w:rsidR="00BC6AF1">
              <w:t xml:space="preserve">, </w:t>
            </w:r>
            <w:r w:rsidR="00A01646">
              <w:t>and the bill provides for</w:t>
            </w:r>
            <w:r w:rsidR="00BC6AF1">
              <w:t xml:space="preserve"> the rate</w:t>
            </w:r>
            <w:r w:rsidR="00A01646">
              <w:t>s</w:t>
            </w:r>
            <w:r w:rsidR="00BC6AF1">
              <w:t xml:space="preserve"> between September 1, 2023, and January 1, 2024, </w:t>
            </w:r>
            <w:r w:rsidR="00A01646">
              <w:t xml:space="preserve">to remain at </w:t>
            </w:r>
            <w:r w:rsidR="00BC6AF1">
              <w:t xml:space="preserve">eight percent as </w:t>
            </w:r>
            <w:r w:rsidR="00A01646">
              <w:t>they are</w:t>
            </w:r>
            <w:r w:rsidR="00BC6AF1">
              <w:t xml:space="preserve"> currently. </w:t>
            </w:r>
            <w:r w:rsidR="00907064">
              <w:t xml:space="preserve"> </w:t>
            </w:r>
          </w:p>
          <w:p w14:paraId="55C11852" w14:textId="3557560E" w:rsidR="006972A4" w:rsidRDefault="006972A4" w:rsidP="001C63BA">
            <w:pPr>
              <w:pStyle w:val="Header"/>
              <w:tabs>
                <w:tab w:val="clear" w:pos="4320"/>
                <w:tab w:val="clear" w:pos="8640"/>
              </w:tabs>
              <w:jc w:val="both"/>
            </w:pPr>
          </w:p>
          <w:p w14:paraId="728D3784" w14:textId="79985DAA" w:rsidR="00D7471D" w:rsidRPr="00612BD0" w:rsidRDefault="007A6107" w:rsidP="001C63BA">
            <w:pPr>
              <w:pStyle w:val="Header"/>
              <w:tabs>
                <w:tab w:val="clear" w:pos="4320"/>
                <w:tab w:val="clear" w:pos="8640"/>
              </w:tabs>
              <w:jc w:val="both"/>
              <w:rPr>
                <w:b/>
                <w:bCs/>
              </w:rPr>
            </w:pPr>
            <w:r w:rsidRPr="00612BD0">
              <w:rPr>
                <w:b/>
                <w:bCs/>
              </w:rPr>
              <w:t>Actuarially Determined Payments</w:t>
            </w:r>
          </w:p>
          <w:p w14:paraId="5187087F" w14:textId="77777777" w:rsidR="00D7471D" w:rsidRDefault="00D7471D" w:rsidP="001C63BA">
            <w:pPr>
              <w:pStyle w:val="Header"/>
              <w:tabs>
                <w:tab w:val="clear" w:pos="4320"/>
                <w:tab w:val="clear" w:pos="8640"/>
              </w:tabs>
              <w:jc w:val="both"/>
            </w:pPr>
          </w:p>
          <w:p w14:paraId="3B7A427B" w14:textId="43FC5BB9" w:rsidR="003D069B" w:rsidRPr="003D069B" w:rsidRDefault="007A6107" w:rsidP="001C63BA">
            <w:pPr>
              <w:pStyle w:val="Header"/>
              <w:tabs>
                <w:tab w:val="clear" w:pos="4320"/>
                <w:tab w:val="clear" w:pos="8640"/>
              </w:tabs>
              <w:jc w:val="both"/>
            </w:pPr>
            <w:r>
              <w:t>C.S.H.B</w:t>
            </w:r>
            <w:r w:rsidR="003B420A">
              <w:t>.</w:t>
            </w:r>
            <w:r w:rsidR="003B4882">
              <w:t xml:space="preserve"> 600 </w:t>
            </w:r>
            <w:r w:rsidR="003B4882" w:rsidRPr="00D7471D">
              <w:t>require</w:t>
            </w:r>
            <w:r w:rsidR="003B4882">
              <w:t xml:space="preserve">s the </w:t>
            </w:r>
            <w:r w:rsidR="00CF0B40">
              <w:t>state, each fiscal year and in addition to other statutorily required state contributions to TRS, to</w:t>
            </w:r>
            <w:r w:rsidR="003B4882">
              <w:t xml:space="preserve"> make</w:t>
            </w:r>
            <w:r w:rsidR="00CF0B40">
              <w:t xml:space="preserve"> an </w:t>
            </w:r>
            <w:r w:rsidR="00CF0B40" w:rsidRPr="00CF0B40">
              <w:t xml:space="preserve">actuarially determined payment in the amount necessary to amortize </w:t>
            </w:r>
            <w:r w:rsidR="00CF0B40" w:rsidRPr="00443614">
              <w:t>TRS'</w:t>
            </w:r>
            <w:r w:rsidR="00C40E6B">
              <w:t>s</w:t>
            </w:r>
            <w:r w:rsidR="00CF0B40" w:rsidRPr="00CF0B40">
              <w:t xml:space="preserve"> unfunded actuarial liabilities </w:t>
            </w:r>
            <w:r w:rsidR="00CF0B40">
              <w:t xml:space="preserve">by </w:t>
            </w:r>
            <w:r w:rsidR="00CF0B40" w:rsidRPr="00CF0B40">
              <w:t xml:space="preserve">not later than the </w:t>
            </w:r>
            <w:r w:rsidR="006972A4">
              <w:t xml:space="preserve">2054 </w:t>
            </w:r>
            <w:r w:rsidR="00CF0B40" w:rsidRPr="00CF0B40">
              <w:t>fiscal year.</w:t>
            </w:r>
            <w:r w:rsidR="00CF0B40">
              <w:t xml:space="preserve"> The bill requir</w:t>
            </w:r>
            <w:r w:rsidR="00130AF8">
              <w:t>es</w:t>
            </w:r>
            <w:r w:rsidR="00CF0B40">
              <w:t xml:space="preserve"> TRS, before each regular legislative session, to provide </w:t>
            </w:r>
            <w:r w:rsidR="001B61C5" w:rsidRPr="001B61C5">
              <w:t xml:space="preserve">the Legislative Budget Board </w:t>
            </w:r>
            <w:r w:rsidR="001B61C5">
              <w:t xml:space="preserve">(LBB) </w:t>
            </w:r>
            <w:r w:rsidR="001B61C5" w:rsidRPr="001B61C5">
              <w:t>with the amount necessary to make th</w:t>
            </w:r>
            <w:r w:rsidR="001B61C5">
              <w:t>at</w:t>
            </w:r>
            <w:r w:rsidR="001B61C5" w:rsidRPr="001B61C5">
              <w:t xml:space="preserve"> actuarially determined payment</w:t>
            </w:r>
            <w:r w:rsidR="001B61C5">
              <w:t xml:space="preserve"> and requir</w:t>
            </w:r>
            <w:r w:rsidR="000C6725">
              <w:t>es</w:t>
            </w:r>
            <w:r w:rsidR="001B61C5">
              <w:t xml:space="preserve"> the LBB director, under the direction of the LBB, to include that payment in the general appropriations bill the LBB prepares for introduction at each regular legislative session.</w:t>
            </w:r>
            <w:r w:rsidR="00130AF8">
              <w:t xml:space="preserve"> These provisions expire September 1, 2055.</w:t>
            </w:r>
          </w:p>
          <w:p w14:paraId="690B2C55" w14:textId="77777777" w:rsidR="008423E4" w:rsidRPr="00835628" w:rsidRDefault="008423E4" w:rsidP="001C63BA">
            <w:pPr>
              <w:rPr>
                <w:b/>
              </w:rPr>
            </w:pPr>
          </w:p>
        </w:tc>
      </w:tr>
      <w:tr w:rsidR="00185606" w14:paraId="7D15B56B" w14:textId="77777777" w:rsidTr="00345119">
        <w:tc>
          <w:tcPr>
            <w:tcW w:w="9576" w:type="dxa"/>
          </w:tcPr>
          <w:p w14:paraId="522692E5" w14:textId="77777777" w:rsidR="008423E4" w:rsidRPr="00A8133F" w:rsidRDefault="007A6107" w:rsidP="001C63BA">
            <w:pPr>
              <w:rPr>
                <w:b/>
              </w:rPr>
            </w:pPr>
            <w:r w:rsidRPr="009C1E9A">
              <w:rPr>
                <w:b/>
                <w:u w:val="single"/>
              </w:rPr>
              <w:t>EFFECTIVE DATE</w:t>
            </w:r>
            <w:r>
              <w:rPr>
                <w:b/>
              </w:rPr>
              <w:t xml:space="preserve"> </w:t>
            </w:r>
          </w:p>
          <w:p w14:paraId="2CDE4704" w14:textId="77777777" w:rsidR="008423E4" w:rsidRDefault="008423E4" w:rsidP="001C63BA"/>
          <w:p w14:paraId="6657268A" w14:textId="7A3A80D5" w:rsidR="008423E4" w:rsidRPr="00D51787" w:rsidRDefault="007A6107" w:rsidP="001C63BA">
            <w:pPr>
              <w:pStyle w:val="Header"/>
              <w:tabs>
                <w:tab w:val="clear" w:pos="4320"/>
                <w:tab w:val="clear" w:pos="8640"/>
              </w:tabs>
              <w:jc w:val="both"/>
            </w:pPr>
            <w:r>
              <w:t xml:space="preserve">January </w:t>
            </w:r>
            <w:r w:rsidR="006A62E3">
              <w:t>1, 202</w:t>
            </w:r>
            <w:r>
              <w:t>4</w:t>
            </w:r>
            <w:r w:rsidR="006A62E3">
              <w:t>, if</w:t>
            </w:r>
            <w:r w:rsidR="00D51787">
              <w:t xml:space="preserve"> the constitutional amendment </w:t>
            </w:r>
            <w:r w:rsidR="00D51787" w:rsidRPr="00D51787">
              <w:t xml:space="preserve">authorizing the legislature to provide </w:t>
            </w:r>
            <w:r>
              <w:t>cost-o</w:t>
            </w:r>
            <w:r>
              <w:t xml:space="preserve">f-living adjustments or other </w:t>
            </w:r>
            <w:r w:rsidR="00D51787" w:rsidRPr="00D51787">
              <w:t>benefit enhancements to eligible annuitants of the Teacher Retirement System of Texas</w:t>
            </w:r>
            <w:r>
              <w:t xml:space="preserve"> and</w:t>
            </w:r>
            <w:r w:rsidR="00D51787" w:rsidRPr="00D51787">
              <w:t xml:space="preserve"> </w:t>
            </w:r>
            <w:r>
              <w:t xml:space="preserve">providing </w:t>
            </w:r>
            <w:r w:rsidR="00D51787" w:rsidRPr="00D51787">
              <w:t>a one-time transfer of funds for</w:t>
            </w:r>
            <w:r>
              <w:t xml:space="preserve"> contributions, actuarially determined payments, and benefit enhancements</w:t>
            </w:r>
            <w:r w:rsidR="006A62E3">
              <w:t xml:space="preserve"> is</w:t>
            </w:r>
            <w:r w:rsidR="00D51787">
              <w:t xml:space="preserve"> approved by the voters.</w:t>
            </w:r>
          </w:p>
          <w:p w14:paraId="386E5DEA" w14:textId="77777777" w:rsidR="008423E4" w:rsidRPr="00233FDB" w:rsidRDefault="008423E4" w:rsidP="001C63BA">
            <w:pPr>
              <w:rPr>
                <w:b/>
              </w:rPr>
            </w:pPr>
          </w:p>
        </w:tc>
      </w:tr>
      <w:tr w:rsidR="00185606" w14:paraId="6CC81544" w14:textId="77777777" w:rsidTr="00345119">
        <w:tc>
          <w:tcPr>
            <w:tcW w:w="9576" w:type="dxa"/>
          </w:tcPr>
          <w:p w14:paraId="3F1DD6AB" w14:textId="77777777" w:rsidR="008901DF" w:rsidRDefault="007A6107" w:rsidP="001C63BA">
            <w:pPr>
              <w:jc w:val="both"/>
              <w:rPr>
                <w:b/>
                <w:u w:val="single"/>
              </w:rPr>
            </w:pPr>
            <w:r>
              <w:rPr>
                <w:b/>
                <w:u w:val="single"/>
              </w:rPr>
              <w:t>COMPARISON OF INTRODUCED AND SUBSTITUTE</w:t>
            </w:r>
          </w:p>
          <w:p w14:paraId="47C99263" w14:textId="77777777" w:rsidR="00124986" w:rsidRDefault="00124986" w:rsidP="001C63BA">
            <w:pPr>
              <w:jc w:val="both"/>
            </w:pPr>
          </w:p>
          <w:p w14:paraId="2E6CAC8D" w14:textId="5C18514A" w:rsidR="00124986" w:rsidRDefault="007A6107" w:rsidP="001C63BA">
            <w:pPr>
              <w:jc w:val="both"/>
            </w:pPr>
            <w:r>
              <w:t xml:space="preserve">While C.S.H.B. 600 may differ from the introduced in minor or nonsubstantive ways, the following summarizes the substantial differences between the introduced and committee substitute versions of the </w:t>
            </w:r>
            <w:r>
              <w:t>bill.</w:t>
            </w:r>
          </w:p>
          <w:p w14:paraId="2BF3763A" w14:textId="360B4997" w:rsidR="00124986" w:rsidRDefault="00124986" w:rsidP="001C63BA">
            <w:pPr>
              <w:jc w:val="both"/>
            </w:pPr>
          </w:p>
          <w:p w14:paraId="3367BCB1" w14:textId="4DC7E4AC" w:rsidR="00D36273" w:rsidRDefault="007A6107" w:rsidP="001C63BA">
            <w:pPr>
              <w:jc w:val="both"/>
            </w:pPr>
            <w:r>
              <w:t xml:space="preserve">The substitute includes a provision </w:t>
            </w:r>
            <w:r w:rsidR="00E71EFA">
              <w:t>that was not</w:t>
            </w:r>
            <w:r>
              <w:t xml:space="preserve"> in the introduced establishing the circumstances under which TRS is actuarially sound for purposes of providing </w:t>
            </w:r>
            <w:r w:rsidRPr="00C0195F">
              <w:t>certain benefit enhancements</w:t>
            </w:r>
            <w:r>
              <w:t xml:space="preserve"> pursuant to the Texas Constitution.</w:t>
            </w:r>
          </w:p>
          <w:p w14:paraId="7963E906" w14:textId="0EF11C51" w:rsidR="00D36273" w:rsidRDefault="00D36273" w:rsidP="001C63BA">
            <w:pPr>
              <w:jc w:val="both"/>
            </w:pPr>
          </w:p>
          <w:p w14:paraId="52D808BF" w14:textId="191A9849" w:rsidR="00CF2EB3" w:rsidRDefault="007A6107" w:rsidP="001C63BA">
            <w:pPr>
              <w:jc w:val="both"/>
            </w:pPr>
            <w:r>
              <w:t>The substitute changes the date the bill takes effect if the corresponding constitutional amendment is approved and the date on which the nine percent contribution rate begins from September 1, 2023, as in the introduc</w:t>
            </w:r>
            <w:r>
              <w:t>ed, to January 1, 2024. Accordingly, the substitute includes a change that was not in the introduced providing for the rates in the period between those two dates to remain at eight percent instead of increasing to 8.25</w:t>
            </w:r>
            <w:r w:rsidR="003B420A">
              <w:t xml:space="preserve"> percent</w:t>
            </w:r>
            <w:r>
              <w:t>.</w:t>
            </w:r>
          </w:p>
          <w:p w14:paraId="2260A2B8" w14:textId="77777777" w:rsidR="00CF2EB3" w:rsidRDefault="00CF2EB3" w:rsidP="001C63BA">
            <w:pPr>
              <w:jc w:val="both"/>
            </w:pPr>
          </w:p>
          <w:p w14:paraId="680DE86B" w14:textId="7EABDCBF" w:rsidR="00D36273" w:rsidRDefault="007A6107" w:rsidP="001C63BA">
            <w:pPr>
              <w:jc w:val="both"/>
            </w:pPr>
            <w:r>
              <w:t>The substitute clarifies c</w:t>
            </w:r>
            <w:r>
              <w:t>ertain provisions</w:t>
            </w:r>
            <w:r w:rsidR="001E6D54">
              <w:t xml:space="preserve"> included in the introduced </w:t>
            </w:r>
            <w:r w:rsidR="001E6D54" w:rsidRPr="00E71EFA">
              <w:t>in the following manner</w:t>
            </w:r>
            <w:r w:rsidR="001E6D54">
              <w:t>:</w:t>
            </w:r>
          </w:p>
          <w:p w14:paraId="5DF7AB4F" w14:textId="6BDF79CD" w:rsidR="001E6D54" w:rsidRDefault="007A6107" w:rsidP="001C63BA">
            <w:pPr>
              <w:pStyle w:val="ListParagraph"/>
              <w:numPr>
                <w:ilvl w:val="0"/>
                <w:numId w:val="12"/>
              </w:numPr>
              <w:contextualSpacing w:val="0"/>
              <w:jc w:val="both"/>
            </w:pPr>
            <w:r>
              <w:t>bases</w:t>
            </w:r>
            <w:r w:rsidR="00CF2EB3">
              <w:t xml:space="preserve"> </w:t>
            </w:r>
            <w:r>
              <w:t xml:space="preserve">the gain-sharing adjustment on </w:t>
            </w:r>
            <w:r w:rsidR="00CF2EB3">
              <w:t xml:space="preserve">the average rate of return of the investment of TRS assets, rather than the </w:t>
            </w:r>
            <w:r>
              <w:t xml:space="preserve">average </w:t>
            </w:r>
            <w:r w:rsidR="00CF2EB3">
              <w:t xml:space="preserve">return </w:t>
            </w:r>
            <w:r>
              <w:t xml:space="preserve">on investment </w:t>
            </w:r>
            <w:r w:rsidR="00CF2EB3">
              <w:t>of</w:t>
            </w:r>
            <w:r>
              <w:t xml:space="preserve"> TRS'</w:t>
            </w:r>
            <w:r w:rsidR="00CF2EB3">
              <w:t>s</w:t>
            </w:r>
            <w:r>
              <w:t xml:space="preserve"> cash and securities</w:t>
            </w:r>
            <w:r w:rsidR="00CF2EB3">
              <w:t xml:space="preserve"> as provided in the introduced</w:t>
            </w:r>
            <w:r>
              <w:t>;</w:t>
            </w:r>
            <w:r w:rsidR="005E7265">
              <w:t xml:space="preserve"> and</w:t>
            </w:r>
          </w:p>
          <w:p w14:paraId="04658362" w14:textId="6BE765D1" w:rsidR="001E6D54" w:rsidRDefault="007A6107" w:rsidP="001C63BA">
            <w:pPr>
              <w:pStyle w:val="ListParagraph"/>
              <w:numPr>
                <w:ilvl w:val="0"/>
                <w:numId w:val="12"/>
              </w:numPr>
              <w:contextualSpacing w:val="0"/>
              <w:jc w:val="both"/>
            </w:pPr>
            <w:r>
              <w:t xml:space="preserve">bases a person's eligibility to receive a cost-of-living-adjustment on being alive and eligible to receive </w:t>
            </w:r>
            <w:r w:rsidR="001604BF">
              <w:t>an applicable</w:t>
            </w:r>
            <w:r w:rsidR="00B802C4">
              <w:t xml:space="preserve"> </w:t>
            </w:r>
            <w:r w:rsidR="001604BF">
              <w:t xml:space="preserve">annuity payment </w:t>
            </w:r>
            <w:r>
              <w:t>on the effective date of the cost-of-living-adjustment, rather than in the month in which the adjus</w:t>
            </w:r>
            <w:r>
              <w:t>tment is effective as provided in the introduced</w:t>
            </w:r>
            <w:r w:rsidR="005E7265">
              <w:t>.</w:t>
            </w:r>
          </w:p>
          <w:p w14:paraId="51FBF707" w14:textId="77777777" w:rsidR="005E7265" w:rsidRDefault="005E7265" w:rsidP="001C63BA">
            <w:pPr>
              <w:jc w:val="both"/>
            </w:pPr>
          </w:p>
          <w:p w14:paraId="2DE8D905" w14:textId="5BABC34F" w:rsidR="00124986" w:rsidRDefault="007A6107" w:rsidP="001C63BA">
            <w:pPr>
              <w:jc w:val="both"/>
            </w:pPr>
            <w:r>
              <w:t xml:space="preserve">The </w:t>
            </w:r>
            <w:r w:rsidR="00E71EFA">
              <w:t>introduced repealed</w:t>
            </w:r>
            <w:r>
              <w:t xml:space="preserve"> a provision that provided a one-time cost-of-living-adjustment to certain eligible annuitants</w:t>
            </w:r>
            <w:r w:rsidR="00E71EFA">
              <w:t>, whereas the substitute does not</w:t>
            </w:r>
            <w:r>
              <w:t>.</w:t>
            </w:r>
          </w:p>
          <w:p w14:paraId="2B04A8AF" w14:textId="2957B504" w:rsidR="005E7265" w:rsidRPr="00124986" w:rsidRDefault="005E7265" w:rsidP="001C63BA">
            <w:pPr>
              <w:jc w:val="both"/>
            </w:pPr>
          </w:p>
        </w:tc>
      </w:tr>
      <w:tr w:rsidR="00185606" w14:paraId="4D6CE40B" w14:textId="77777777" w:rsidTr="00345119">
        <w:tc>
          <w:tcPr>
            <w:tcW w:w="9576" w:type="dxa"/>
          </w:tcPr>
          <w:p w14:paraId="2EB76A11" w14:textId="77777777" w:rsidR="008901DF" w:rsidRPr="009C1E9A" w:rsidRDefault="008901DF" w:rsidP="001C63BA">
            <w:pPr>
              <w:rPr>
                <w:b/>
                <w:u w:val="single"/>
              </w:rPr>
            </w:pPr>
          </w:p>
        </w:tc>
      </w:tr>
      <w:tr w:rsidR="00185606" w14:paraId="2B1048EF" w14:textId="77777777" w:rsidTr="00345119">
        <w:tc>
          <w:tcPr>
            <w:tcW w:w="9576" w:type="dxa"/>
          </w:tcPr>
          <w:p w14:paraId="6209BFCF" w14:textId="77777777" w:rsidR="008901DF" w:rsidRPr="008901DF" w:rsidRDefault="008901DF" w:rsidP="001C63BA">
            <w:pPr>
              <w:jc w:val="both"/>
            </w:pPr>
          </w:p>
        </w:tc>
      </w:tr>
    </w:tbl>
    <w:p w14:paraId="0953A709" w14:textId="77777777" w:rsidR="004108C3" w:rsidRPr="008423E4" w:rsidRDefault="004108C3" w:rsidP="001C63B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E695" w14:textId="77777777" w:rsidR="00000000" w:rsidRDefault="007A6107">
      <w:r>
        <w:separator/>
      </w:r>
    </w:p>
  </w:endnote>
  <w:endnote w:type="continuationSeparator" w:id="0">
    <w:p w14:paraId="06E09607" w14:textId="77777777" w:rsidR="00000000" w:rsidRDefault="007A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ED9"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85606" w14:paraId="5C818451" w14:textId="77777777" w:rsidTr="009C1E9A">
      <w:trPr>
        <w:cantSplit/>
      </w:trPr>
      <w:tc>
        <w:tcPr>
          <w:tcW w:w="0" w:type="pct"/>
        </w:tcPr>
        <w:p w14:paraId="3F74C6B2" w14:textId="77777777" w:rsidR="00137D90" w:rsidRDefault="00137D90" w:rsidP="009C1E9A">
          <w:pPr>
            <w:pStyle w:val="Footer"/>
            <w:tabs>
              <w:tab w:val="clear" w:pos="8640"/>
              <w:tab w:val="right" w:pos="9360"/>
            </w:tabs>
          </w:pPr>
        </w:p>
      </w:tc>
      <w:tc>
        <w:tcPr>
          <w:tcW w:w="2395" w:type="pct"/>
        </w:tcPr>
        <w:p w14:paraId="7DF77A45" w14:textId="77777777" w:rsidR="00137D90" w:rsidRDefault="00137D90" w:rsidP="009C1E9A">
          <w:pPr>
            <w:pStyle w:val="Footer"/>
            <w:tabs>
              <w:tab w:val="clear" w:pos="8640"/>
              <w:tab w:val="right" w:pos="9360"/>
            </w:tabs>
          </w:pPr>
        </w:p>
        <w:p w14:paraId="1A1AA094" w14:textId="77777777" w:rsidR="001A4310" w:rsidRDefault="001A4310" w:rsidP="009C1E9A">
          <w:pPr>
            <w:pStyle w:val="Footer"/>
            <w:tabs>
              <w:tab w:val="clear" w:pos="8640"/>
              <w:tab w:val="right" w:pos="9360"/>
            </w:tabs>
          </w:pPr>
        </w:p>
        <w:p w14:paraId="0A8F1CD2" w14:textId="77777777" w:rsidR="00137D90" w:rsidRDefault="00137D90" w:rsidP="009C1E9A">
          <w:pPr>
            <w:pStyle w:val="Footer"/>
            <w:tabs>
              <w:tab w:val="clear" w:pos="8640"/>
              <w:tab w:val="right" w:pos="9360"/>
            </w:tabs>
          </w:pPr>
        </w:p>
      </w:tc>
      <w:tc>
        <w:tcPr>
          <w:tcW w:w="2453" w:type="pct"/>
        </w:tcPr>
        <w:p w14:paraId="2F51499B" w14:textId="77777777" w:rsidR="00137D90" w:rsidRDefault="00137D90" w:rsidP="009C1E9A">
          <w:pPr>
            <w:pStyle w:val="Footer"/>
            <w:tabs>
              <w:tab w:val="clear" w:pos="8640"/>
              <w:tab w:val="right" w:pos="9360"/>
            </w:tabs>
            <w:jc w:val="right"/>
          </w:pPr>
        </w:p>
      </w:tc>
    </w:tr>
    <w:tr w:rsidR="00185606" w14:paraId="5FD9A002" w14:textId="77777777" w:rsidTr="009C1E9A">
      <w:trPr>
        <w:cantSplit/>
      </w:trPr>
      <w:tc>
        <w:tcPr>
          <w:tcW w:w="0" w:type="pct"/>
        </w:tcPr>
        <w:p w14:paraId="6FBDFC6D" w14:textId="77777777" w:rsidR="00EC379B" w:rsidRDefault="00EC379B" w:rsidP="009C1E9A">
          <w:pPr>
            <w:pStyle w:val="Footer"/>
            <w:tabs>
              <w:tab w:val="clear" w:pos="8640"/>
              <w:tab w:val="right" w:pos="9360"/>
            </w:tabs>
          </w:pPr>
        </w:p>
      </w:tc>
      <w:tc>
        <w:tcPr>
          <w:tcW w:w="2395" w:type="pct"/>
        </w:tcPr>
        <w:p w14:paraId="6689DC1A" w14:textId="054F08AE" w:rsidR="00EC379B" w:rsidRPr="009C1E9A" w:rsidRDefault="007A6107"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21088-D</w:t>
          </w:r>
        </w:p>
      </w:tc>
      <w:tc>
        <w:tcPr>
          <w:tcW w:w="2453" w:type="pct"/>
        </w:tcPr>
        <w:p w14:paraId="51CDD10C" w14:textId="2C50D5B4" w:rsidR="00EC379B" w:rsidRDefault="007A6107" w:rsidP="009C1E9A">
          <w:pPr>
            <w:pStyle w:val="Footer"/>
            <w:tabs>
              <w:tab w:val="clear" w:pos="8640"/>
              <w:tab w:val="right" w:pos="9360"/>
            </w:tabs>
            <w:jc w:val="right"/>
          </w:pPr>
          <w:r>
            <w:fldChar w:fldCharType="begin"/>
          </w:r>
          <w:r>
            <w:instrText xml:space="preserve"> DOCPROPERTY  OTID  \* MERGEFORMAT </w:instrText>
          </w:r>
          <w:r>
            <w:fldChar w:fldCharType="separate"/>
          </w:r>
          <w:r w:rsidR="00FF44EA">
            <w:t>23.90.524</w:t>
          </w:r>
          <w:r>
            <w:fldChar w:fldCharType="end"/>
          </w:r>
        </w:p>
      </w:tc>
    </w:tr>
    <w:tr w:rsidR="00185606" w14:paraId="3DDB6039" w14:textId="77777777" w:rsidTr="009C1E9A">
      <w:trPr>
        <w:cantSplit/>
      </w:trPr>
      <w:tc>
        <w:tcPr>
          <w:tcW w:w="0" w:type="pct"/>
        </w:tcPr>
        <w:p w14:paraId="3ADC6716" w14:textId="77777777" w:rsidR="00EC379B" w:rsidRDefault="00EC379B" w:rsidP="009C1E9A">
          <w:pPr>
            <w:pStyle w:val="Footer"/>
            <w:tabs>
              <w:tab w:val="clear" w:pos="4320"/>
              <w:tab w:val="clear" w:pos="8640"/>
              <w:tab w:val="left" w:pos="2865"/>
            </w:tabs>
          </w:pPr>
        </w:p>
      </w:tc>
      <w:tc>
        <w:tcPr>
          <w:tcW w:w="2395" w:type="pct"/>
        </w:tcPr>
        <w:p w14:paraId="346B8239" w14:textId="09A72802" w:rsidR="00EC379B" w:rsidRPr="009C1E9A" w:rsidRDefault="007A6107" w:rsidP="009C1E9A">
          <w:pPr>
            <w:pStyle w:val="Footer"/>
            <w:tabs>
              <w:tab w:val="clear" w:pos="4320"/>
              <w:tab w:val="clear" w:pos="8640"/>
              <w:tab w:val="left" w:pos="2865"/>
            </w:tabs>
            <w:rPr>
              <w:rFonts w:ascii="Shruti" w:hAnsi="Shruti"/>
              <w:sz w:val="22"/>
            </w:rPr>
          </w:pPr>
          <w:r>
            <w:rPr>
              <w:rFonts w:ascii="Shruti" w:hAnsi="Shruti"/>
              <w:sz w:val="22"/>
            </w:rPr>
            <w:t>Substitute Document Number: 88R 19531</w:t>
          </w:r>
        </w:p>
      </w:tc>
      <w:tc>
        <w:tcPr>
          <w:tcW w:w="2453" w:type="pct"/>
        </w:tcPr>
        <w:p w14:paraId="1B6F8646" w14:textId="77777777" w:rsidR="00EC379B" w:rsidRDefault="00EC379B" w:rsidP="006D504F">
          <w:pPr>
            <w:pStyle w:val="Footer"/>
            <w:rPr>
              <w:rStyle w:val="PageNumber"/>
            </w:rPr>
          </w:pPr>
        </w:p>
        <w:p w14:paraId="207EDC6F" w14:textId="77777777" w:rsidR="00EC379B" w:rsidRDefault="00EC379B" w:rsidP="009C1E9A">
          <w:pPr>
            <w:pStyle w:val="Footer"/>
            <w:tabs>
              <w:tab w:val="clear" w:pos="8640"/>
              <w:tab w:val="right" w:pos="9360"/>
            </w:tabs>
            <w:jc w:val="right"/>
          </w:pPr>
        </w:p>
      </w:tc>
    </w:tr>
    <w:tr w:rsidR="00185606" w14:paraId="69DBDEED" w14:textId="77777777" w:rsidTr="009C1E9A">
      <w:trPr>
        <w:cantSplit/>
        <w:trHeight w:val="323"/>
      </w:trPr>
      <w:tc>
        <w:tcPr>
          <w:tcW w:w="0" w:type="pct"/>
          <w:gridSpan w:val="3"/>
        </w:tcPr>
        <w:p w14:paraId="240732A4" w14:textId="77777777" w:rsidR="00EC379B" w:rsidRDefault="007A61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32E7F71" w14:textId="77777777" w:rsidR="00EC379B" w:rsidRDefault="00EC379B" w:rsidP="009C1E9A">
          <w:pPr>
            <w:pStyle w:val="Footer"/>
            <w:tabs>
              <w:tab w:val="clear" w:pos="8640"/>
              <w:tab w:val="right" w:pos="9360"/>
            </w:tabs>
            <w:jc w:val="center"/>
          </w:pPr>
        </w:p>
      </w:tc>
    </w:tr>
  </w:tbl>
  <w:p w14:paraId="330411E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5"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BD68" w14:textId="77777777" w:rsidR="00000000" w:rsidRDefault="007A6107">
      <w:r>
        <w:separator/>
      </w:r>
    </w:p>
  </w:footnote>
  <w:footnote w:type="continuationSeparator" w:id="0">
    <w:p w14:paraId="72C7F9E0" w14:textId="77777777" w:rsidR="00000000" w:rsidRDefault="007A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449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26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C3F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535E"/>
    <w:multiLevelType w:val="hybridMultilevel"/>
    <w:tmpl w:val="0928BA6A"/>
    <w:lvl w:ilvl="0" w:tplc="125CD19A">
      <w:start w:val="1"/>
      <w:numFmt w:val="bullet"/>
      <w:lvlText w:val=""/>
      <w:lvlJc w:val="left"/>
      <w:pPr>
        <w:tabs>
          <w:tab w:val="num" w:pos="720"/>
        </w:tabs>
        <w:ind w:left="720" w:hanging="360"/>
      </w:pPr>
      <w:rPr>
        <w:rFonts w:ascii="Symbol" w:hAnsi="Symbol" w:hint="default"/>
      </w:rPr>
    </w:lvl>
    <w:lvl w:ilvl="1" w:tplc="B692754C" w:tentative="1">
      <w:start w:val="1"/>
      <w:numFmt w:val="bullet"/>
      <w:lvlText w:val="o"/>
      <w:lvlJc w:val="left"/>
      <w:pPr>
        <w:ind w:left="1440" w:hanging="360"/>
      </w:pPr>
      <w:rPr>
        <w:rFonts w:ascii="Courier New" w:hAnsi="Courier New" w:cs="Courier New" w:hint="default"/>
      </w:rPr>
    </w:lvl>
    <w:lvl w:ilvl="2" w:tplc="674662F4" w:tentative="1">
      <w:start w:val="1"/>
      <w:numFmt w:val="bullet"/>
      <w:lvlText w:val=""/>
      <w:lvlJc w:val="left"/>
      <w:pPr>
        <w:ind w:left="2160" w:hanging="360"/>
      </w:pPr>
      <w:rPr>
        <w:rFonts w:ascii="Wingdings" w:hAnsi="Wingdings" w:hint="default"/>
      </w:rPr>
    </w:lvl>
    <w:lvl w:ilvl="3" w:tplc="C5F6266A" w:tentative="1">
      <w:start w:val="1"/>
      <w:numFmt w:val="bullet"/>
      <w:lvlText w:val=""/>
      <w:lvlJc w:val="left"/>
      <w:pPr>
        <w:ind w:left="2880" w:hanging="360"/>
      </w:pPr>
      <w:rPr>
        <w:rFonts w:ascii="Symbol" w:hAnsi="Symbol" w:hint="default"/>
      </w:rPr>
    </w:lvl>
    <w:lvl w:ilvl="4" w:tplc="08B2039C" w:tentative="1">
      <w:start w:val="1"/>
      <w:numFmt w:val="bullet"/>
      <w:lvlText w:val="o"/>
      <w:lvlJc w:val="left"/>
      <w:pPr>
        <w:ind w:left="3600" w:hanging="360"/>
      </w:pPr>
      <w:rPr>
        <w:rFonts w:ascii="Courier New" w:hAnsi="Courier New" w:cs="Courier New" w:hint="default"/>
      </w:rPr>
    </w:lvl>
    <w:lvl w:ilvl="5" w:tplc="C60E7E5E" w:tentative="1">
      <w:start w:val="1"/>
      <w:numFmt w:val="bullet"/>
      <w:lvlText w:val=""/>
      <w:lvlJc w:val="left"/>
      <w:pPr>
        <w:ind w:left="4320" w:hanging="360"/>
      </w:pPr>
      <w:rPr>
        <w:rFonts w:ascii="Wingdings" w:hAnsi="Wingdings" w:hint="default"/>
      </w:rPr>
    </w:lvl>
    <w:lvl w:ilvl="6" w:tplc="5F34C68C" w:tentative="1">
      <w:start w:val="1"/>
      <w:numFmt w:val="bullet"/>
      <w:lvlText w:val=""/>
      <w:lvlJc w:val="left"/>
      <w:pPr>
        <w:ind w:left="5040" w:hanging="360"/>
      </w:pPr>
      <w:rPr>
        <w:rFonts w:ascii="Symbol" w:hAnsi="Symbol" w:hint="default"/>
      </w:rPr>
    </w:lvl>
    <w:lvl w:ilvl="7" w:tplc="A05C550E" w:tentative="1">
      <w:start w:val="1"/>
      <w:numFmt w:val="bullet"/>
      <w:lvlText w:val="o"/>
      <w:lvlJc w:val="left"/>
      <w:pPr>
        <w:ind w:left="5760" w:hanging="360"/>
      </w:pPr>
      <w:rPr>
        <w:rFonts w:ascii="Courier New" w:hAnsi="Courier New" w:cs="Courier New" w:hint="default"/>
      </w:rPr>
    </w:lvl>
    <w:lvl w:ilvl="8" w:tplc="865A9304" w:tentative="1">
      <w:start w:val="1"/>
      <w:numFmt w:val="bullet"/>
      <w:lvlText w:val=""/>
      <w:lvlJc w:val="left"/>
      <w:pPr>
        <w:ind w:left="6480" w:hanging="360"/>
      </w:pPr>
      <w:rPr>
        <w:rFonts w:ascii="Wingdings" w:hAnsi="Wingdings" w:hint="default"/>
      </w:rPr>
    </w:lvl>
  </w:abstractNum>
  <w:abstractNum w:abstractNumId="1" w15:restartNumberingAfterBreak="0">
    <w:nsid w:val="2C2364C7"/>
    <w:multiLevelType w:val="hybridMultilevel"/>
    <w:tmpl w:val="E8269F8E"/>
    <w:lvl w:ilvl="0" w:tplc="B2E0C38C">
      <w:start w:val="1"/>
      <w:numFmt w:val="bullet"/>
      <w:lvlText w:val=""/>
      <w:lvlJc w:val="left"/>
      <w:pPr>
        <w:tabs>
          <w:tab w:val="num" w:pos="720"/>
        </w:tabs>
        <w:ind w:left="720" w:hanging="360"/>
      </w:pPr>
      <w:rPr>
        <w:rFonts w:ascii="Symbol" w:hAnsi="Symbol" w:hint="default"/>
      </w:rPr>
    </w:lvl>
    <w:lvl w:ilvl="1" w:tplc="8C18D5C0" w:tentative="1">
      <w:start w:val="1"/>
      <w:numFmt w:val="bullet"/>
      <w:lvlText w:val="o"/>
      <w:lvlJc w:val="left"/>
      <w:pPr>
        <w:ind w:left="1440" w:hanging="360"/>
      </w:pPr>
      <w:rPr>
        <w:rFonts w:ascii="Courier New" w:hAnsi="Courier New" w:cs="Courier New" w:hint="default"/>
      </w:rPr>
    </w:lvl>
    <w:lvl w:ilvl="2" w:tplc="AA96ADA6" w:tentative="1">
      <w:start w:val="1"/>
      <w:numFmt w:val="bullet"/>
      <w:lvlText w:val=""/>
      <w:lvlJc w:val="left"/>
      <w:pPr>
        <w:ind w:left="2160" w:hanging="360"/>
      </w:pPr>
      <w:rPr>
        <w:rFonts w:ascii="Wingdings" w:hAnsi="Wingdings" w:hint="default"/>
      </w:rPr>
    </w:lvl>
    <w:lvl w:ilvl="3" w:tplc="62EED7CE" w:tentative="1">
      <w:start w:val="1"/>
      <w:numFmt w:val="bullet"/>
      <w:lvlText w:val=""/>
      <w:lvlJc w:val="left"/>
      <w:pPr>
        <w:ind w:left="2880" w:hanging="360"/>
      </w:pPr>
      <w:rPr>
        <w:rFonts w:ascii="Symbol" w:hAnsi="Symbol" w:hint="default"/>
      </w:rPr>
    </w:lvl>
    <w:lvl w:ilvl="4" w:tplc="70F4CEAA" w:tentative="1">
      <w:start w:val="1"/>
      <w:numFmt w:val="bullet"/>
      <w:lvlText w:val="o"/>
      <w:lvlJc w:val="left"/>
      <w:pPr>
        <w:ind w:left="3600" w:hanging="360"/>
      </w:pPr>
      <w:rPr>
        <w:rFonts w:ascii="Courier New" w:hAnsi="Courier New" w:cs="Courier New" w:hint="default"/>
      </w:rPr>
    </w:lvl>
    <w:lvl w:ilvl="5" w:tplc="E7D0C42E" w:tentative="1">
      <w:start w:val="1"/>
      <w:numFmt w:val="bullet"/>
      <w:lvlText w:val=""/>
      <w:lvlJc w:val="left"/>
      <w:pPr>
        <w:ind w:left="4320" w:hanging="360"/>
      </w:pPr>
      <w:rPr>
        <w:rFonts w:ascii="Wingdings" w:hAnsi="Wingdings" w:hint="default"/>
      </w:rPr>
    </w:lvl>
    <w:lvl w:ilvl="6" w:tplc="C36A398A" w:tentative="1">
      <w:start w:val="1"/>
      <w:numFmt w:val="bullet"/>
      <w:lvlText w:val=""/>
      <w:lvlJc w:val="left"/>
      <w:pPr>
        <w:ind w:left="5040" w:hanging="360"/>
      </w:pPr>
      <w:rPr>
        <w:rFonts w:ascii="Symbol" w:hAnsi="Symbol" w:hint="default"/>
      </w:rPr>
    </w:lvl>
    <w:lvl w:ilvl="7" w:tplc="F6CA62C4" w:tentative="1">
      <w:start w:val="1"/>
      <w:numFmt w:val="bullet"/>
      <w:lvlText w:val="o"/>
      <w:lvlJc w:val="left"/>
      <w:pPr>
        <w:ind w:left="5760" w:hanging="360"/>
      </w:pPr>
      <w:rPr>
        <w:rFonts w:ascii="Courier New" w:hAnsi="Courier New" w:cs="Courier New" w:hint="default"/>
      </w:rPr>
    </w:lvl>
    <w:lvl w:ilvl="8" w:tplc="8DB6228A" w:tentative="1">
      <w:start w:val="1"/>
      <w:numFmt w:val="bullet"/>
      <w:lvlText w:val=""/>
      <w:lvlJc w:val="left"/>
      <w:pPr>
        <w:ind w:left="6480" w:hanging="360"/>
      </w:pPr>
      <w:rPr>
        <w:rFonts w:ascii="Wingdings" w:hAnsi="Wingdings" w:hint="default"/>
      </w:rPr>
    </w:lvl>
  </w:abstractNum>
  <w:abstractNum w:abstractNumId="2" w15:restartNumberingAfterBreak="0">
    <w:nsid w:val="36A226AC"/>
    <w:multiLevelType w:val="hybridMultilevel"/>
    <w:tmpl w:val="BE0ED954"/>
    <w:lvl w:ilvl="0" w:tplc="23D60CEE">
      <w:start w:val="1"/>
      <w:numFmt w:val="bullet"/>
      <w:lvlText w:val=""/>
      <w:lvlJc w:val="left"/>
      <w:pPr>
        <w:tabs>
          <w:tab w:val="num" w:pos="720"/>
        </w:tabs>
        <w:ind w:left="720" w:hanging="360"/>
      </w:pPr>
      <w:rPr>
        <w:rFonts w:ascii="Symbol" w:hAnsi="Symbol" w:cs="Courier New" w:hint="default"/>
      </w:rPr>
    </w:lvl>
    <w:lvl w:ilvl="1" w:tplc="49E68686" w:tentative="1">
      <w:start w:val="1"/>
      <w:numFmt w:val="bullet"/>
      <w:lvlText w:val="o"/>
      <w:lvlJc w:val="left"/>
      <w:pPr>
        <w:ind w:left="1440" w:hanging="360"/>
      </w:pPr>
      <w:rPr>
        <w:rFonts w:ascii="Courier New" w:hAnsi="Courier New" w:cs="Courier New" w:hint="default"/>
      </w:rPr>
    </w:lvl>
    <w:lvl w:ilvl="2" w:tplc="383CE240" w:tentative="1">
      <w:start w:val="1"/>
      <w:numFmt w:val="bullet"/>
      <w:lvlText w:val=""/>
      <w:lvlJc w:val="left"/>
      <w:pPr>
        <w:ind w:left="2160" w:hanging="360"/>
      </w:pPr>
      <w:rPr>
        <w:rFonts w:ascii="Wingdings" w:hAnsi="Wingdings" w:hint="default"/>
      </w:rPr>
    </w:lvl>
    <w:lvl w:ilvl="3" w:tplc="481CF0EC" w:tentative="1">
      <w:start w:val="1"/>
      <w:numFmt w:val="bullet"/>
      <w:lvlText w:val=""/>
      <w:lvlJc w:val="left"/>
      <w:pPr>
        <w:ind w:left="2880" w:hanging="360"/>
      </w:pPr>
      <w:rPr>
        <w:rFonts w:ascii="Symbol" w:hAnsi="Symbol" w:hint="default"/>
      </w:rPr>
    </w:lvl>
    <w:lvl w:ilvl="4" w:tplc="52A635B8" w:tentative="1">
      <w:start w:val="1"/>
      <w:numFmt w:val="bullet"/>
      <w:lvlText w:val="o"/>
      <w:lvlJc w:val="left"/>
      <w:pPr>
        <w:ind w:left="3600" w:hanging="360"/>
      </w:pPr>
      <w:rPr>
        <w:rFonts w:ascii="Courier New" w:hAnsi="Courier New" w:cs="Courier New" w:hint="default"/>
      </w:rPr>
    </w:lvl>
    <w:lvl w:ilvl="5" w:tplc="603C77D8" w:tentative="1">
      <w:start w:val="1"/>
      <w:numFmt w:val="bullet"/>
      <w:lvlText w:val=""/>
      <w:lvlJc w:val="left"/>
      <w:pPr>
        <w:ind w:left="4320" w:hanging="360"/>
      </w:pPr>
      <w:rPr>
        <w:rFonts w:ascii="Wingdings" w:hAnsi="Wingdings" w:hint="default"/>
      </w:rPr>
    </w:lvl>
    <w:lvl w:ilvl="6" w:tplc="12688BAC" w:tentative="1">
      <w:start w:val="1"/>
      <w:numFmt w:val="bullet"/>
      <w:lvlText w:val=""/>
      <w:lvlJc w:val="left"/>
      <w:pPr>
        <w:ind w:left="5040" w:hanging="360"/>
      </w:pPr>
      <w:rPr>
        <w:rFonts w:ascii="Symbol" w:hAnsi="Symbol" w:hint="default"/>
      </w:rPr>
    </w:lvl>
    <w:lvl w:ilvl="7" w:tplc="E60C15F6" w:tentative="1">
      <w:start w:val="1"/>
      <w:numFmt w:val="bullet"/>
      <w:lvlText w:val="o"/>
      <w:lvlJc w:val="left"/>
      <w:pPr>
        <w:ind w:left="5760" w:hanging="360"/>
      </w:pPr>
      <w:rPr>
        <w:rFonts w:ascii="Courier New" w:hAnsi="Courier New" w:cs="Courier New" w:hint="default"/>
      </w:rPr>
    </w:lvl>
    <w:lvl w:ilvl="8" w:tplc="BBDED448" w:tentative="1">
      <w:start w:val="1"/>
      <w:numFmt w:val="bullet"/>
      <w:lvlText w:val=""/>
      <w:lvlJc w:val="left"/>
      <w:pPr>
        <w:ind w:left="6480" w:hanging="360"/>
      </w:pPr>
      <w:rPr>
        <w:rFonts w:ascii="Wingdings" w:hAnsi="Wingdings" w:hint="default"/>
      </w:rPr>
    </w:lvl>
  </w:abstractNum>
  <w:abstractNum w:abstractNumId="3" w15:restartNumberingAfterBreak="0">
    <w:nsid w:val="49A032A2"/>
    <w:multiLevelType w:val="hybridMultilevel"/>
    <w:tmpl w:val="38E05BDE"/>
    <w:lvl w:ilvl="0" w:tplc="BDD87B88">
      <w:start w:val="1"/>
      <w:numFmt w:val="bullet"/>
      <w:lvlText w:val=""/>
      <w:lvlJc w:val="left"/>
      <w:pPr>
        <w:tabs>
          <w:tab w:val="num" w:pos="720"/>
        </w:tabs>
        <w:ind w:left="720" w:hanging="360"/>
      </w:pPr>
      <w:rPr>
        <w:rFonts w:ascii="Symbol" w:hAnsi="Symbol" w:hint="default"/>
      </w:rPr>
    </w:lvl>
    <w:lvl w:ilvl="1" w:tplc="A5E822D8" w:tentative="1">
      <w:start w:val="1"/>
      <w:numFmt w:val="bullet"/>
      <w:lvlText w:val="o"/>
      <w:lvlJc w:val="left"/>
      <w:pPr>
        <w:ind w:left="1440" w:hanging="360"/>
      </w:pPr>
      <w:rPr>
        <w:rFonts w:ascii="Courier New" w:hAnsi="Courier New" w:cs="Courier New" w:hint="default"/>
      </w:rPr>
    </w:lvl>
    <w:lvl w:ilvl="2" w:tplc="13E2392A" w:tentative="1">
      <w:start w:val="1"/>
      <w:numFmt w:val="bullet"/>
      <w:lvlText w:val=""/>
      <w:lvlJc w:val="left"/>
      <w:pPr>
        <w:ind w:left="2160" w:hanging="360"/>
      </w:pPr>
      <w:rPr>
        <w:rFonts w:ascii="Wingdings" w:hAnsi="Wingdings" w:hint="default"/>
      </w:rPr>
    </w:lvl>
    <w:lvl w:ilvl="3" w:tplc="78BE8A4C" w:tentative="1">
      <w:start w:val="1"/>
      <w:numFmt w:val="bullet"/>
      <w:lvlText w:val=""/>
      <w:lvlJc w:val="left"/>
      <w:pPr>
        <w:ind w:left="2880" w:hanging="360"/>
      </w:pPr>
      <w:rPr>
        <w:rFonts w:ascii="Symbol" w:hAnsi="Symbol" w:hint="default"/>
      </w:rPr>
    </w:lvl>
    <w:lvl w:ilvl="4" w:tplc="0DC250EE" w:tentative="1">
      <w:start w:val="1"/>
      <w:numFmt w:val="bullet"/>
      <w:lvlText w:val="o"/>
      <w:lvlJc w:val="left"/>
      <w:pPr>
        <w:ind w:left="3600" w:hanging="360"/>
      </w:pPr>
      <w:rPr>
        <w:rFonts w:ascii="Courier New" w:hAnsi="Courier New" w:cs="Courier New" w:hint="default"/>
      </w:rPr>
    </w:lvl>
    <w:lvl w:ilvl="5" w:tplc="378455AA" w:tentative="1">
      <w:start w:val="1"/>
      <w:numFmt w:val="bullet"/>
      <w:lvlText w:val=""/>
      <w:lvlJc w:val="left"/>
      <w:pPr>
        <w:ind w:left="4320" w:hanging="360"/>
      </w:pPr>
      <w:rPr>
        <w:rFonts w:ascii="Wingdings" w:hAnsi="Wingdings" w:hint="default"/>
      </w:rPr>
    </w:lvl>
    <w:lvl w:ilvl="6" w:tplc="F3D25A20" w:tentative="1">
      <w:start w:val="1"/>
      <w:numFmt w:val="bullet"/>
      <w:lvlText w:val=""/>
      <w:lvlJc w:val="left"/>
      <w:pPr>
        <w:ind w:left="5040" w:hanging="360"/>
      </w:pPr>
      <w:rPr>
        <w:rFonts w:ascii="Symbol" w:hAnsi="Symbol" w:hint="default"/>
      </w:rPr>
    </w:lvl>
    <w:lvl w:ilvl="7" w:tplc="0D0834DE" w:tentative="1">
      <w:start w:val="1"/>
      <w:numFmt w:val="bullet"/>
      <w:lvlText w:val="o"/>
      <w:lvlJc w:val="left"/>
      <w:pPr>
        <w:ind w:left="5760" w:hanging="360"/>
      </w:pPr>
      <w:rPr>
        <w:rFonts w:ascii="Courier New" w:hAnsi="Courier New" w:cs="Courier New" w:hint="default"/>
      </w:rPr>
    </w:lvl>
    <w:lvl w:ilvl="8" w:tplc="9EE4FFDE" w:tentative="1">
      <w:start w:val="1"/>
      <w:numFmt w:val="bullet"/>
      <w:lvlText w:val=""/>
      <w:lvlJc w:val="left"/>
      <w:pPr>
        <w:ind w:left="6480" w:hanging="360"/>
      </w:pPr>
      <w:rPr>
        <w:rFonts w:ascii="Wingdings" w:hAnsi="Wingdings" w:hint="default"/>
      </w:rPr>
    </w:lvl>
  </w:abstractNum>
  <w:abstractNum w:abstractNumId="4" w15:restartNumberingAfterBreak="0">
    <w:nsid w:val="4ADE7877"/>
    <w:multiLevelType w:val="hybridMultilevel"/>
    <w:tmpl w:val="5D167FCC"/>
    <w:lvl w:ilvl="0" w:tplc="0712985E">
      <w:start w:val="1"/>
      <w:numFmt w:val="bullet"/>
      <w:lvlText w:val=""/>
      <w:lvlJc w:val="left"/>
      <w:pPr>
        <w:tabs>
          <w:tab w:val="num" w:pos="720"/>
        </w:tabs>
        <w:ind w:left="720" w:hanging="360"/>
      </w:pPr>
      <w:rPr>
        <w:rFonts w:ascii="Symbol" w:hAnsi="Symbol" w:hint="default"/>
      </w:rPr>
    </w:lvl>
    <w:lvl w:ilvl="1" w:tplc="FE024CC4" w:tentative="1">
      <w:start w:val="1"/>
      <w:numFmt w:val="bullet"/>
      <w:lvlText w:val="o"/>
      <w:lvlJc w:val="left"/>
      <w:pPr>
        <w:ind w:left="1440" w:hanging="360"/>
      </w:pPr>
      <w:rPr>
        <w:rFonts w:ascii="Courier New" w:hAnsi="Courier New" w:cs="Courier New" w:hint="default"/>
      </w:rPr>
    </w:lvl>
    <w:lvl w:ilvl="2" w:tplc="4EAC934C" w:tentative="1">
      <w:start w:val="1"/>
      <w:numFmt w:val="bullet"/>
      <w:lvlText w:val=""/>
      <w:lvlJc w:val="left"/>
      <w:pPr>
        <w:ind w:left="2160" w:hanging="360"/>
      </w:pPr>
      <w:rPr>
        <w:rFonts w:ascii="Wingdings" w:hAnsi="Wingdings" w:hint="default"/>
      </w:rPr>
    </w:lvl>
    <w:lvl w:ilvl="3" w:tplc="5838D3A8" w:tentative="1">
      <w:start w:val="1"/>
      <w:numFmt w:val="bullet"/>
      <w:lvlText w:val=""/>
      <w:lvlJc w:val="left"/>
      <w:pPr>
        <w:ind w:left="2880" w:hanging="360"/>
      </w:pPr>
      <w:rPr>
        <w:rFonts w:ascii="Symbol" w:hAnsi="Symbol" w:hint="default"/>
      </w:rPr>
    </w:lvl>
    <w:lvl w:ilvl="4" w:tplc="588EDC8A" w:tentative="1">
      <w:start w:val="1"/>
      <w:numFmt w:val="bullet"/>
      <w:lvlText w:val="o"/>
      <w:lvlJc w:val="left"/>
      <w:pPr>
        <w:ind w:left="3600" w:hanging="360"/>
      </w:pPr>
      <w:rPr>
        <w:rFonts w:ascii="Courier New" w:hAnsi="Courier New" w:cs="Courier New" w:hint="default"/>
      </w:rPr>
    </w:lvl>
    <w:lvl w:ilvl="5" w:tplc="30C0AC28" w:tentative="1">
      <w:start w:val="1"/>
      <w:numFmt w:val="bullet"/>
      <w:lvlText w:val=""/>
      <w:lvlJc w:val="left"/>
      <w:pPr>
        <w:ind w:left="4320" w:hanging="360"/>
      </w:pPr>
      <w:rPr>
        <w:rFonts w:ascii="Wingdings" w:hAnsi="Wingdings" w:hint="default"/>
      </w:rPr>
    </w:lvl>
    <w:lvl w:ilvl="6" w:tplc="217007E6" w:tentative="1">
      <w:start w:val="1"/>
      <w:numFmt w:val="bullet"/>
      <w:lvlText w:val=""/>
      <w:lvlJc w:val="left"/>
      <w:pPr>
        <w:ind w:left="5040" w:hanging="360"/>
      </w:pPr>
      <w:rPr>
        <w:rFonts w:ascii="Symbol" w:hAnsi="Symbol" w:hint="default"/>
      </w:rPr>
    </w:lvl>
    <w:lvl w:ilvl="7" w:tplc="3DF42584" w:tentative="1">
      <w:start w:val="1"/>
      <w:numFmt w:val="bullet"/>
      <w:lvlText w:val="o"/>
      <w:lvlJc w:val="left"/>
      <w:pPr>
        <w:ind w:left="5760" w:hanging="360"/>
      </w:pPr>
      <w:rPr>
        <w:rFonts w:ascii="Courier New" w:hAnsi="Courier New" w:cs="Courier New" w:hint="default"/>
      </w:rPr>
    </w:lvl>
    <w:lvl w:ilvl="8" w:tplc="865292AA" w:tentative="1">
      <w:start w:val="1"/>
      <w:numFmt w:val="bullet"/>
      <w:lvlText w:val=""/>
      <w:lvlJc w:val="left"/>
      <w:pPr>
        <w:ind w:left="6480" w:hanging="360"/>
      </w:pPr>
      <w:rPr>
        <w:rFonts w:ascii="Wingdings" w:hAnsi="Wingdings" w:hint="default"/>
      </w:rPr>
    </w:lvl>
  </w:abstractNum>
  <w:abstractNum w:abstractNumId="5" w15:restartNumberingAfterBreak="0">
    <w:nsid w:val="534F4618"/>
    <w:multiLevelType w:val="hybridMultilevel"/>
    <w:tmpl w:val="8786A832"/>
    <w:lvl w:ilvl="0" w:tplc="BF4A2B1C">
      <w:start w:val="1"/>
      <w:numFmt w:val="bullet"/>
      <w:lvlText w:val="o"/>
      <w:lvlJc w:val="left"/>
      <w:pPr>
        <w:tabs>
          <w:tab w:val="num" w:pos="1800"/>
        </w:tabs>
        <w:ind w:left="1800" w:hanging="360"/>
      </w:pPr>
      <w:rPr>
        <w:rFonts w:ascii="Courier New" w:hAnsi="Courier New" w:cs="Courier New" w:hint="default"/>
      </w:rPr>
    </w:lvl>
    <w:lvl w:ilvl="1" w:tplc="390A8BE2" w:tentative="1">
      <w:start w:val="1"/>
      <w:numFmt w:val="bullet"/>
      <w:lvlText w:val="o"/>
      <w:lvlJc w:val="left"/>
      <w:pPr>
        <w:ind w:left="2520" w:hanging="360"/>
      </w:pPr>
      <w:rPr>
        <w:rFonts w:ascii="Courier New" w:hAnsi="Courier New" w:cs="Courier New" w:hint="default"/>
      </w:rPr>
    </w:lvl>
    <w:lvl w:ilvl="2" w:tplc="E1FAF55A" w:tentative="1">
      <w:start w:val="1"/>
      <w:numFmt w:val="bullet"/>
      <w:lvlText w:val=""/>
      <w:lvlJc w:val="left"/>
      <w:pPr>
        <w:ind w:left="3240" w:hanging="360"/>
      </w:pPr>
      <w:rPr>
        <w:rFonts w:ascii="Wingdings" w:hAnsi="Wingdings" w:hint="default"/>
      </w:rPr>
    </w:lvl>
    <w:lvl w:ilvl="3" w:tplc="3B3CE45A" w:tentative="1">
      <w:start w:val="1"/>
      <w:numFmt w:val="bullet"/>
      <w:lvlText w:val=""/>
      <w:lvlJc w:val="left"/>
      <w:pPr>
        <w:ind w:left="3960" w:hanging="360"/>
      </w:pPr>
      <w:rPr>
        <w:rFonts w:ascii="Symbol" w:hAnsi="Symbol" w:hint="default"/>
      </w:rPr>
    </w:lvl>
    <w:lvl w:ilvl="4" w:tplc="E9701740" w:tentative="1">
      <w:start w:val="1"/>
      <w:numFmt w:val="bullet"/>
      <w:lvlText w:val="o"/>
      <w:lvlJc w:val="left"/>
      <w:pPr>
        <w:ind w:left="4680" w:hanging="360"/>
      </w:pPr>
      <w:rPr>
        <w:rFonts w:ascii="Courier New" w:hAnsi="Courier New" w:cs="Courier New" w:hint="default"/>
      </w:rPr>
    </w:lvl>
    <w:lvl w:ilvl="5" w:tplc="5FE8C0C8" w:tentative="1">
      <w:start w:val="1"/>
      <w:numFmt w:val="bullet"/>
      <w:lvlText w:val=""/>
      <w:lvlJc w:val="left"/>
      <w:pPr>
        <w:ind w:left="5400" w:hanging="360"/>
      </w:pPr>
      <w:rPr>
        <w:rFonts w:ascii="Wingdings" w:hAnsi="Wingdings" w:hint="default"/>
      </w:rPr>
    </w:lvl>
    <w:lvl w:ilvl="6" w:tplc="3ED85600" w:tentative="1">
      <w:start w:val="1"/>
      <w:numFmt w:val="bullet"/>
      <w:lvlText w:val=""/>
      <w:lvlJc w:val="left"/>
      <w:pPr>
        <w:ind w:left="6120" w:hanging="360"/>
      </w:pPr>
      <w:rPr>
        <w:rFonts w:ascii="Symbol" w:hAnsi="Symbol" w:hint="default"/>
      </w:rPr>
    </w:lvl>
    <w:lvl w:ilvl="7" w:tplc="8ECA70B2" w:tentative="1">
      <w:start w:val="1"/>
      <w:numFmt w:val="bullet"/>
      <w:lvlText w:val="o"/>
      <w:lvlJc w:val="left"/>
      <w:pPr>
        <w:ind w:left="6840" w:hanging="360"/>
      </w:pPr>
      <w:rPr>
        <w:rFonts w:ascii="Courier New" w:hAnsi="Courier New" w:cs="Courier New" w:hint="default"/>
      </w:rPr>
    </w:lvl>
    <w:lvl w:ilvl="8" w:tplc="B6E602E6" w:tentative="1">
      <w:start w:val="1"/>
      <w:numFmt w:val="bullet"/>
      <w:lvlText w:val=""/>
      <w:lvlJc w:val="left"/>
      <w:pPr>
        <w:ind w:left="7560" w:hanging="360"/>
      </w:pPr>
      <w:rPr>
        <w:rFonts w:ascii="Wingdings" w:hAnsi="Wingdings" w:hint="default"/>
      </w:rPr>
    </w:lvl>
  </w:abstractNum>
  <w:abstractNum w:abstractNumId="6" w15:restartNumberingAfterBreak="0">
    <w:nsid w:val="57C30B7D"/>
    <w:multiLevelType w:val="hybridMultilevel"/>
    <w:tmpl w:val="CAAEF8EA"/>
    <w:lvl w:ilvl="0" w:tplc="184EC7FA">
      <w:start w:val="1"/>
      <w:numFmt w:val="bullet"/>
      <w:lvlText w:val=""/>
      <w:lvlJc w:val="left"/>
      <w:pPr>
        <w:tabs>
          <w:tab w:val="num" w:pos="720"/>
        </w:tabs>
        <w:ind w:left="720" w:hanging="360"/>
      </w:pPr>
      <w:rPr>
        <w:rFonts w:ascii="Symbol" w:hAnsi="Symbol" w:hint="default"/>
      </w:rPr>
    </w:lvl>
    <w:lvl w:ilvl="1" w:tplc="40601B66" w:tentative="1">
      <w:start w:val="1"/>
      <w:numFmt w:val="bullet"/>
      <w:lvlText w:val="o"/>
      <w:lvlJc w:val="left"/>
      <w:pPr>
        <w:ind w:left="1440" w:hanging="360"/>
      </w:pPr>
      <w:rPr>
        <w:rFonts w:ascii="Courier New" w:hAnsi="Courier New" w:cs="Courier New" w:hint="default"/>
      </w:rPr>
    </w:lvl>
    <w:lvl w:ilvl="2" w:tplc="905CBFA0" w:tentative="1">
      <w:start w:val="1"/>
      <w:numFmt w:val="bullet"/>
      <w:lvlText w:val=""/>
      <w:lvlJc w:val="left"/>
      <w:pPr>
        <w:ind w:left="2160" w:hanging="360"/>
      </w:pPr>
      <w:rPr>
        <w:rFonts w:ascii="Wingdings" w:hAnsi="Wingdings" w:hint="default"/>
      </w:rPr>
    </w:lvl>
    <w:lvl w:ilvl="3" w:tplc="FD38F080" w:tentative="1">
      <w:start w:val="1"/>
      <w:numFmt w:val="bullet"/>
      <w:lvlText w:val=""/>
      <w:lvlJc w:val="left"/>
      <w:pPr>
        <w:ind w:left="2880" w:hanging="360"/>
      </w:pPr>
      <w:rPr>
        <w:rFonts w:ascii="Symbol" w:hAnsi="Symbol" w:hint="default"/>
      </w:rPr>
    </w:lvl>
    <w:lvl w:ilvl="4" w:tplc="177C5FB4" w:tentative="1">
      <w:start w:val="1"/>
      <w:numFmt w:val="bullet"/>
      <w:lvlText w:val="o"/>
      <w:lvlJc w:val="left"/>
      <w:pPr>
        <w:ind w:left="3600" w:hanging="360"/>
      </w:pPr>
      <w:rPr>
        <w:rFonts w:ascii="Courier New" w:hAnsi="Courier New" w:cs="Courier New" w:hint="default"/>
      </w:rPr>
    </w:lvl>
    <w:lvl w:ilvl="5" w:tplc="D674D48A" w:tentative="1">
      <w:start w:val="1"/>
      <w:numFmt w:val="bullet"/>
      <w:lvlText w:val=""/>
      <w:lvlJc w:val="left"/>
      <w:pPr>
        <w:ind w:left="4320" w:hanging="360"/>
      </w:pPr>
      <w:rPr>
        <w:rFonts w:ascii="Wingdings" w:hAnsi="Wingdings" w:hint="default"/>
      </w:rPr>
    </w:lvl>
    <w:lvl w:ilvl="6" w:tplc="2C88C454" w:tentative="1">
      <w:start w:val="1"/>
      <w:numFmt w:val="bullet"/>
      <w:lvlText w:val=""/>
      <w:lvlJc w:val="left"/>
      <w:pPr>
        <w:ind w:left="5040" w:hanging="360"/>
      </w:pPr>
      <w:rPr>
        <w:rFonts w:ascii="Symbol" w:hAnsi="Symbol" w:hint="default"/>
      </w:rPr>
    </w:lvl>
    <w:lvl w:ilvl="7" w:tplc="6938F08A" w:tentative="1">
      <w:start w:val="1"/>
      <w:numFmt w:val="bullet"/>
      <w:lvlText w:val="o"/>
      <w:lvlJc w:val="left"/>
      <w:pPr>
        <w:ind w:left="5760" w:hanging="360"/>
      </w:pPr>
      <w:rPr>
        <w:rFonts w:ascii="Courier New" w:hAnsi="Courier New" w:cs="Courier New" w:hint="default"/>
      </w:rPr>
    </w:lvl>
    <w:lvl w:ilvl="8" w:tplc="802EE03C" w:tentative="1">
      <w:start w:val="1"/>
      <w:numFmt w:val="bullet"/>
      <w:lvlText w:val=""/>
      <w:lvlJc w:val="left"/>
      <w:pPr>
        <w:ind w:left="6480" w:hanging="360"/>
      </w:pPr>
      <w:rPr>
        <w:rFonts w:ascii="Wingdings" w:hAnsi="Wingdings" w:hint="default"/>
      </w:rPr>
    </w:lvl>
  </w:abstractNum>
  <w:abstractNum w:abstractNumId="7" w15:restartNumberingAfterBreak="0">
    <w:nsid w:val="5888130D"/>
    <w:multiLevelType w:val="hybridMultilevel"/>
    <w:tmpl w:val="380C7F06"/>
    <w:lvl w:ilvl="0" w:tplc="4A0889C2">
      <w:start w:val="1"/>
      <w:numFmt w:val="bullet"/>
      <w:lvlText w:val=""/>
      <w:lvlJc w:val="left"/>
      <w:pPr>
        <w:tabs>
          <w:tab w:val="num" w:pos="720"/>
        </w:tabs>
        <w:ind w:left="720" w:hanging="360"/>
      </w:pPr>
      <w:rPr>
        <w:rFonts w:ascii="Symbol" w:hAnsi="Symbol" w:hint="default"/>
      </w:rPr>
    </w:lvl>
    <w:lvl w:ilvl="1" w:tplc="5254CFE8" w:tentative="1">
      <w:start w:val="1"/>
      <w:numFmt w:val="bullet"/>
      <w:lvlText w:val="o"/>
      <w:lvlJc w:val="left"/>
      <w:pPr>
        <w:ind w:left="1440" w:hanging="360"/>
      </w:pPr>
      <w:rPr>
        <w:rFonts w:ascii="Courier New" w:hAnsi="Courier New" w:cs="Courier New" w:hint="default"/>
      </w:rPr>
    </w:lvl>
    <w:lvl w:ilvl="2" w:tplc="A5761456" w:tentative="1">
      <w:start w:val="1"/>
      <w:numFmt w:val="bullet"/>
      <w:lvlText w:val=""/>
      <w:lvlJc w:val="left"/>
      <w:pPr>
        <w:ind w:left="2160" w:hanging="360"/>
      </w:pPr>
      <w:rPr>
        <w:rFonts w:ascii="Wingdings" w:hAnsi="Wingdings" w:hint="default"/>
      </w:rPr>
    </w:lvl>
    <w:lvl w:ilvl="3" w:tplc="7CF06BA6" w:tentative="1">
      <w:start w:val="1"/>
      <w:numFmt w:val="bullet"/>
      <w:lvlText w:val=""/>
      <w:lvlJc w:val="left"/>
      <w:pPr>
        <w:ind w:left="2880" w:hanging="360"/>
      </w:pPr>
      <w:rPr>
        <w:rFonts w:ascii="Symbol" w:hAnsi="Symbol" w:hint="default"/>
      </w:rPr>
    </w:lvl>
    <w:lvl w:ilvl="4" w:tplc="465492F6" w:tentative="1">
      <w:start w:val="1"/>
      <w:numFmt w:val="bullet"/>
      <w:lvlText w:val="o"/>
      <w:lvlJc w:val="left"/>
      <w:pPr>
        <w:ind w:left="3600" w:hanging="360"/>
      </w:pPr>
      <w:rPr>
        <w:rFonts w:ascii="Courier New" w:hAnsi="Courier New" w:cs="Courier New" w:hint="default"/>
      </w:rPr>
    </w:lvl>
    <w:lvl w:ilvl="5" w:tplc="6B680560" w:tentative="1">
      <w:start w:val="1"/>
      <w:numFmt w:val="bullet"/>
      <w:lvlText w:val=""/>
      <w:lvlJc w:val="left"/>
      <w:pPr>
        <w:ind w:left="4320" w:hanging="360"/>
      </w:pPr>
      <w:rPr>
        <w:rFonts w:ascii="Wingdings" w:hAnsi="Wingdings" w:hint="default"/>
      </w:rPr>
    </w:lvl>
    <w:lvl w:ilvl="6" w:tplc="6DA6F864" w:tentative="1">
      <w:start w:val="1"/>
      <w:numFmt w:val="bullet"/>
      <w:lvlText w:val=""/>
      <w:lvlJc w:val="left"/>
      <w:pPr>
        <w:ind w:left="5040" w:hanging="360"/>
      </w:pPr>
      <w:rPr>
        <w:rFonts w:ascii="Symbol" w:hAnsi="Symbol" w:hint="default"/>
      </w:rPr>
    </w:lvl>
    <w:lvl w:ilvl="7" w:tplc="BDBEB6E6" w:tentative="1">
      <w:start w:val="1"/>
      <w:numFmt w:val="bullet"/>
      <w:lvlText w:val="o"/>
      <w:lvlJc w:val="left"/>
      <w:pPr>
        <w:ind w:left="5760" w:hanging="360"/>
      </w:pPr>
      <w:rPr>
        <w:rFonts w:ascii="Courier New" w:hAnsi="Courier New" w:cs="Courier New" w:hint="default"/>
      </w:rPr>
    </w:lvl>
    <w:lvl w:ilvl="8" w:tplc="11E4D962" w:tentative="1">
      <w:start w:val="1"/>
      <w:numFmt w:val="bullet"/>
      <w:lvlText w:val=""/>
      <w:lvlJc w:val="left"/>
      <w:pPr>
        <w:ind w:left="6480" w:hanging="360"/>
      </w:pPr>
      <w:rPr>
        <w:rFonts w:ascii="Wingdings" w:hAnsi="Wingdings" w:hint="default"/>
      </w:rPr>
    </w:lvl>
  </w:abstractNum>
  <w:abstractNum w:abstractNumId="8" w15:restartNumberingAfterBreak="0">
    <w:nsid w:val="596F4D5F"/>
    <w:multiLevelType w:val="hybridMultilevel"/>
    <w:tmpl w:val="1AFCA832"/>
    <w:lvl w:ilvl="0" w:tplc="8072F61E">
      <w:start w:val="1"/>
      <w:numFmt w:val="bullet"/>
      <w:lvlText w:val=""/>
      <w:lvlJc w:val="left"/>
      <w:pPr>
        <w:tabs>
          <w:tab w:val="num" w:pos="720"/>
        </w:tabs>
        <w:ind w:left="720" w:hanging="360"/>
      </w:pPr>
      <w:rPr>
        <w:rFonts w:ascii="Symbol" w:hAnsi="Symbol" w:hint="default"/>
      </w:rPr>
    </w:lvl>
    <w:lvl w:ilvl="1" w:tplc="8D00BD08" w:tentative="1">
      <w:start w:val="1"/>
      <w:numFmt w:val="bullet"/>
      <w:lvlText w:val="o"/>
      <w:lvlJc w:val="left"/>
      <w:pPr>
        <w:ind w:left="1440" w:hanging="360"/>
      </w:pPr>
      <w:rPr>
        <w:rFonts w:ascii="Courier New" w:hAnsi="Courier New" w:cs="Courier New" w:hint="default"/>
      </w:rPr>
    </w:lvl>
    <w:lvl w:ilvl="2" w:tplc="78FE2A8A" w:tentative="1">
      <w:start w:val="1"/>
      <w:numFmt w:val="bullet"/>
      <w:lvlText w:val=""/>
      <w:lvlJc w:val="left"/>
      <w:pPr>
        <w:ind w:left="2160" w:hanging="360"/>
      </w:pPr>
      <w:rPr>
        <w:rFonts w:ascii="Wingdings" w:hAnsi="Wingdings" w:hint="default"/>
      </w:rPr>
    </w:lvl>
    <w:lvl w:ilvl="3" w:tplc="6F707734" w:tentative="1">
      <w:start w:val="1"/>
      <w:numFmt w:val="bullet"/>
      <w:lvlText w:val=""/>
      <w:lvlJc w:val="left"/>
      <w:pPr>
        <w:ind w:left="2880" w:hanging="360"/>
      </w:pPr>
      <w:rPr>
        <w:rFonts w:ascii="Symbol" w:hAnsi="Symbol" w:hint="default"/>
      </w:rPr>
    </w:lvl>
    <w:lvl w:ilvl="4" w:tplc="8E141624" w:tentative="1">
      <w:start w:val="1"/>
      <w:numFmt w:val="bullet"/>
      <w:lvlText w:val="o"/>
      <w:lvlJc w:val="left"/>
      <w:pPr>
        <w:ind w:left="3600" w:hanging="360"/>
      </w:pPr>
      <w:rPr>
        <w:rFonts w:ascii="Courier New" w:hAnsi="Courier New" w:cs="Courier New" w:hint="default"/>
      </w:rPr>
    </w:lvl>
    <w:lvl w:ilvl="5" w:tplc="C14C004C" w:tentative="1">
      <w:start w:val="1"/>
      <w:numFmt w:val="bullet"/>
      <w:lvlText w:val=""/>
      <w:lvlJc w:val="left"/>
      <w:pPr>
        <w:ind w:left="4320" w:hanging="360"/>
      </w:pPr>
      <w:rPr>
        <w:rFonts w:ascii="Wingdings" w:hAnsi="Wingdings" w:hint="default"/>
      </w:rPr>
    </w:lvl>
    <w:lvl w:ilvl="6" w:tplc="B44A19B4" w:tentative="1">
      <w:start w:val="1"/>
      <w:numFmt w:val="bullet"/>
      <w:lvlText w:val=""/>
      <w:lvlJc w:val="left"/>
      <w:pPr>
        <w:ind w:left="5040" w:hanging="360"/>
      </w:pPr>
      <w:rPr>
        <w:rFonts w:ascii="Symbol" w:hAnsi="Symbol" w:hint="default"/>
      </w:rPr>
    </w:lvl>
    <w:lvl w:ilvl="7" w:tplc="6E621420" w:tentative="1">
      <w:start w:val="1"/>
      <w:numFmt w:val="bullet"/>
      <w:lvlText w:val="o"/>
      <w:lvlJc w:val="left"/>
      <w:pPr>
        <w:ind w:left="5760" w:hanging="360"/>
      </w:pPr>
      <w:rPr>
        <w:rFonts w:ascii="Courier New" w:hAnsi="Courier New" w:cs="Courier New" w:hint="default"/>
      </w:rPr>
    </w:lvl>
    <w:lvl w:ilvl="8" w:tplc="66D8DA8A" w:tentative="1">
      <w:start w:val="1"/>
      <w:numFmt w:val="bullet"/>
      <w:lvlText w:val=""/>
      <w:lvlJc w:val="left"/>
      <w:pPr>
        <w:ind w:left="6480" w:hanging="360"/>
      </w:pPr>
      <w:rPr>
        <w:rFonts w:ascii="Wingdings" w:hAnsi="Wingdings" w:hint="default"/>
      </w:rPr>
    </w:lvl>
  </w:abstractNum>
  <w:abstractNum w:abstractNumId="9" w15:restartNumberingAfterBreak="0">
    <w:nsid w:val="6C956667"/>
    <w:multiLevelType w:val="hybridMultilevel"/>
    <w:tmpl w:val="A9280A48"/>
    <w:lvl w:ilvl="0" w:tplc="2828D58E">
      <w:start w:val="1"/>
      <w:numFmt w:val="bullet"/>
      <w:lvlText w:val=""/>
      <w:lvlJc w:val="left"/>
      <w:pPr>
        <w:tabs>
          <w:tab w:val="num" w:pos="720"/>
        </w:tabs>
        <w:ind w:left="720" w:hanging="360"/>
      </w:pPr>
      <w:rPr>
        <w:rFonts w:ascii="Symbol" w:hAnsi="Symbol" w:hint="default"/>
      </w:rPr>
    </w:lvl>
    <w:lvl w:ilvl="1" w:tplc="62E6854A" w:tentative="1">
      <w:start w:val="1"/>
      <w:numFmt w:val="bullet"/>
      <w:lvlText w:val="o"/>
      <w:lvlJc w:val="left"/>
      <w:pPr>
        <w:ind w:left="1440" w:hanging="360"/>
      </w:pPr>
      <w:rPr>
        <w:rFonts w:ascii="Courier New" w:hAnsi="Courier New" w:cs="Courier New" w:hint="default"/>
      </w:rPr>
    </w:lvl>
    <w:lvl w:ilvl="2" w:tplc="0DD4D826" w:tentative="1">
      <w:start w:val="1"/>
      <w:numFmt w:val="bullet"/>
      <w:lvlText w:val=""/>
      <w:lvlJc w:val="left"/>
      <w:pPr>
        <w:ind w:left="2160" w:hanging="360"/>
      </w:pPr>
      <w:rPr>
        <w:rFonts w:ascii="Wingdings" w:hAnsi="Wingdings" w:hint="default"/>
      </w:rPr>
    </w:lvl>
    <w:lvl w:ilvl="3" w:tplc="EC28708C" w:tentative="1">
      <w:start w:val="1"/>
      <w:numFmt w:val="bullet"/>
      <w:lvlText w:val=""/>
      <w:lvlJc w:val="left"/>
      <w:pPr>
        <w:ind w:left="2880" w:hanging="360"/>
      </w:pPr>
      <w:rPr>
        <w:rFonts w:ascii="Symbol" w:hAnsi="Symbol" w:hint="default"/>
      </w:rPr>
    </w:lvl>
    <w:lvl w:ilvl="4" w:tplc="1DCC795A" w:tentative="1">
      <w:start w:val="1"/>
      <w:numFmt w:val="bullet"/>
      <w:lvlText w:val="o"/>
      <w:lvlJc w:val="left"/>
      <w:pPr>
        <w:ind w:left="3600" w:hanging="360"/>
      </w:pPr>
      <w:rPr>
        <w:rFonts w:ascii="Courier New" w:hAnsi="Courier New" w:cs="Courier New" w:hint="default"/>
      </w:rPr>
    </w:lvl>
    <w:lvl w:ilvl="5" w:tplc="EBA22C58" w:tentative="1">
      <w:start w:val="1"/>
      <w:numFmt w:val="bullet"/>
      <w:lvlText w:val=""/>
      <w:lvlJc w:val="left"/>
      <w:pPr>
        <w:ind w:left="4320" w:hanging="360"/>
      </w:pPr>
      <w:rPr>
        <w:rFonts w:ascii="Wingdings" w:hAnsi="Wingdings" w:hint="default"/>
      </w:rPr>
    </w:lvl>
    <w:lvl w:ilvl="6" w:tplc="74426B1A" w:tentative="1">
      <w:start w:val="1"/>
      <w:numFmt w:val="bullet"/>
      <w:lvlText w:val=""/>
      <w:lvlJc w:val="left"/>
      <w:pPr>
        <w:ind w:left="5040" w:hanging="360"/>
      </w:pPr>
      <w:rPr>
        <w:rFonts w:ascii="Symbol" w:hAnsi="Symbol" w:hint="default"/>
      </w:rPr>
    </w:lvl>
    <w:lvl w:ilvl="7" w:tplc="1F98662C" w:tentative="1">
      <w:start w:val="1"/>
      <w:numFmt w:val="bullet"/>
      <w:lvlText w:val="o"/>
      <w:lvlJc w:val="left"/>
      <w:pPr>
        <w:ind w:left="5760" w:hanging="360"/>
      </w:pPr>
      <w:rPr>
        <w:rFonts w:ascii="Courier New" w:hAnsi="Courier New" w:cs="Courier New" w:hint="default"/>
      </w:rPr>
    </w:lvl>
    <w:lvl w:ilvl="8" w:tplc="1CA4492C" w:tentative="1">
      <w:start w:val="1"/>
      <w:numFmt w:val="bullet"/>
      <w:lvlText w:val=""/>
      <w:lvlJc w:val="left"/>
      <w:pPr>
        <w:ind w:left="6480" w:hanging="360"/>
      </w:pPr>
      <w:rPr>
        <w:rFonts w:ascii="Wingdings" w:hAnsi="Wingdings" w:hint="default"/>
      </w:rPr>
    </w:lvl>
  </w:abstractNum>
  <w:abstractNum w:abstractNumId="10" w15:restartNumberingAfterBreak="0">
    <w:nsid w:val="71355BF9"/>
    <w:multiLevelType w:val="hybridMultilevel"/>
    <w:tmpl w:val="76B0B7DA"/>
    <w:lvl w:ilvl="0" w:tplc="ED0EF8C6">
      <w:start w:val="1"/>
      <w:numFmt w:val="bullet"/>
      <w:lvlText w:val=""/>
      <w:lvlJc w:val="left"/>
      <w:pPr>
        <w:tabs>
          <w:tab w:val="num" w:pos="720"/>
        </w:tabs>
        <w:ind w:left="720" w:hanging="360"/>
      </w:pPr>
      <w:rPr>
        <w:rFonts w:ascii="Symbol" w:hAnsi="Symbol" w:hint="default"/>
      </w:rPr>
    </w:lvl>
    <w:lvl w:ilvl="1" w:tplc="5334608A" w:tentative="1">
      <w:start w:val="1"/>
      <w:numFmt w:val="bullet"/>
      <w:lvlText w:val="o"/>
      <w:lvlJc w:val="left"/>
      <w:pPr>
        <w:ind w:left="1440" w:hanging="360"/>
      </w:pPr>
      <w:rPr>
        <w:rFonts w:ascii="Courier New" w:hAnsi="Courier New" w:cs="Courier New" w:hint="default"/>
      </w:rPr>
    </w:lvl>
    <w:lvl w:ilvl="2" w:tplc="03F2D802" w:tentative="1">
      <w:start w:val="1"/>
      <w:numFmt w:val="bullet"/>
      <w:lvlText w:val=""/>
      <w:lvlJc w:val="left"/>
      <w:pPr>
        <w:ind w:left="2160" w:hanging="360"/>
      </w:pPr>
      <w:rPr>
        <w:rFonts w:ascii="Wingdings" w:hAnsi="Wingdings" w:hint="default"/>
      </w:rPr>
    </w:lvl>
    <w:lvl w:ilvl="3" w:tplc="7954067C" w:tentative="1">
      <w:start w:val="1"/>
      <w:numFmt w:val="bullet"/>
      <w:lvlText w:val=""/>
      <w:lvlJc w:val="left"/>
      <w:pPr>
        <w:ind w:left="2880" w:hanging="360"/>
      </w:pPr>
      <w:rPr>
        <w:rFonts w:ascii="Symbol" w:hAnsi="Symbol" w:hint="default"/>
      </w:rPr>
    </w:lvl>
    <w:lvl w:ilvl="4" w:tplc="2FD2D35A" w:tentative="1">
      <w:start w:val="1"/>
      <w:numFmt w:val="bullet"/>
      <w:lvlText w:val="o"/>
      <w:lvlJc w:val="left"/>
      <w:pPr>
        <w:ind w:left="3600" w:hanging="360"/>
      </w:pPr>
      <w:rPr>
        <w:rFonts w:ascii="Courier New" w:hAnsi="Courier New" w:cs="Courier New" w:hint="default"/>
      </w:rPr>
    </w:lvl>
    <w:lvl w:ilvl="5" w:tplc="E54C5110" w:tentative="1">
      <w:start w:val="1"/>
      <w:numFmt w:val="bullet"/>
      <w:lvlText w:val=""/>
      <w:lvlJc w:val="left"/>
      <w:pPr>
        <w:ind w:left="4320" w:hanging="360"/>
      </w:pPr>
      <w:rPr>
        <w:rFonts w:ascii="Wingdings" w:hAnsi="Wingdings" w:hint="default"/>
      </w:rPr>
    </w:lvl>
    <w:lvl w:ilvl="6" w:tplc="4002ED9A" w:tentative="1">
      <w:start w:val="1"/>
      <w:numFmt w:val="bullet"/>
      <w:lvlText w:val=""/>
      <w:lvlJc w:val="left"/>
      <w:pPr>
        <w:ind w:left="5040" w:hanging="360"/>
      </w:pPr>
      <w:rPr>
        <w:rFonts w:ascii="Symbol" w:hAnsi="Symbol" w:hint="default"/>
      </w:rPr>
    </w:lvl>
    <w:lvl w:ilvl="7" w:tplc="AA84FDDC" w:tentative="1">
      <w:start w:val="1"/>
      <w:numFmt w:val="bullet"/>
      <w:lvlText w:val="o"/>
      <w:lvlJc w:val="left"/>
      <w:pPr>
        <w:ind w:left="5760" w:hanging="360"/>
      </w:pPr>
      <w:rPr>
        <w:rFonts w:ascii="Courier New" w:hAnsi="Courier New" w:cs="Courier New" w:hint="default"/>
      </w:rPr>
    </w:lvl>
    <w:lvl w:ilvl="8" w:tplc="8F48314A" w:tentative="1">
      <w:start w:val="1"/>
      <w:numFmt w:val="bullet"/>
      <w:lvlText w:val=""/>
      <w:lvlJc w:val="left"/>
      <w:pPr>
        <w:ind w:left="6480" w:hanging="360"/>
      </w:pPr>
      <w:rPr>
        <w:rFonts w:ascii="Wingdings" w:hAnsi="Wingdings" w:hint="default"/>
      </w:rPr>
    </w:lvl>
  </w:abstractNum>
  <w:abstractNum w:abstractNumId="11" w15:restartNumberingAfterBreak="0">
    <w:nsid w:val="7F2F7286"/>
    <w:multiLevelType w:val="hybridMultilevel"/>
    <w:tmpl w:val="814C9E20"/>
    <w:lvl w:ilvl="0" w:tplc="373EBB80">
      <w:start w:val="1"/>
      <w:numFmt w:val="bullet"/>
      <w:lvlText w:val=""/>
      <w:lvlJc w:val="left"/>
      <w:pPr>
        <w:tabs>
          <w:tab w:val="num" w:pos="720"/>
        </w:tabs>
        <w:ind w:left="720" w:hanging="360"/>
      </w:pPr>
      <w:rPr>
        <w:rFonts w:ascii="Symbol" w:hAnsi="Symbol" w:hint="default"/>
      </w:rPr>
    </w:lvl>
    <w:lvl w:ilvl="1" w:tplc="CACC98F6" w:tentative="1">
      <w:start w:val="1"/>
      <w:numFmt w:val="bullet"/>
      <w:lvlText w:val="o"/>
      <w:lvlJc w:val="left"/>
      <w:pPr>
        <w:ind w:left="1440" w:hanging="360"/>
      </w:pPr>
      <w:rPr>
        <w:rFonts w:ascii="Courier New" w:hAnsi="Courier New" w:cs="Courier New" w:hint="default"/>
      </w:rPr>
    </w:lvl>
    <w:lvl w:ilvl="2" w:tplc="BD74A7F6" w:tentative="1">
      <w:start w:val="1"/>
      <w:numFmt w:val="bullet"/>
      <w:lvlText w:val=""/>
      <w:lvlJc w:val="left"/>
      <w:pPr>
        <w:ind w:left="2160" w:hanging="360"/>
      </w:pPr>
      <w:rPr>
        <w:rFonts w:ascii="Wingdings" w:hAnsi="Wingdings" w:hint="default"/>
      </w:rPr>
    </w:lvl>
    <w:lvl w:ilvl="3" w:tplc="3D7663DC" w:tentative="1">
      <w:start w:val="1"/>
      <w:numFmt w:val="bullet"/>
      <w:lvlText w:val=""/>
      <w:lvlJc w:val="left"/>
      <w:pPr>
        <w:ind w:left="2880" w:hanging="360"/>
      </w:pPr>
      <w:rPr>
        <w:rFonts w:ascii="Symbol" w:hAnsi="Symbol" w:hint="default"/>
      </w:rPr>
    </w:lvl>
    <w:lvl w:ilvl="4" w:tplc="71E01132" w:tentative="1">
      <w:start w:val="1"/>
      <w:numFmt w:val="bullet"/>
      <w:lvlText w:val="o"/>
      <w:lvlJc w:val="left"/>
      <w:pPr>
        <w:ind w:left="3600" w:hanging="360"/>
      </w:pPr>
      <w:rPr>
        <w:rFonts w:ascii="Courier New" w:hAnsi="Courier New" w:cs="Courier New" w:hint="default"/>
      </w:rPr>
    </w:lvl>
    <w:lvl w:ilvl="5" w:tplc="1B443F34" w:tentative="1">
      <w:start w:val="1"/>
      <w:numFmt w:val="bullet"/>
      <w:lvlText w:val=""/>
      <w:lvlJc w:val="left"/>
      <w:pPr>
        <w:ind w:left="4320" w:hanging="360"/>
      </w:pPr>
      <w:rPr>
        <w:rFonts w:ascii="Wingdings" w:hAnsi="Wingdings" w:hint="default"/>
      </w:rPr>
    </w:lvl>
    <w:lvl w:ilvl="6" w:tplc="095EAFE8" w:tentative="1">
      <w:start w:val="1"/>
      <w:numFmt w:val="bullet"/>
      <w:lvlText w:val=""/>
      <w:lvlJc w:val="left"/>
      <w:pPr>
        <w:ind w:left="5040" w:hanging="360"/>
      </w:pPr>
      <w:rPr>
        <w:rFonts w:ascii="Symbol" w:hAnsi="Symbol" w:hint="default"/>
      </w:rPr>
    </w:lvl>
    <w:lvl w:ilvl="7" w:tplc="F7C0102E" w:tentative="1">
      <w:start w:val="1"/>
      <w:numFmt w:val="bullet"/>
      <w:lvlText w:val="o"/>
      <w:lvlJc w:val="left"/>
      <w:pPr>
        <w:ind w:left="5760" w:hanging="360"/>
      </w:pPr>
      <w:rPr>
        <w:rFonts w:ascii="Courier New" w:hAnsi="Courier New" w:cs="Courier New" w:hint="default"/>
      </w:rPr>
    </w:lvl>
    <w:lvl w:ilvl="8" w:tplc="152C790A" w:tentative="1">
      <w:start w:val="1"/>
      <w:numFmt w:val="bullet"/>
      <w:lvlText w:val=""/>
      <w:lvlJc w:val="left"/>
      <w:pPr>
        <w:ind w:left="6480" w:hanging="360"/>
      </w:pPr>
      <w:rPr>
        <w:rFonts w:ascii="Wingdings" w:hAnsi="Wingdings" w:hint="default"/>
      </w:rPr>
    </w:lvl>
  </w:abstractNum>
  <w:num w:numId="1" w16cid:durableId="1237862468">
    <w:abstractNumId w:val="3"/>
  </w:num>
  <w:num w:numId="2" w16cid:durableId="177891399">
    <w:abstractNumId w:val="1"/>
  </w:num>
  <w:num w:numId="3" w16cid:durableId="745996657">
    <w:abstractNumId w:val="8"/>
  </w:num>
  <w:num w:numId="4" w16cid:durableId="767970675">
    <w:abstractNumId w:val="7"/>
  </w:num>
  <w:num w:numId="5" w16cid:durableId="52513113">
    <w:abstractNumId w:val="9"/>
  </w:num>
  <w:num w:numId="6" w16cid:durableId="223488362">
    <w:abstractNumId w:val="0"/>
  </w:num>
  <w:num w:numId="7" w16cid:durableId="1375764324">
    <w:abstractNumId w:val="6"/>
  </w:num>
  <w:num w:numId="8" w16cid:durableId="970014512">
    <w:abstractNumId w:val="4"/>
  </w:num>
  <w:num w:numId="9" w16cid:durableId="568615274">
    <w:abstractNumId w:val="10"/>
  </w:num>
  <w:num w:numId="10" w16cid:durableId="181481964">
    <w:abstractNumId w:val="5"/>
  </w:num>
  <w:num w:numId="11" w16cid:durableId="408382711">
    <w:abstractNumId w:val="2"/>
  </w:num>
  <w:num w:numId="12" w16cid:durableId="2033217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87"/>
    <w:rsid w:val="00000A70"/>
    <w:rsid w:val="000032B8"/>
    <w:rsid w:val="00003B06"/>
    <w:rsid w:val="000054B9"/>
    <w:rsid w:val="00007461"/>
    <w:rsid w:val="0001117E"/>
    <w:rsid w:val="0001125F"/>
    <w:rsid w:val="0001338E"/>
    <w:rsid w:val="00013B00"/>
    <w:rsid w:val="00013D24"/>
    <w:rsid w:val="00014AF0"/>
    <w:rsid w:val="000155D6"/>
    <w:rsid w:val="00015D4E"/>
    <w:rsid w:val="00020C1E"/>
    <w:rsid w:val="00020E9B"/>
    <w:rsid w:val="000236C1"/>
    <w:rsid w:val="000236EC"/>
    <w:rsid w:val="0002413D"/>
    <w:rsid w:val="000249F2"/>
    <w:rsid w:val="00026B97"/>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2E9F"/>
    <w:rsid w:val="00064BF2"/>
    <w:rsid w:val="000667BA"/>
    <w:rsid w:val="000676A7"/>
    <w:rsid w:val="00073914"/>
    <w:rsid w:val="00074236"/>
    <w:rsid w:val="000746BD"/>
    <w:rsid w:val="00076D7D"/>
    <w:rsid w:val="00080D95"/>
    <w:rsid w:val="00090E6B"/>
    <w:rsid w:val="00091B2C"/>
    <w:rsid w:val="000924EA"/>
    <w:rsid w:val="00092ABC"/>
    <w:rsid w:val="00097AAF"/>
    <w:rsid w:val="00097D13"/>
    <w:rsid w:val="000A4893"/>
    <w:rsid w:val="000A54E0"/>
    <w:rsid w:val="000A7021"/>
    <w:rsid w:val="000A72C4"/>
    <w:rsid w:val="000B0F30"/>
    <w:rsid w:val="000B1486"/>
    <w:rsid w:val="000B3E61"/>
    <w:rsid w:val="000B418B"/>
    <w:rsid w:val="000B54AF"/>
    <w:rsid w:val="000B6090"/>
    <w:rsid w:val="000B6FEE"/>
    <w:rsid w:val="000C12C4"/>
    <w:rsid w:val="000C49DA"/>
    <w:rsid w:val="000C4B3D"/>
    <w:rsid w:val="000C6725"/>
    <w:rsid w:val="000C6DC1"/>
    <w:rsid w:val="000C6E20"/>
    <w:rsid w:val="000C73AF"/>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00EB"/>
    <w:rsid w:val="0010154D"/>
    <w:rsid w:val="00102D3F"/>
    <w:rsid w:val="00102EC7"/>
    <w:rsid w:val="0010347D"/>
    <w:rsid w:val="00104CD0"/>
    <w:rsid w:val="00110F8C"/>
    <w:rsid w:val="0011274A"/>
    <w:rsid w:val="00113522"/>
    <w:rsid w:val="0011378D"/>
    <w:rsid w:val="00115EE9"/>
    <w:rsid w:val="001169F9"/>
    <w:rsid w:val="00120797"/>
    <w:rsid w:val="001218D2"/>
    <w:rsid w:val="0012371B"/>
    <w:rsid w:val="001245C8"/>
    <w:rsid w:val="00124653"/>
    <w:rsid w:val="001247C5"/>
    <w:rsid w:val="00124986"/>
    <w:rsid w:val="00124B5F"/>
    <w:rsid w:val="00127893"/>
    <w:rsid w:val="00130AF8"/>
    <w:rsid w:val="001312BB"/>
    <w:rsid w:val="001343E8"/>
    <w:rsid w:val="00134AC2"/>
    <w:rsid w:val="00137D90"/>
    <w:rsid w:val="00141FB6"/>
    <w:rsid w:val="00142F8E"/>
    <w:rsid w:val="00143C8B"/>
    <w:rsid w:val="00147530"/>
    <w:rsid w:val="0015331F"/>
    <w:rsid w:val="00154A7C"/>
    <w:rsid w:val="00156AB2"/>
    <w:rsid w:val="00160402"/>
    <w:rsid w:val="001604BF"/>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606"/>
    <w:rsid w:val="00185C59"/>
    <w:rsid w:val="00187C1B"/>
    <w:rsid w:val="001908AC"/>
    <w:rsid w:val="00190CFB"/>
    <w:rsid w:val="0019457A"/>
    <w:rsid w:val="00195257"/>
    <w:rsid w:val="00195388"/>
    <w:rsid w:val="0019539E"/>
    <w:rsid w:val="001968BC"/>
    <w:rsid w:val="001A0739"/>
    <w:rsid w:val="001A0F00"/>
    <w:rsid w:val="001A19B2"/>
    <w:rsid w:val="001A2BDD"/>
    <w:rsid w:val="001A3DDF"/>
    <w:rsid w:val="001A4310"/>
    <w:rsid w:val="001B053A"/>
    <w:rsid w:val="001B26D8"/>
    <w:rsid w:val="001B3BFA"/>
    <w:rsid w:val="001B61C5"/>
    <w:rsid w:val="001B75B8"/>
    <w:rsid w:val="001B76A7"/>
    <w:rsid w:val="001C1230"/>
    <w:rsid w:val="001C60B5"/>
    <w:rsid w:val="001C61B0"/>
    <w:rsid w:val="001C63BA"/>
    <w:rsid w:val="001C7957"/>
    <w:rsid w:val="001C7DB8"/>
    <w:rsid w:val="001C7EA8"/>
    <w:rsid w:val="001D1711"/>
    <w:rsid w:val="001D2A01"/>
    <w:rsid w:val="001D2EF6"/>
    <w:rsid w:val="001D37A8"/>
    <w:rsid w:val="001D462E"/>
    <w:rsid w:val="001E2CAD"/>
    <w:rsid w:val="001E34DB"/>
    <w:rsid w:val="001E37CD"/>
    <w:rsid w:val="001E4070"/>
    <w:rsid w:val="001E50F0"/>
    <w:rsid w:val="001E5985"/>
    <w:rsid w:val="001E655E"/>
    <w:rsid w:val="001E6D5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2751F"/>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A50"/>
    <w:rsid w:val="002A6E6F"/>
    <w:rsid w:val="002A74E4"/>
    <w:rsid w:val="002A7CFE"/>
    <w:rsid w:val="002B26DD"/>
    <w:rsid w:val="002B2870"/>
    <w:rsid w:val="002B391B"/>
    <w:rsid w:val="002B5B42"/>
    <w:rsid w:val="002B7BA7"/>
    <w:rsid w:val="002C1C17"/>
    <w:rsid w:val="002C3203"/>
    <w:rsid w:val="002C3B07"/>
    <w:rsid w:val="002C4A24"/>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48A8"/>
    <w:rsid w:val="003070BF"/>
    <w:rsid w:val="00313DFE"/>
    <w:rsid w:val="003143B2"/>
    <w:rsid w:val="00314821"/>
    <w:rsid w:val="0031483F"/>
    <w:rsid w:val="0031741B"/>
    <w:rsid w:val="003178BE"/>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4BB"/>
    <w:rsid w:val="00355A98"/>
    <w:rsid w:val="00355D7E"/>
    <w:rsid w:val="003568DE"/>
    <w:rsid w:val="00357CA1"/>
    <w:rsid w:val="00361FE9"/>
    <w:rsid w:val="003624F2"/>
    <w:rsid w:val="00363854"/>
    <w:rsid w:val="00364315"/>
    <w:rsid w:val="003643E2"/>
    <w:rsid w:val="00370155"/>
    <w:rsid w:val="003712D5"/>
    <w:rsid w:val="003747DF"/>
    <w:rsid w:val="00377E3D"/>
    <w:rsid w:val="00381964"/>
    <w:rsid w:val="003847E8"/>
    <w:rsid w:val="0038731D"/>
    <w:rsid w:val="00387B60"/>
    <w:rsid w:val="00390098"/>
    <w:rsid w:val="00392DA1"/>
    <w:rsid w:val="00393718"/>
    <w:rsid w:val="00394647"/>
    <w:rsid w:val="00396B10"/>
    <w:rsid w:val="003A0296"/>
    <w:rsid w:val="003A10BC"/>
    <w:rsid w:val="003A3C68"/>
    <w:rsid w:val="003B1501"/>
    <w:rsid w:val="003B185E"/>
    <w:rsid w:val="003B198A"/>
    <w:rsid w:val="003B1CA3"/>
    <w:rsid w:val="003B1ED9"/>
    <w:rsid w:val="003B2891"/>
    <w:rsid w:val="003B3DF3"/>
    <w:rsid w:val="003B420A"/>
    <w:rsid w:val="003B4882"/>
    <w:rsid w:val="003B48E2"/>
    <w:rsid w:val="003B4FA1"/>
    <w:rsid w:val="003B5BAD"/>
    <w:rsid w:val="003B66B6"/>
    <w:rsid w:val="003B7984"/>
    <w:rsid w:val="003B7AF6"/>
    <w:rsid w:val="003C0411"/>
    <w:rsid w:val="003C1871"/>
    <w:rsid w:val="003C1C55"/>
    <w:rsid w:val="003C25EA"/>
    <w:rsid w:val="003C36FD"/>
    <w:rsid w:val="003C664C"/>
    <w:rsid w:val="003C6C27"/>
    <w:rsid w:val="003D069B"/>
    <w:rsid w:val="003D5A4B"/>
    <w:rsid w:val="003D726D"/>
    <w:rsid w:val="003E0875"/>
    <w:rsid w:val="003E0BB8"/>
    <w:rsid w:val="003E407C"/>
    <w:rsid w:val="003E6CB0"/>
    <w:rsid w:val="003F1F5E"/>
    <w:rsid w:val="003F286A"/>
    <w:rsid w:val="003F358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3614"/>
    <w:rsid w:val="00447018"/>
    <w:rsid w:val="00450561"/>
    <w:rsid w:val="00450A40"/>
    <w:rsid w:val="00451D7C"/>
    <w:rsid w:val="00452FC3"/>
    <w:rsid w:val="00454715"/>
    <w:rsid w:val="00455936"/>
    <w:rsid w:val="00455ACE"/>
    <w:rsid w:val="00457717"/>
    <w:rsid w:val="00461B69"/>
    <w:rsid w:val="004624A5"/>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3901"/>
    <w:rsid w:val="004B138F"/>
    <w:rsid w:val="004B35E7"/>
    <w:rsid w:val="004B412A"/>
    <w:rsid w:val="004B576C"/>
    <w:rsid w:val="004B772A"/>
    <w:rsid w:val="004C302F"/>
    <w:rsid w:val="004C4609"/>
    <w:rsid w:val="004C4B8A"/>
    <w:rsid w:val="004C52EF"/>
    <w:rsid w:val="004C5F34"/>
    <w:rsid w:val="004C600C"/>
    <w:rsid w:val="004C7888"/>
    <w:rsid w:val="004D1AC9"/>
    <w:rsid w:val="004D25E5"/>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237"/>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C56"/>
    <w:rsid w:val="005336BD"/>
    <w:rsid w:val="00534A49"/>
    <w:rsid w:val="00535013"/>
    <w:rsid w:val="005363BB"/>
    <w:rsid w:val="00541B98"/>
    <w:rsid w:val="00543374"/>
    <w:rsid w:val="00545548"/>
    <w:rsid w:val="00546923"/>
    <w:rsid w:val="00551CA6"/>
    <w:rsid w:val="00555034"/>
    <w:rsid w:val="005570D2"/>
    <w:rsid w:val="00557F59"/>
    <w:rsid w:val="00560A42"/>
    <w:rsid w:val="00561528"/>
    <w:rsid w:val="0056153F"/>
    <w:rsid w:val="00561B14"/>
    <w:rsid w:val="00562C87"/>
    <w:rsid w:val="005636BD"/>
    <w:rsid w:val="005666D5"/>
    <w:rsid w:val="005669A7"/>
    <w:rsid w:val="005732EA"/>
    <w:rsid w:val="00573401"/>
    <w:rsid w:val="00576714"/>
    <w:rsid w:val="0057685A"/>
    <w:rsid w:val="00580E71"/>
    <w:rsid w:val="005832EE"/>
    <w:rsid w:val="005847EF"/>
    <w:rsid w:val="005851E6"/>
    <w:rsid w:val="005878B7"/>
    <w:rsid w:val="00590834"/>
    <w:rsid w:val="00592C9A"/>
    <w:rsid w:val="00593DF8"/>
    <w:rsid w:val="00595745"/>
    <w:rsid w:val="005A0E18"/>
    <w:rsid w:val="005A12A5"/>
    <w:rsid w:val="005A3790"/>
    <w:rsid w:val="005A3CCB"/>
    <w:rsid w:val="005A6D13"/>
    <w:rsid w:val="005B031F"/>
    <w:rsid w:val="005B3298"/>
    <w:rsid w:val="005B3C13"/>
    <w:rsid w:val="005B5516"/>
    <w:rsid w:val="005B5D2B"/>
    <w:rsid w:val="005C0BEF"/>
    <w:rsid w:val="005C1496"/>
    <w:rsid w:val="005C17C5"/>
    <w:rsid w:val="005C2B21"/>
    <w:rsid w:val="005C2C00"/>
    <w:rsid w:val="005C4C6F"/>
    <w:rsid w:val="005C5127"/>
    <w:rsid w:val="005C68F8"/>
    <w:rsid w:val="005C7CCB"/>
    <w:rsid w:val="005D1444"/>
    <w:rsid w:val="005D4DAE"/>
    <w:rsid w:val="005D767D"/>
    <w:rsid w:val="005D7A30"/>
    <w:rsid w:val="005D7D3B"/>
    <w:rsid w:val="005E1999"/>
    <w:rsid w:val="005E232C"/>
    <w:rsid w:val="005E2B83"/>
    <w:rsid w:val="005E4AEB"/>
    <w:rsid w:val="005E7265"/>
    <w:rsid w:val="005E738F"/>
    <w:rsid w:val="005E788B"/>
    <w:rsid w:val="005F1519"/>
    <w:rsid w:val="005F4862"/>
    <w:rsid w:val="005F5679"/>
    <w:rsid w:val="005F5FDF"/>
    <w:rsid w:val="005F6960"/>
    <w:rsid w:val="005F7000"/>
    <w:rsid w:val="005F7AAA"/>
    <w:rsid w:val="00600BAA"/>
    <w:rsid w:val="006012DA"/>
    <w:rsid w:val="0060207C"/>
    <w:rsid w:val="00603B0F"/>
    <w:rsid w:val="006049F5"/>
    <w:rsid w:val="00605F7B"/>
    <w:rsid w:val="006072F4"/>
    <w:rsid w:val="00607E64"/>
    <w:rsid w:val="006106E9"/>
    <w:rsid w:val="0061159E"/>
    <w:rsid w:val="00612BD0"/>
    <w:rsid w:val="00614633"/>
    <w:rsid w:val="00614BC8"/>
    <w:rsid w:val="006151FB"/>
    <w:rsid w:val="00617411"/>
    <w:rsid w:val="006177BC"/>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4B8D"/>
    <w:rsid w:val="0067036E"/>
    <w:rsid w:val="00671693"/>
    <w:rsid w:val="006757AA"/>
    <w:rsid w:val="0068127E"/>
    <w:rsid w:val="00681790"/>
    <w:rsid w:val="006823AA"/>
    <w:rsid w:val="0068302A"/>
    <w:rsid w:val="00684B98"/>
    <w:rsid w:val="00685DC9"/>
    <w:rsid w:val="00687465"/>
    <w:rsid w:val="006907CF"/>
    <w:rsid w:val="00691CCF"/>
    <w:rsid w:val="00692613"/>
    <w:rsid w:val="00693354"/>
    <w:rsid w:val="00693AFA"/>
    <w:rsid w:val="00695101"/>
    <w:rsid w:val="00695B9A"/>
    <w:rsid w:val="00696563"/>
    <w:rsid w:val="006972A4"/>
    <w:rsid w:val="006979F8"/>
    <w:rsid w:val="006A04F6"/>
    <w:rsid w:val="006A3487"/>
    <w:rsid w:val="006A6068"/>
    <w:rsid w:val="006A62E3"/>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0E3"/>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5953"/>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107"/>
    <w:rsid w:val="007A7EC1"/>
    <w:rsid w:val="007B4FCA"/>
    <w:rsid w:val="007B7B85"/>
    <w:rsid w:val="007C462E"/>
    <w:rsid w:val="007C496B"/>
    <w:rsid w:val="007C6803"/>
    <w:rsid w:val="007D2892"/>
    <w:rsid w:val="007D2DCC"/>
    <w:rsid w:val="007D47E1"/>
    <w:rsid w:val="007D5813"/>
    <w:rsid w:val="007D63B6"/>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1DF"/>
    <w:rsid w:val="00890B59"/>
    <w:rsid w:val="00891BB9"/>
    <w:rsid w:val="00891C92"/>
    <w:rsid w:val="008930D7"/>
    <w:rsid w:val="008947A7"/>
    <w:rsid w:val="008954C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E71B2"/>
    <w:rsid w:val="008F09DF"/>
    <w:rsid w:val="008F3053"/>
    <w:rsid w:val="008F3136"/>
    <w:rsid w:val="008F40DF"/>
    <w:rsid w:val="008F4D48"/>
    <w:rsid w:val="008F5B66"/>
    <w:rsid w:val="008F5E16"/>
    <w:rsid w:val="008F5EFC"/>
    <w:rsid w:val="00901670"/>
    <w:rsid w:val="00902212"/>
    <w:rsid w:val="00903E0A"/>
    <w:rsid w:val="00904721"/>
    <w:rsid w:val="00907064"/>
    <w:rsid w:val="00907780"/>
    <w:rsid w:val="00907EDD"/>
    <w:rsid w:val="009107AD"/>
    <w:rsid w:val="0091361B"/>
    <w:rsid w:val="00915568"/>
    <w:rsid w:val="009173CF"/>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3780"/>
    <w:rsid w:val="00976837"/>
    <w:rsid w:val="00980311"/>
    <w:rsid w:val="0098170E"/>
    <w:rsid w:val="0098285C"/>
    <w:rsid w:val="00983B56"/>
    <w:rsid w:val="009847FD"/>
    <w:rsid w:val="009851B3"/>
    <w:rsid w:val="00985300"/>
    <w:rsid w:val="00986720"/>
    <w:rsid w:val="00987F00"/>
    <w:rsid w:val="009902B5"/>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2A1"/>
    <w:rsid w:val="009F1B37"/>
    <w:rsid w:val="009F4B4A"/>
    <w:rsid w:val="009F4EB0"/>
    <w:rsid w:val="009F4F2B"/>
    <w:rsid w:val="009F513E"/>
    <w:rsid w:val="009F5802"/>
    <w:rsid w:val="009F64AE"/>
    <w:rsid w:val="00A0042D"/>
    <w:rsid w:val="00A0053A"/>
    <w:rsid w:val="00A00C33"/>
    <w:rsid w:val="00A01103"/>
    <w:rsid w:val="00A012C0"/>
    <w:rsid w:val="00A014BB"/>
    <w:rsid w:val="00A01646"/>
    <w:rsid w:val="00A01E10"/>
    <w:rsid w:val="00A02588"/>
    <w:rsid w:val="00A02D81"/>
    <w:rsid w:val="00A03F54"/>
    <w:rsid w:val="00A0432D"/>
    <w:rsid w:val="00A07689"/>
    <w:rsid w:val="00A07906"/>
    <w:rsid w:val="00A10908"/>
    <w:rsid w:val="00A12330"/>
    <w:rsid w:val="00A12392"/>
    <w:rsid w:val="00A1259F"/>
    <w:rsid w:val="00A1446F"/>
    <w:rsid w:val="00A151B5"/>
    <w:rsid w:val="00A16B4E"/>
    <w:rsid w:val="00A220FF"/>
    <w:rsid w:val="00A227E0"/>
    <w:rsid w:val="00A232E4"/>
    <w:rsid w:val="00A24AAD"/>
    <w:rsid w:val="00A26A8A"/>
    <w:rsid w:val="00A27255"/>
    <w:rsid w:val="00A32304"/>
    <w:rsid w:val="00A3420E"/>
    <w:rsid w:val="00A35D66"/>
    <w:rsid w:val="00A41085"/>
    <w:rsid w:val="00A425FA"/>
    <w:rsid w:val="00A43960"/>
    <w:rsid w:val="00A46902"/>
    <w:rsid w:val="00A50AC5"/>
    <w:rsid w:val="00A50CDB"/>
    <w:rsid w:val="00A51F3E"/>
    <w:rsid w:val="00A5364B"/>
    <w:rsid w:val="00A54142"/>
    <w:rsid w:val="00A54C42"/>
    <w:rsid w:val="00A563BC"/>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43F9"/>
    <w:rsid w:val="00AC5AAB"/>
    <w:rsid w:val="00AC5AEC"/>
    <w:rsid w:val="00AC5F28"/>
    <w:rsid w:val="00AC6900"/>
    <w:rsid w:val="00AD304B"/>
    <w:rsid w:val="00AD3AE2"/>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2C4"/>
    <w:rsid w:val="00B80532"/>
    <w:rsid w:val="00B82039"/>
    <w:rsid w:val="00B82454"/>
    <w:rsid w:val="00B90097"/>
    <w:rsid w:val="00B90999"/>
    <w:rsid w:val="00B91AD7"/>
    <w:rsid w:val="00B92D23"/>
    <w:rsid w:val="00B95BC8"/>
    <w:rsid w:val="00B96E87"/>
    <w:rsid w:val="00BA07CE"/>
    <w:rsid w:val="00BA146A"/>
    <w:rsid w:val="00BA18D3"/>
    <w:rsid w:val="00BA18F5"/>
    <w:rsid w:val="00BA32EE"/>
    <w:rsid w:val="00BB0D9B"/>
    <w:rsid w:val="00BB5B36"/>
    <w:rsid w:val="00BC027B"/>
    <w:rsid w:val="00BC30A6"/>
    <w:rsid w:val="00BC3ED3"/>
    <w:rsid w:val="00BC3EF6"/>
    <w:rsid w:val="00BC4E34"/>
    <w:rsid w:val="00BC51D0"/>
    <w:rsid w:val="00BC5633"/>
    <w:rsid w:val="00BC58E1"/>
    <w:rsid w:val="00BC59CA"/>
    <w:rsid w:val="00BC6462"/>
    <w:rsid w:val="00BC6AF1"/>
    <w:rsid w:val="00BD0A32"/>
    <w:rsid w:val="00BD4E55"/>
    <w:rsid w:val="00BD513B"/>
    <w:rsid w:val="00BD5E52"/>
    <w:rsid w:val="00BD710D"/>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95F"/>
    <w:rsid w:val="00C040AB"/>
    <w:rsid w:val="00C0499B"/>
    <w:rsid w:val="00C05406"/>
    <w:rsid w:val="00C05CF0"/>
    <w:rsid w:val="00C119AC"/>
    <w:rsid w:val="00C12961"/>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E6B"/>
    <w:rsid w:val="00C42B41"/>
    <w:rsid w:val="00C46166"/>
    <w:rsid w:val="00C4710D"/>
    <w:rsid w:val="00C50CAD"/>
    <w:rsid w:val="00C51D5F"/>
    <w:rsid w:val="00C57933"/>
    <w:rsid w:val="00C60206"/>
    <w:rsid w:val="00C615D4"/>
    <w:rsid w:val="00C61B5D"/>
    <w:rsid w:val="00C61C0E"/>
    <w:rsid w:val="00C61C64"/>
    <w:rsid w:val="00C61CDA"/>
    <w:rsid w:val="00C63B2E"/>
    <w:rsid w:val="00C70274"/>
    <w:rsid w:val="00C72956"/>
    <w:rsid w:val="00C73045"/>
    <w:rsid w:val="00C73212"/>
    <w:rsid w:val="00C7354A"/>
    <w:rsid w:val="00C7400F"/>
    <w:rsid w:val="00C74379"/>
    <w:rsid w:val="00C74DD8"/>
    <w:rsid w:val="00C75C5E"/>
    <w:rsid w:val="00C7669F"/>
    <w:rsid w:val="00C7671A"/>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29D"/>
    <w:rsid w:val="00CC04EE"/>
    <w:rsid w:val="00CC24B7"/>
    <w:rsid w:val="00CC7131"/>
    <w:rsid w:val="00CC7B9E"/>
    <w:rsid w:val="00CD06CA"/>
    <w:rsid w:val="00CD076A"/>
    <w:rsid w:val="00CD180C"/>
    <w:rsid w:val="00CD375F"/>
    <w:rsid w:val="00CD37DA"/>
    <w:rsid w:val="00CD4F2C"/>
    <w:rsid w:val="00CD731C"/>
    <w:rsid w:val="00CE08E8"/>
    <w:rsid w:val="00CE2133"/>
    <w:rsid w:val="00CE245D"/>
    <w:rsid w:val="00CE300F"/>
    <w:rsid w:val="00CE3582"/>
    <w:rsid w:val="00CE3795"/>
    <w:rsid w:val="00CE3E20"/>
    <w:rsid w:val="00CF0B40"/>
    <w:rsid w:val="00CF2EB3"/>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6273"/>
    <w:rsid w:val="00D37BCF"/>
    <w:rsid w:val="00D40F93"/>
    <w:rsid w:val="00D42277"/>
    <w:rsid w:val="00D43C59"/>
    <w:rsid w:val="00D44ADE"/>
    <w:rsid w:val="00D50D65"/>
    <w:rsid w:val="00D512E0"/>
    <w:rsid w:val="00D51787"/>
    <w:rsid w:val="00D519F3"/>
    <w:rsid w:val="00D51D2A"/>
    <w:rsid w:val="00D53B7C"/>
    <w:rsid w:val="00D55F52"/>
    <w:rsid w:val="00D56508"/>
    <w:rsid w:val="00D60797"/>
    <w:rsid w:val="00D6131A"/>
    <w:rsid w:val="00D61611"/>
    <w:rsid w:val="00D61784"/>
    <w:rsid w:val="00D6178A"/>
    <w:rsid w:val="00D63B53"/>
    <w:rsid w:val="00D64B88"/>
    <w:rsid w:val="00D64DC5"/>
    <w:rsid w:val="00D66BA6"/>
    <w:rsid w:val="00D700B1"/>
    <w:rsid w:val="00D730FA"/>
    <w:rsid w:val="00D7471D"/>
    <w:rsid w:val="00D76631"/>
    <w:rsid w:val="00D768B7"/>
    <w:rsid w:val="00D77492"/>
    <w:rsid w:val="00D811E8"/>
    <w:rsid w:val="00D81A44"/>
    <w:rsid w:val="00D82E4A"/>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32A"/>
    <w:rsid w:val="00DB758F"/>
    <w:rsid w:val="00DC1F1B"/>
    <w:rsid w:val="00DC2CFD"/>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2B60"/>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630"/>
    <w:rsid w:val="00E16D3E"/>
    <w:rsid w:val="00E17167"/>
    <w:rsid w:val="00E20520"/>
    <w:rsid w:val="00E21D55"/>
    <w:rsid w:val="00E21FDC"/>
    <w:rsid w:val="00E2551E"/>
    <w:rsid w:val="00E26B13"/>
    <w:rsid w:val="00E27E5A"/>
    <w:rsid w:val="00E30891"/>
    <w:rsid w:val="00E31135"/>
    <w:rsid w:val="00E317BA"/>
    <w:rsid w:val="00E33103"/>
    <w:rsid w:val="00E3469B"/>
    <w:rsid w:val="00E3679D"/>
    <w:rsid w:val="00E36C2B"/>
    <w:rsid w:val="00E3795D"/>
    <w:rsid w:val="00E4098A"/>
    <w:rsid w:val="00E41CAE"/>
    <w:rsid w:val="00E42014"/>
    <w:rsid w:val="00E42B85"/>
    <w:rsid w:val="00E42BB2"/>
    <w:rsid w:val="00E43263"/>
    <w:rsid w:val="00E438AE"/>
    <w:rsid w:val="00E443CE"/>
    <w:rsid w:val="00E45547"/>
    <w:rsid w:val="00E47D23"/>
    <w:rsid w:val="00E500F1"/>
    <w:rsid w:val="00E51446"/>
    <w:rsid w:val="00E5245A"/>
    <w:rsid w:val="00E529C8"/>
    <w:rsid w:val="00E55DA0"/>
    <w:rsid w:val="00E56033"/>
    <w:rsid w:val="00E61159"/>
    <w:rsid w:val="00E625DA"/>
    <w:rsid w:val="00E634DC"/>
    <w:rsid w:val="00E667F3"/>
    <w:rsid w:val="00E67794"/>
    <w:rsid w:val="00E70CC6"/>
    <w:rsid w:val="00E71254"/>
    <w:rsid w:val="00E71EFA"/>
    <w:rsid w:val="00E72A4A"/>
    <w:rsid w:val="00E73CCD"/>
    <w:rsid w:val="00E749EC"/>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396C"/>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D7B8F"/>
    <w:rsid w:val="00EE2E34"/>
    <w:rsid w:val="00EE2E91"/>
    <w:rsid w:val="00EE3370"/>
    <w:rsid w:val="00EE43A2"/>
    <w:rsid w:val="00EE46B7"/>
    <w:rsid w:val="00EE5A49"/>
    <w:rsid w:val="00EE664B"/>
    <w:rsid w:val="00EF10BA"/>
    <w:rsid w:val="00EF1738"/>
    <w:rsid w:val="00EF2BAF"/>
    <w:rsid w:val="00EF3B8F"/>
    <w:rsid w:val="00EF41E8"/>
    <w:rsid w:val="00EF543E"/>
    <w:rsid w:val="00EF559F"/>
    <w:rsid w:val="00EF5AA2"/>
    <w:rsid w:val="00EF7E26"/>
    <w:rsid w:val="00F01DFA"/>
    <w:rsid w:val="00F02096"/>
    <w:rsid w:val="00F023C0"/>
    <w:rsid w:val="00F02457"/>
    <w:rsid w:val="00F036C3"/>
    <w:rsid w:val="00F0417E"/>
    <w:rsid w:val="00F05397"/>
    <w:rsid w:val="00F0638C"/>
    <w:rsid w:val="00F11E04"/>
    <w:rsid w:val="00F12B24"/>
    <w:rsid w:val="00F12BC7"/>
    <w:rsid w:val="00F15223"/>
    <w:rsid w:val="00F164B4"/>
    <w:rsid w:val="00F176E4"/>
    <w:rsid w:val="00F204BB"/>
    <w:rsid w:val="00F20E5F"/>
    <w:rsid w:val="00F25C26"/>
    <w:rsid w:val="00F25CC2"/>
    <w:rsid w:val="00F27573"/>
    <w:rsid w:val="00F307B6"/>
    <w:rsid w:val="00F30EB8"/>
    <w:rsid w:val="00F31876"/>
    <w:rsid w:val="00F31C67"/>
    <w:rsid w:val="00F36213"/>
    <w:rsid w:val="00F3671A"/>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33D8"/>
    <w:rsid w:val="00F762A4"/>
    <w:rsid w:val="00F7758F"/>
    <w:rsid w:val="00F82811"/>
    <w:rsid w:val="00F84153"/>
    <w:rsid w:val="00F85661"/>
    <w:rsid w:val="00F90B4A"/>
    <w:rsid w:val="00F96602"/>
    <w:rsid w:val="00F9735A"/>
    <w:rsid w:val="00FA32FC"/>
    <w:rsid w:val="00FA59FD"/>
    <w:rsid w:val="00FA5D8C"/>
    <w:rsid w:val="00FA6403"/>
    <w:rsid w:val="00FB16CD"/>
    <w:rsid w:val="00FB18AD"/>
    <w:rsid w:val="00FB651A"/>
    <w:rsid w:val="00FB73AE"/>
    <w:rsid w:val="00FC5388"/>
    <w:rsid w:val="00FC726C"/>
    <w:rsid w:val="00FD0375"/>
    <w:rsid w:val="00FD1B4B"/>
    <w:rsid w:val="00FD1B94"/>
    <w:rsid w:val="00FE19C5"/>
    <w:rsid w:val="00FE1AB4"/>
    <w:rsid w:val="00FE348D"/>
    <w:rsid w:val="00FE4286"/>
    <w:rsid w:val="00FE48C3"/>
    <w:rsid w:val="00FE5909"/>
    <w:rsid w:val="00FE652E"/>
    <w:rsid w:val="00FE71FE"/>
    <w:rsid w:val="00FF0A28"/>
    <w:rsid w:val="00FF0B8B"/>
    <w:rsid w:val="00FF0E93"/>
    <w:rsid w:val="00FF12F6"/>
    <w:rsid w:val="00FF13C3"/>
    <w:rsid w:val="00FF1ACF"/>
    <w:rsid w:val="00FF34C8"/>
    <w:rsid w:val="00FF4341"/>
    <w:rsid w:val="00FF44EA"/>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7D037-DD77-4F44-8440-8BA373D5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A62E3"/>
    <w:rPr>
      <w:sz w:val="16"/>
      <w:szCs w:val="16"/>
    </w:rPr>
  </w:style>
  <w:style w:type="paragraph" w:styleId="CommentText">
    <w:name w:val="annotation text"/>
    <w:basedOn w:val="Normal"/>
    <w:link w:val="CommentTextChar"/>
    <w:semiHidden/>
    <w:unhideWhenUsed/>
    <w:rsid w:val="006A62E3"/>
    <w:rPr>
      <w:sz w:val="20"/>
      <w:szCs w:val="20"/>
    </w:rPr>
  </w:style>
  <w:style w:type="character" w:customStyle="1" w:styleId="CommentTextChar">
    <w:name w:val="Comment Text Char"/>
    <w:basedOn w:val="DefaultParagraphFont"/>
    <w:link w:val="CommentText"/>
    <w:semiHidden/>
    <w:rsid w:val="006A62E3"/>
  </w:style>
  <w:style w:type="paragraph" w:styleId="CommentSubject">
    <w:name w:val="annotation subject"/>
    <w:basedOn w:val="CommentText"/>
    <w:next w:val="CommentText"/>
    <w:link w:val="CommentSubjectChar"/>
    <w:semiHidden/>
    <w:unhideWhenUsed/>
    <w:rsid w:val="006A62E3"/>
    <w:rPr>
      <w:b/>
      <w:bCs/>
    </w:rPr>
  </w:style>
  <w:style w:type="character" w:customStyle="1" w:styleId="CommentSubjectChar">
    <w:name w:val="Comment Subject Char"/>
    <w:basedOn w:val="CommentTextChar"/>
    <w:link w:val="CommentSubject"/>
    <w:semiHidden/>
    <w:rsid w:val="006A62E3"/>
    <w:rPr>
      <w:b/>
      <w:bCs/>
    </w:rPr>
  </w:style>
  <w:style w:type="character" w:styleId="Hyperlink">
    <w:name w:val="Hyperlink"/>
    <w:basedOn w:val="DefaultParagraphFont"/>
    <w:unhideWhenUsed/>
    <w:rsid w:val="001A19B2"/>
    <w:rPr>
      <w:color w:val="0000FF" w:themeColor="hyperlink"/>
      <w:u w:val="single"/>
    </w:rPr>
  </w:style>
  <w:style w:type="character" w:customStyle="1" w:styleId="UnresolvedMention1">
    <w:name w:val="Unresolved Mention1"/>
    <w:basedOn w:val="DefaultParagraphFont"/>
    <w:uiPriority w:val="99"/>
    <w:semiHidden/>
    <w:unhideWhenUsed/>
    <w:rsid w:val="001A19B2"/>
    <w:rPr>
      <w:color w:val="605E5C"/>
      <w:shd w:val="clear" w:color="auto" w:fill="E1DFDD"/>
    </w:rPr>
  </w:style>
  <w:style w:type="paragraph" w:styleId="Revision">
    <w:name w:val="Revision"/>
    <w:hidden/>
    <w:uiPriority w:val="99"/>
    <w:semiHidden/>
    <w:rsid w:val="001E50F0"/>
    <w:rPr>
      <w:sz w:val="24"/>
      <w:szCs w:val="24"/>
    </w:rPr>
  </w:style>
  <w:style w:type="character" w:styleId="FollowedHyperlink">
    <w:name w:val="FollowedHyperlink"/>
    <w:basedOn w:val="DefaultParagraphFont"/>
    <w:semiHidden/>
    <w:unhideWhenUsed/>
    <w:rsid w:val="006972A4"/>
    <w:rPr>
      <w:color w:val="800080" w:themeColor="followedHyperlink"/>
      <w:u w:val="single"/>
    </w:rPr>
  </w:style>
  <w:style w:type="paragraph" w:styleId="ListParagraph">
    <w:name w:val="List Paragraph"/>
    <w:basedOn w:val="Normal"/>
    <w:uiPriority w:val="34"/>
    <w:qFormat/>
    <w:rsid w:val="001E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2116</Words>
  <Characters>11487</Characters>
  <Application>Microsoft Office Word</Application>
  <DocSecurity>4</DocSecurity>
  <Lines>222</Lines>
  <Paragraphs>69</Paragraphs>
  <ScaleCrop>false</ScaleCrop>
  <HeadingPairs>
    <vt:vector size="2" baseType="variant">
      <vt:variant>
        <vt:lpstr>Title</vt:lpstr>
      </vt:variant>
      <vt:variant>
        <vt:i4>1</vt:i4>
      </vt:variant>
    </vt:vector>
  </HeadingPairs>
  <TitlesOfParts>
    <vt:vector size="1" baseType="lpstr">
      <vt:lpstr>BA - HB00600 (Committee Report (Substituted))</vt:lpstr>
    </vt:vector>
  </TitlesOfParts>
  <Company>State of Texas</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21088</dc:subject>
  <dc:creator>State of Texas</dc:creator>
  <dc:description>HB 600 by Bonnen-(H)Pensions, Investments &amp; Financial Services (Substitute Document Number: 88R 19531)</dc:description>
  <cp:lastModifiedBy>Stacey Nicchio</cp:lastModifiedBy>
  <cp:revision>2</cp:revision>
  <cp:lastPrinted>2003-11-26T17:21:00Z</cp:lastPrinted>
  <dcterms:created xsi:type="dcterms:W3CDTF">2023-04-10T22:46:00Z</dcterms:created>
  <dcterms:modified xsi:type="dcterms:W3CDTF">2023-04-10T22:46:00Z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23.90.524</vt:lpwstr>
  </property>
</Properties>
</file>