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0B6D" w14:paraId="22665E58" w14:textId="77777777" w:rsidTr="00345119">
        <w:tc>
          <w:tcPr>
            <w:tcW w:w="9576" w:type="dxa"/>
            <w:noWrap/>
          </w:tcPr>
          <w:p w14:paraId="08E3B368" w14:textId="77777777" w:rsidR="008423E4" w:rsidRPr="0022177D" w:rsidRDefault="00BE4588" w:rsidP="00D67E4A">
            <w:pPr>
              <w:pStyle w:val="Heading1"/>
            </w:pPr>
            <w:r w:rsidRPr="00631897">
              <w:t>BILL ANALYSIS</w:t>
            </w:r>
          </w:p>
        </w:tc>
      </w:tr>
    </w:tbl>
    <w:p w14:paraId="4C3E2D56" w14:textId="77777777" w:rsidR="008423E4" w:rsidRPr="0022177D" w:rsidRDefault="008423E4" w:rsidP="00D67E4A">
      <w:pPr>
        <w:jc w:val="center"/>
      </w:pPr>
    </w:p>
    <w:p w14:paraId="085E0E24" w14:textId="77777777" w:rsidR="008423E4" w:rsidRPr="00B31F0E" w:rsidRDefault="008423E4" w:rsidP="00D67E4A"/>
    <w:p w14:paraId="1B514303" w14:textId="77777777" w:rsidR="008423E4" w:rsidRPr="00742794" w:rsidRDefault="008423E4" w:rsidP="00D67E4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0B6D" w14:paraId="52F9DC84" w14:textId="77777777" w:rsidTr="00345119">
        <w:tc>
          <w:tcPr>
            <w:tcW w:w="9576" w:type="dxa"/>
          </w:tcPr>
          <w:p w14:paraId="17848BF4" w14:textId="4B875E39" w:rsidR="008423E4" w:rsidRPr="00861995" w:rsidRDefault="00BE4588" w:rsidP="00D67E4A">
            <w:pPr>
              <w:jc w:val="right"/>
            </w:pPr>
            <w:r>
              <w:t>H.B. 609</w:t>
            </w:r>
          </w:p>
        </w:tc>
      </w:tr>
      <w:tr w:rsidR="00EB0B6D" w14:paraId="119C1E5E" w14:textId="77777777" w:rsidTr="00345119">
        <w:tc>
          <w:tcPr>
            <w:tcW w:w="9576" w:type="dxa"/>
          </w:tcPr>
          <w:p w14:paraId="568D9BBA" w14:textId="23369F87" w:rsidR="008423E4" w:rsidRPr="00861995" w:rsidRDefault="00BE4588" w:rsidP="00D67E4A">
            <w:pPr>
              <w:jc w:val="right"/>
            </w:pPr>
            <w:r>
              <w:t xml:space="preserve">By: </w:t>
            </w:r>
            <w:r w:rsidR="00F06F8C">
              <w:t>Vasut</w:t>
            </w:r>
          </w:p>
        </w:tc>
      </w:tr>
      <w:tr w:rsidR="00EB0B6D" w14:paraId="657ADE47" w14:textId="77777777" w:rsidTr="00345119">
        <w:tc>
          <w:tcPr>
            <w:tcW w:w="9576" w:type="dxa"/>
          </w:tcPr>
          <w:p w14:paraId="2D45AFED" w14:textId="0192CA53" w:rsidR="008423E4" w:rsidRPr="00861995" w:rsidRDefault="00BE4588" w:rsidP="00D67E4A">
            <w:pPr>
              <w:jc w:val="right"/>
            </w:pPr>
            <w:r>
              <w:t>Judiciary &amp; Civil Jurisprudence</w:t>
            </w:r>
          </w:p>
        </w:tc>
      </w:tr>
      <w:tr w:rsidR="00EB0B6D" w14:paraId="77CFEA88" w14:textId="77777777" w:rsidTr="00345119">
        <w:tc>
          <w:tcPr>
            <w:tcW w:w="9576" w:type="dxa"/>
          </w:tcPr>
          <w:p w14:paraId="35AE3910" w14:textId="7768822E" w:rsidR="008423E4" w:rsidRDefault="00BE4588" w:rsidP="00D67E4A">
            <w:pPr>
              <w:jc w:val="right"/>
            </w:pPr>
            <w:r>
              <w:t>Committee Report (Unamended)</w:t>
            </w:r>
          </w:p>
        </w:tc>
      </w:tr>
    </w:tbl>
    <w:p w14:paraId="7E656DCC" w14:textId="77777777" w:rsidR="008423E4" w:rsidRDefault="008423E4" w:rsidP="00D67E4A">
      <w:pPr>
        <w:tabs>
          <w:tab w:val="right" w:pos="9360"/>
        </w:tabs>
      </w:pPr>
    </w:p>
    <w:p w14:paraId="143217D5" w14:textId="77777777" w:rsidR="008423E4" w:rsidRDefault="008423E4" w:rsidP="00D67E4A"/>
    <w:p w14:paraId="60C90F6F" w14:textId="77777777" w:rsidR="008423E4" w:rsidRDefault="008423E4" w:rsidP="00D67E4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0B6D" w14:paraId="6FCD5DCE" w14:textId="77777777" w:rsidTr="00345119">
        <w:tc>
          <w:tcPr>
            <w:tcW w:w="9576" w:type="dxa"/>
          </w:tcPr>
          <w:p w14:paraId="1C61F2FD" w14:textId="77777777" w:rsidR="008423E4" w:rsidRPr="00A8133F" w:rsidRDefault="00BE4588" w:rsidP="00D67E4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B38955" w14:textId="77777777" w:rsidR="008423E4" w:rsidRDefault="008423E4" w:rsidP="00D67E4A"/>
          <w:p w14:paraId="26A86F47" w14:textId="54C037E6" w:rsidR="008423E4" w:rsidRDefault="00BE4588" w:rsidP="00D67E4A">
            <w:pPr>
              <w:pStyle w:val="Header"/>
              <w:jc w:val="both"/>
            </w:pPr>
            <w:r w:rsidRPr="00170CF4">
              <w:t xml:space="preserve">In 2021, the Texas Legislature passed </w:t>
            </w:r>
            <w:r>
              <w:t>S.B.</w:t>
            </w:r>
            <w:r w:rsidR="002E296A">
              <w:t> </w:t>
            </w:r>
            <w:r w:rsidRPr="00170CF4">
              <w:t>6, which provide</w:t>
            </w:r>
            <w:r w:rsidR="00CE3900">
              <w:t>d</w:t>
            </w:r>
            <w:r w:rsidRPr="00170CF4">
              <w:t xml:space="preserve"> liability protection for certain individuals, organizations, and institutions relating to actions taken in response to pandemics</w:t>
            </w:r>
            <w:r>
              <w:t xml:space="preserve">. </w:t>
            </w:r>
            <w:r w:rsidR="00CE3900">
              <w:t>This legislation</w:t>
            </w:r>
            <w:r w:rsidRPr="00170CF4">
              <w:t xml:space="preserve">, however, did not protect business owners from liability if they chose </w:t>
            </w:r>
            <w:r>
              <w:t>not to impose</w:t>
            </w:r>
            <w:r w:rsidRPr="00170CF4">
              <w:t xml:space="preserve"> vaccine mandates on the</w:t>
            </w:r>
            <w:r w:rsidRPr="00170CF4">
              <w:t>ir employees or businesses.</w:t>
            </w:r>
            <w:r>
              <w:t xml:space="preserve"> H.B.</w:t>
            </w:r>
            <w:r w:rsidR="002E296A">
              <w:t> </w:t>
            </w:r>
            <w:r>
              <w:t xml:space="preserve">609 seeks to </w:t>
            </w:r>
            <w:r w:rsidRPr="00170CF4">
              <w:t xml:space="preserve">protect business owners and operators </w:t>
            </w:r>
            <w:r w:rsidR="008D7685">
              <w:t xml:space="preserve">who </w:t>
            </w:r>
            <w:r w:rsidRPr="00170CF4">
              <w:t>ch</w:t>
            </w:r>
            <w:r w:rsidR="008D7685">
              <w:t>o</w:t>
            </w:r>
            <w:r w:rsidRPr="00170CF4">
              <w:t>ose not to require employees or contractors of the</w:t>
            </w:r>
            <w:r>
              <w:t>ir</w:t>
            </w:r>
            <w:r w:rsidRPr="00170CF4">
              <w:t xml:space="preserve"> business</w:t>
            </w:r>
            <w:r w:rsidR="008D7685">
              <w:t>es</w:t>
            </w:r>
            <w:r w:rsidRPr="00170CF4">
              <w:t xml:space="preserve"> to be vaccinated against a pandemic disease</w:t>
            </w:r>
            <w:r w:rsidR="008D7685">
              <w:t xml:space="preserve"> by exempting </w:t>
            </w:r>
            <w:r w:rsidR="00CE3900">
              <w:t>these</w:t>
            </w:r>
            <w:r w:rsidR="008D7685">
              <w:t xml:space="preserve"> owners and operators </w:t>
            </w:r>
            <w:r w:rsidR="008D7685" w:rsidRPr="008D7685">
              <w:t>from liability for injury or death caused by the exposure of an individual to a pandemic disease through an employee or contractor</w:t>
            </w:r>
            <w:r w:rsidR="008D7685">
              <w:t>.</w:t>
            </w:r>
          </w:p>
          <w:p w14:paraId="26C1B1C3" w14:textId="77777777" w:rsidR="008423E4" w:rsidRPr="00E26B13" w:rsidRDefault="008423E4" w:rsidP="00D67E4A">
            <w:pPr>
              <w:rPr>
                <w:b/>
              </w:rPr>
            </w:pPr>
          </w:p>
        </w:tc>
      </w:tr>
      <w:tr w:rsidR="00EB0B6D" w14:paraId="585518A2" w14:textId="77777777" w:rsidTr="00345119">
        <w:tc>
          <w:tcPr>
            <w:tcW w:w="9576" w:type="dxa"/>
          </w:tcPr>
          <w:p w14:paraId="34948B1E" w14:textId="77777777" w:rsidR="0017725B" w:rsidRDefault="00BE4588" w:rsidP="00D67E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A9CB4D" w14:textId="77777777" w:rsidR="0017725B" w:rsidRDefault="0017725B" w:rsidP="00D67E4A">
            <w:pPr>
              <w:rPr>
                <w:b/>
                <w:u w:val="single"/>
              </w:rPr>
            </w:pPr>
          </w:p>
          <w:p w14:paraId="004F115F" w14:textId="745A17D1" w:rsidR="00504250" w:rsidRPr="00504250" w:rsidRDefault="00BE4588" w:rsidP="00D67E4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6DCFCF6A" w14:textId="77777777" w:rsidR="0017725B" w:rsidRPr="0017725B" w:rsidRDefault="0017725B" w:rsidP="00D67E4A">
            <w:pPr>
              <w:rPr>
                <w:b/>
                <w:u w:val="single"/>
              </w:rPr>
            </w:pPr>
          </w:p>
        </w:tc>
      </w:tr>
      <w:tr w:rsidR="00EB0B6D" w14:paraId="2C9C9696" w14:textId="77777777" w:rsidTr="00345119">
        <w:tc>
          <w:tcPr>
            <w:tcW w:w="9576" w:type="dxa"/>
          </w:tcPr>
          <w:p w14:paraId="539ED3E5" w14:textId="77777777" w:rsidR="008423E4" w:rsidRPr="00A8133F" w:rsidRDefault="00BE4588" w:rsidP="00D67E4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33D841" w14:textId="77777777" w:rsidR="008423E4" w:rsidRDefault="008423E4" w:rsidP="00D67E4A"/>
          <w:p w14:paraId="52604F68" w14:textId="53D31E20" w:rsidR="00504250" w:rsidRDefault="00BE4588" w:rsidP="00D67E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460B215" w14:textId="77777777" w:rsidR="008423E4" w:rsidRPr="00E21FDC" w:rsidRDefault="008423E4" w:rsidP="00D67E4A">
            <w:pPr>
              <w:rPr>
                <w:b/>
              </w:rPr>
            </w:pPr>
          </w:p>
        </w:tc>
      </w:tr>
      <w:tr w:rsidR="00EB0B6D" w14:paraId="19BF1CAE" w14:textId="77777777" w:rsidTr="00345119">
        <w:tc>
          <w:tcPr>
            <w:tcW w:w="9576" w:type="dxa"/>
          </w:tcPr>
          <w:p w14:paraId="0E49D2DC" w14:textId="77777777" w:rsidR="008423E4" w:rsidRPr="00A8133F" w:rsidRDefault="00BE4588" w:rsidP="00D67E4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2AF7A5" w14:textId="77777777" w:rsidR="008423E4" w:rsidRDefault="008423E4" w:rsidP="00D67E4A"/>
          <w:p w14:paraId="286B57D9" w14:textId="59C5E875" w:rsidR="009C36CD" w:rsidRPr="009C36CD" w:rsidRDefault="00BE4588" w:rsidP="00D67E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609 amends the Civil Practice and Remedies Code </w:t>
            </w:r>
            <w:r w:rsidR="00893384">
              <w:t>to exempt</w:t>
            </w:r>
            <w:r>
              <w:t xml:space="preserve"> </w:t>
            </w:r>
            <w:r w:rsidRPr="00963CE2">
              <w:t>a business owner</w:t>
            </w:r>
            <w:r w:rsidRPr="00963CE2">
              <w:t xml:space="preserve"> or operator that does not require employees or contractors of the business to be vaccinated against a pandemic disease </w:t>
            </w:r>
            <w:r w:rsidR="00893384">
              <w:t>from liability</w:t>
            </w:r>
            <w:r w:rsidRPr="00963CE2">
              <w:t xml:space="preserve"> for injury or death caused by the exposure of an individual to the pandemic disease through an employee or contractor of </w:t>
            </w:r>
            <w:r w:rsidRPr="00963CE2">
              <w:t>the business.</w:t>
            </w:r>
            <w:r w:rsidR="00504250">
              <w:t xml:space="preserve"> The bill </w:t>
            </w:r>
            <w:r w:rsidR="00504250" w:rsidRPr="00504250">
              <w:t>applies only to a cause of action that accrues on or after the</w:t>
            </w:r>
            <w:r w:rsidR="00504250">
              <w:t xml:space="preserve"> bill's</w:t>
            </w:r>
            <w:r w:rsidR="00504250" w:rsidRPr="00504250">
              <w:t xml:space="preserve"> effective date</w:t>
            </w:r>
            <w:r w:rsidR="00504250">
              <w:t xml:space="preserve">. </w:t>
            </w:r>
          </w:p>
          <w:p w14:paraId="3915F0AE" w14:textId="77777777" w:rsidR="008423E4" w:rsidRPr="00835628" w:rsidRDefault="008423E4" w:rsidP="00D67E4A">
            <w:pPr>
              <w:rPr>
                <w:b/>
              </w:rPr>
            </w:pPr>
          </w:p>
        </w:tc>
      </w:tr>
      <w:tr w:rsidR="00EB0B6D" w14:paraId="2E78F761" w14:textId="77777777" w:rsidTr="00345119">
        <w:tc>
          <w:tcPr>
            <w:tcW w:w="9576" w:type="dxa"/>
          </w:tcPr>
          <w:p w14:paraId="53BBEE0A" w14:textId="77777777" w:rsidR="008423E4" w:rsidRPr="00A8133F" w:rsidRDefault="00BE4588" w:rsidP="00D67E4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BA7E3A0" w14:textId="77777777" w:rsidR="008423E4" w:rsidRDefault="008423E4" w:rsidP="00D67E4A"/>
          <w:p w14:paraId="22D463D8" w14:textId="5BE4D894" w:rsidR="008423E4" w:rsidRPr="003624F2" w:rsidRDefault="00BE4588" w:rsidP="00D67E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49070C8A" w14:textId="77777777" w:rsidR="008423E4" w:rsidRPr="00233FDB" w:rsidRDefault="008423E4" w:rsidP="00D67E4A">
            <w:pPr>
              <w:rPr>
                <w:b/>
              </w:rPr>
            </w:pPr>
          </w:p>
        </w:tc>
      </w:tr>
    </w:tbl>
    <w:p w14:paraId="71B717A1" w14:textId="77777777" w:rsidR="008423E4" w:rsidRPr="00BE0E75" w:rsidRDefault="008423E4" w:rsidP="00D67E4A">
      <w:pPr>
        <w:jc w:val="both"/>
        <w:rPr>
          <w:rFonts w:ascii="Arial" w:hAnsi="Arial"/>
          <w:sz w:val="16"/>
          <w:szCs w:val="16"/>
        </w:rPr>
      </w:pPr>
    </w:p>
    <w:p w14:paraId="18128210" w14:textId="77777777" w:rsidR="004108C3" w:rsidRPr="008423E4" w:rsidRDefault="004108C3" w:rsidP="00D67E4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DC6F" w14:textId="77777777" w:rsidR="00000000" w:rsidRDefault="00BE4588">
      <w:r>
        <w:separator/>
      </w:r>
    </w:p>
  </w:endnote>
  <w:endnote w:type="continuationSeparator" w:id="0">
    <w:p w14:paraId="6C6DEFE7" w14:textId="77777777" w:rsidR="00000000" w:rsidRDefault="00B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105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0B6D" w14:paraId="25C28EC8" w14:textId="77777777" w:rsidTr="009C1E9A">
      <w:trPr>
        <w:cantSplit/>
      </w:trPr>
      <w:tc>
        <w:tcPr>
          <w:tcW w:w="0" w:type="pct"/>
        </w:tcPr>
        <w:p w14:paraId="57419E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796A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0973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9833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0429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0B6D" w14:paraId="434DB929" w14:textId="77777777" w:rsidTr="009C1E9A">
      <w:trPr>
        <w:cantSplit/>
      </w:trPr>
      <w:tc>
        <w:tcPr>
          <w:tcW w:w="0" w:type="pct"/>
        </w:tcPr>
        <w:p w14:paraId="33EC54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836391" w14:textId="1796B6FC" w:rsidR="00EC379B" w:rsidRPr="009C1E9A" w:rsidRDefault="00BE458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19251-D</w:t>
          </w:r>
        </w:p>
      </w:tc>
      <w:tc>
        <w:tcPr>
          <w:tcW w:w="2453" w:type="pct"/>
        </w:tcPr>
        <w:p w14:paraId="278F6621" w14:textId="6D2D5588" w:rsidR="00EC379B" w:rsidRDefault="00BE458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F5D5D">
            <w:t>23.75.1031</w:t>
          </w:r>
          <w:r>
            <w:fldChar w:fldCharType="end"/>
          </w:r>
        </w:p>
      </w:tc>
    </w:tr>
    <w:tr w:rsidR="00EB0B6D" w14:paraId="6C546686" w14:textId="77777777" w:rsidTr="009C1E9A">
      <w:trPr>
        <w:cantSplit/>
      </w:trPr>
      <w:tc>
        <w:tcPr>
          <w:tcW w:w="0" w:type="pct"/>
        </w:tcPr>
        <w:p w14:paraId="17C5241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05C00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A384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18A3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0B6D" w14:paraId="52E9F1B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EE16D1" w14:textId="77777777" w:rsidR="00EC379B" w:rsidRDefault="00BE458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EE3E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EBBD0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346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EEB1" w14:textId="77777777" w:rsidR="00000000" w:rsidRDefault="00BE4588">
      <w:r>
        <w:separator/>
      </w:r>
    </w:p>
  </w:footnote>
  <w:footnote w:type="continuationSeparator" w:id="0">
    <w:p w14:paraId="28E8B2BF" w14:textId="77777777" w:rsidR="00000000" w:rsidRDefault="00BE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96F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93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235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E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B0C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CF4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B3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699"/>
    <w:rsid w:val="002E21B8"/>
    <w:rsid w:val="002E296A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5CF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D5D"/>
    <w:rsid w:val="004F64F6"/>
    <w:rsid w:val="004F69C0"/>
    <w:rsid w:val="00500121"/>
    <w:rsid w:val="005017AC"/>
    <w:rsid w:val="00501E8A"/>
    <w:rsid w:val="0050425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25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4F2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DFF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384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68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E7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CE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7AB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973"/>
    <w:rsid w:val="00A70E35"/>
    <w:rsid w:val="00A720DC"/>
    <w:rsid w:val="00A803CF"/>
    <w:rsid w:val="00A8133F"/>
    <w:rsid w:val="00A82CB4"/>
    <w:rsid w:val="00A837A8"/>
    <w:rsid w:val="00A83C36"/>
    <w:rsid w:val="00A8751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7B1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588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900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46C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E4A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CFB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2A2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B6D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76A"/>
    <w:rsid w:val="00F01DFA"/>
    <w:rsid w:val="00F02096"/>
    <w:rsid w:val="00F02457"/>
    <w:rsid w:val="00F036C3"/>
    <w:rsid w:val="00F0417E"/>
    <w:rsid w:val="00F05397"/>
    <w:rsid w:val="00F0638C"/>
    <w:rsid w:val="00F06F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74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8E5DF6-9034-43B6-AAD2-3AE010A1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42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4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42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250"/>
    <w:rPr>
      <w:b/>
      <w:bCs/>
    </w:rPr>
  </w:style>
  <w:style w:type="character" w:styleId="Hyperlink">
    <w:name w:val="Hyperlink"/>
    <w:basedOn w:val="DefaultParagraphFont"/>
    <w:unhideWhenUsed/>
    <w:rsid w:val="008933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933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1551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HB00609 (Committee Report (Unamended))</vt:lpstr>
    </vt:vector>
  </TitlesOfParts>
  <Company>State of Texas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19251</dc:subject>
  <dc:creator>State of Texas</dc:creator>
  <dc:description>HB 609 by Vasut-(H)Judiciary &amp; Civil Jurisprudence</dc:description>
  <cp:lastModifiedBy>Thomas Weis</cp:lastModifiedBy>
  <cp:revision>2</cp:revision>
  <cp:lastPrinted>2003-11-26T17:21:00Z</cp:lastPrinted>
  <dcterms:created xsi:type="dcterms:W3CDTF">2023-03-27T22:49:00Z</dcterms:created>
  <dcterms:modified xsi:type="dcterms:W3CDTF">2023-03-27T22:49:00Z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23.75.1031</vt:lpwstr>
  </property>
</Properties>
</file>