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6753B" w14:paraId="6B10C500" w14:textId="77777777" w:rsidTr="00345119">
        <w:tc>
          <w:tcPr>
            <w:tcW w:w="9576" w:type="dxa"/>
            <w:noWrap/>
          </w:tcPr>
          <w:p w14:paraId="60104415" w14:textId="77777777" w:rsidR="008423E4" w:rsidRPr="0022177D" w:rsidRDefault="00780ADE" w:rsidP="00E502D3">
            <w:pPr>
              <w:pStyle w:val="Heading1"/>
            </w:pPr>
            <w:r w:rsidRPr="00631897">
              <w:t>BILL ANALYSIS</w:t>
            </w:r>
          </w:p>
        </w:tc>
      </w:tr>
    </w:tbl>
    <w:p w14:paraId="7D627600" w14:textId="77777777" w:rsidR="008423E4" w:rsidRPr="0022177D" w:rsidRDefault="008423E4" w:rsidP="00E502D3">
      <w:pPr>
        <w:jc w:val="center"/>
      </w:pPr>
    </w:p>
    <w:p w14:paraId="4555D882" w14:textId="77777777" w:rsidR="008423E4" w:rsidRPr="00B31F0E" w:rsidRDefault="008423E4" w:rsidP="00E502D3"/>
    <w:p w14:paraId="095FCC78" w14:textId="77777777" w:rsidR="008423E4" w:rsidRPr="00742794" w:rsidRDefault="008423E4" w:rsidP="00E502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753B" w14:paraId="4EEDCD18" w14:textId="77777777" w:rsidTr="00345119">
        <w:tc>
          <w:tcPr>
            <w:tcW w:w="9576" w:type="dxa"/>
          </w:tcPr>
          <w:p w14:paraId="3B33D7E2" w14:textId="72DD417C" w:rsidR="008423E4" w:rsidRPr="00861995" w:rsidRDefault="00780ADE" w:rsidP="00E502D3">
            <w:pPr>
              <w:jc w:val="right"/>
            </w:pPr>
            <w:r>
              <w:t>C.S.H.B. 628</w:t>
            </w:r>
          </w:p>
        </w:tc>
      </w:tr>
      <w:tr w:rsidR="0086753B" w14:paraId="60A5D5A0" w14:textId="77777777" w:rsidTr="00345119">
        <w:tc>
          <w:tcPr>
            <w:tcW w:w="9576" w:type="dxa"/>
          </w:tcPr>
          <w:p w14:paraId="13E20350" w14:textId="246AB43A" w:rsidR="008423E4" w:rsidRPr="00861995" w:rsidRDefault="00780ADE" w:rsidP="00E502D3">
            <w:pPr>
              <w:jc w:val="right"/>
            </w:pPr>
            <w:r>
              <w:t xml:space="preserve">By: </w:t>
            </w:r>
            <w:r w:rsidR="00BE24A3">
              <w:t>Harris, Cody</w:t>
            </w:r>
          </w:p>
        </w:tc>
      </w:tr>
      <w:tr w:rsidR="0086753B" w14:paraId="29FADDAC" w14:textId="77777777" w:rsidTr="00345119">
        <w:tc>
          <w:tcPr>
            <w:tcW w:w="9576" w:type="dxa"/>
          </w:tcPr>
          <w:p w14:paraId="5501327E" w14:textId="1E31FCD8" w:rsidR="008423E4" w:rsidRPr="00861995" w:rsidRDefault="00780ADE" w:rsidP="00E502D3">
            <w:pPr>
              <w:jc w:val="right"/>
            </w:pPr>
            <w:r>
              <w:t>Transportation</w:t>
            </w:r>
          </w:p>
        </w:tc>
      </w:tr>
      <w:tr w:rsidR="0086753B" w14:paraId="3F52E5BC" w14:textId="77777777" w:rsidTr="00345119">
        <w:tc>
          <w:tcPr>
            <w:tcW w:w="9576" w:type="dxa"/>
          </w:tcPr>
          <w:p w14:paraId="1816D76B" w14:textId="31E4DF14" w:rsidR="008423E4" w:rsidRDefault="00780ADE" w:rsidP="00E502D3">
            <w:pPr>
              <w:jc w:val="right"/>
            </w:pPr>
            <w:r>
              <w:t>Committee Report (Substituted)</w:t>
            </w:r>
          </w:p>
        </w:tc>
      </w:tr>
    </w:tbl>
    <w:p w14:paraId="6A442A2C" w14:textId="77777777" w:rsidR="008423E4" w:rsidRDefault="008423E4" w:rsidP="00E502D3">
      <w:pPr>
        <w:tabs>
          <w:tab w:val="right" w:pos="9360"/>
        </w:tabs>
      </w:pPr>
    </w:p>
    <w:p w14:paraId="5412C1C2" w14:textId="77777777" w:rsidR="008423E4" w:rsidRDefault="008423E4" w:rsidP="00E502D3"/>
    <w:p w14:paraId="6EA01F44" w14:textId="77777777" w:rsidR="008423E4" w:rsidRDefault="008423E4" w:rsidP="00E502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6753B" w14:paraId="14C0F4C9" w14:textId="77777777" w:rsidTr="00345119">
        <w:tc>
          <w:tcPr>
            <w:tcW w:w="9576" w:type="dxa"/>
          </w:tcPr>
          <w:p w14:paraId="0FDC7435" w14:textId="77777777" w:rsidR="008423E4" w:rsidRPr="00A8133F" w:rsidRDefault="00780ADE" w:rsidP="00E502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62DC83" w14:textId="77777777" w:rsidR="008423E4" w:rsidRDefault="008423E4" w:rsidP="00E502D3"/>
          <w:p w14:paraId="46B25D77" w14:textId="34646AE6" w:rsidR="008423E4" w:rsidRDefault="00780ADE" w:rsidP="00E502D3">
            <w:pPr>
              <w:pStyle w:val="Header"/>
              <w:jc w:val="both"/>
            </w:pPr>
            <w:r>
              <w:t xml:space="preserve">A hero remembered never dies. This is especially true of the brave men and women who put their lives on the line every day </w:t>
            </w:r>
            <w:r>
              <w:t>across Texas. The law enforcement officers who have lost their lives serving their communities deserve recognition for their ultimate sacrifice. C.S.H.B.</w:t>
            </w:r>
            <w:r w:rsidR="009441CB">
              <w:t> </w:t>
            </w:r>
            <w:r>
              <w:t>628 seeks</w:t>
            </w:r>
            <w:r w:rsidR="007567D6">
              <w:t xml:space="preserve"> to honor fallen law enforcement officers</w:t>
            </w:r>
            <w:r w:rsidR="00105776">
              <w:t xml:space="preserve"> killed in the line of duty and their families</w:t>
            </w:r>
            <w:r w:rsidR="007567D6">
              <w:t xml:space="preserve"> </w:t>
            </w:r>
            <w:r w:rsidR="00105776">
              <w:t>by requiring the Texas Department of Motor Vehicles to issue</w:t>
            </w:r>
            <w:r w:rsidR="007567D6">
              <w:t xml:space="preserve"> specialty license plates</w:t>
            </w:r>
            <w:r w:rsidR="00105776">
              <w:t xml:space="preserve"> recognizing these officers and by </w:t>
            </w:r>
            <w:r w:rsidR="006A1CED">
              <w:t>provid</w:t>
            </w:r>
            <w:r w:rsidR="00105776">
              <w:t>ing</w:t>
            </w:r>
            <w:r w:rsidR="006A1CED">
              <w:t xml:space="preserve"> for the</w:t>
            </w:r>
            <w:r w:rsidR="007567D6">
              <w:t xml:space="preserve"> fees for the</w:t>
            </w:r>
            <w:r w:rsidR="00105776">
              <w:t xml:space="preserve"> issuance of the</w:t>
            </w:r>
            <w:r w:rsidR="007567D6">
              <w:t xml:space="preserve"> license plates </w:t>
            </w:r>
            <w:r w:rsidR="006A1CED">
              <w:t>to</w:t>
            </w:r>
            <w:r w:rsidR="007567D6">
              <w:t xml:space="preserve"> be used to provide financial assistance to </w:t>
            </w:r>
            <w:r w:rsidR="00A2565E">
              <w:t xml:space="preserve">the </w:t>
            </w:r>
            <w:r w:rsidR="007567D6">
              <w:t xml:space="preserve">survivors of fallen peace officers </w:t>
            </w:r>
            <w:r w:rsidR="00A2565E">
              <w:t>killed</w:t>
            </w:r>
            <w:r w:rsidR="007567D6">
              <w:t xml:space="preserve"> in the line of duty.  </w:t>
            </w:r>
          </w:p>
          <w:p w14:paraId="43B869D5" w14:textId="77777777" w:rsidR="008423E4" w:rsidRPr="00E26B13" w:rsidRDefault="008423E4" w:rsidP="00E502D3">
            <w:pPr>
              <w:rPr>
                <w:b/>
              </w:rPr>
            </w:pPr>
          </w:p>
        </w:tc>
      </w:tr>
      <w:tr w:rsidR="0086753B" w14:paraId="0A58C4A9" w14:textId="77777777" w:rsidTr="00345119">
        <w:tc>
          <w:tcPr>
            <w:tcW w:w="9576" w:type="dxa"/>
          </w:tcPr>
          <w:p w14:paraId="497B85C8" w14:textId="77777777" w:rsidR="0017725B" w:rsidRDefault="00780ADE" w:rsidP="00E50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C81D6E" w14:textId="77777777" w:rsidR="0017725B" w:rsidRDefault="0017725B" w:rsidP="00E502D3">
            <w:pPr>
              <w:rPr>
                <w:b/>
                <w:u w:val="single"/>
              </w:rPr>
            </w:pPr>
          </w:p>
          <w:p w14:paraId="6F3316D0" w14:textId="1DB417DB" w:rsidR="00FA4200" w:rsidRPr="00FA4200" w:rsidRDefault="00780ADE" w:rsidP="00E502D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</w:t>
            </w:r>
            <w:r>
              <w:t>ility of a person for community supervision, parole, or mandatory supervision.</w:t>
            </w:r>
          </w:p>
          <w:p w14:paraId="79A6AD71" w14:textId="77777777" w:rsidR="0017725B" w:rsidRPr="0017725B" w:rsidRDefault="0017725B" w:rsidP="00E502D3">
            <w:pPr>
              <w:rPr>
                <w:b/>
                <w:u w:val="single"/>
              </w:rPr>
            </w:pPr>
          </w:p>
        </w:tc>
      </w:tr>
      <w:tr w:rsidR="0086753B" w14:paraId="353F780B" w14:textId="77777777" w:rsidTr="00345119">
        <w:tc>
          <w:tcPr>
            <w:tcW w:w="9576" w:type="dxa"/>
          </w:tcPr>
          <w:p w14:paraId="0A7D3D92" w14:textId="77777777" w:rsidR="008423E4" w:rsidRPr="00A8133F" w:rsidRDefault="00780ADE" w:rsidP="00E502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AFCA08" w14:textId="77777777" w:rsidR="008423E4" w:rsidRDefault="008423E4" w:rsidP="00E502D3"/>
          <w:p w14:paraId="2E0B6A64" w14:textId="1C2C7B43" w:rsidR="00FA4200" w:rsidRDefault="00780ADE" w:rsidP="00E502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5125E142" w14:textId="77777777" w:rsidR="008423E4" w:rsidRPr="00E21FDC" w:rsidRDefault="008423E4" w:rsidP="00E502D3">
            <w:pPr>
              <w:rPr>
                <w:b/>
              </w:rPr>
            </w:pPr>
          </w:p>
        </w:tc>
      </w:tr>
      <w:tr w:rsidR="0086753B" w14:paraId="5B9878F4" w14:textId="77777777" w:rsidTr="00345119">
        <w:tc>
          <w:tcPr>
            <w:tcW w:w="9576" w:type="dxa"/>
          </w:tcPr>
          <w:p w14:paraId="5EED1A62" w14:textId="77777777" w:rsidR="008423E4" w:rsidRPr="00A8133F" w:rsidRDefault="00780ADE" w:rsidP="00E502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19FA04" w14:textId="77777777" w:rsidR="008423E4" w:rsidRDefault="008423E4" w:rsidP="00E502D3"/>
          <w:p w14:paraId="5B2F3079" w14:textId="0888E4AD" w:rsidR="00B7241A" w:rsidRDefault="00780ADE" w:rsidP="00E502D3">
            <w:pPr>
              <w:pStyle w:val="Header"/>
              <w:jc w:val="both"/>
            </w:pPr>
            <w:r>
              <w:t>C.S.</w:t>
            </w:r>
            <w:r w:rsidR="009A53B5">
              <w:t>H.B. 62</w:t>
            </w:r>
            <w:r w:rsidR="005E11BD">
              <w:t xml:space="preserve">8 </w:t>
            </w:r>
            <w:r w:rsidR="009A53B5">
              <w:t xml:space="preserve">amends the Transportation Code to </w:t>
            </w:r>
            <w:r w:rsidR="005E11BD">
              <w:t xml:space="preserve">require the </w:t>
            </w:r>
            <w:r w:rsidR="005E11BD" w:rsidRPr="005E11BD">
              <w:t>Texas Department of Motor Vehicles</w:t>
            </w:r>
            <w:r>
              <w:t xml:space="preserve"> </w:t>
            </w:r>
            <w:r w:rsidR="001A1F9E">
              <w:t xml:space="preserve">(TxDMV) </w:t>
            </w:r>
            <w:r>
              <w:t>to issue specialty license plates</w:t>
            </w:r>
            <w:r>
              <w:t xml:space="preserve"> to honor law enforcement officers killed in the line of duty. The bill requires the license plates to include the following:</w:t>
            </w:r>
          </w:p>
          <w:p w14:paraId="4CEC05A0" w14:textId="776DFB1B" w:rsidR="00B7241A" w:rsidRDefault="00780ADE" w:rsidP="00E502D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words "A Hero Remembered Never Dies";</w:t>
            </w:r>
          </w:p>
          <w:p w14:paraId="50EAD21F" w14:textId="6804A1EA" w:rsidR="00B7241A" w:rsidRDefault="00780ADE" w:rsidP="00E502D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words "Honoring Law Enforcement"; and</w:t>
            </w:r>
          </w:p>
          <w:p w14:paraId="1B250AB0" w14:textId="67E179DC" w:rsidR="001A1F9E" w:rsidRDefault="00780ADE" w:rsidP="00E502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depiction of a badge covered by a black mour</w:t>
            </w:r>
            <w:r>
              <w:t>ning band.</w:t>
            </w:r>
          </w:p>
          <w:p w14:paraId="15B0EB75" w14:textId="13189257" w:rsidR="001339A5" w:rsidRPr="00FA4200" w:rsidRDefault="00780ADE" w:rsidP="00E502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1A1F9E">
              <w:t>remainder of the fee for issuance of the license plates</w:t>
            </w:r>
            <w:r>
              <w:t>,</w:t>
            </w:r>
            <w:r w:rsidRPr="001A1F9E">
              <w:t xml:space="preserve"> </w:t>
            </w:r>
            <w:r>
              <w:t>a</w:t>
            </w:r>
            <w:r w:rsidRPr="001A1F9E">
              <w:t xml:space="preserve">fter deduction of </w:t>
            </w:r>
            <w:r>
              <w:t xml:space="preserve">TxDMV </w:t>
            </w:r>
            <w:r w:rsidRPr="001A1F9E">
              <w:t>administrative costs</w:t>
            </w:r>
            <w:r>
              <w:t>,</w:t>
            </w:r>
            <w:r w:rsidRPr="001A1F9E">
              <w:t xml:space="preserve"> </w:t>
            </w:r>
            <w:r w:rsidR="00C70D80">
              <w:t>must</w:t>
            </w:r>
            <w:r w:rsidRPr="001A1F9E">
              <w:t xml:space="preserve"> be deposited to the credit of an account </w:t>
            </w:r>
            <w:r w:rsidR="00FE2958">
              <w:t xml:space="preserve">in a trust fund </w:t>
            </w:r>
            <w:r w:rsidRPr="001A1F9E">
              <w:t>created by the comptroller</w:t>
            </w:r>
            <w:r w:rsidR="00292D63">
              <w:t xml:space="preserve"> of public accounts</w:t>
            </w:r>
            <w:r w:rsidR="007B68AA">
              <w:t xml:space="preserve"> </w:t>
            </w:r>
            <w:r w:rsidR="00FE2958">
              <w:t>outside the general revenue fund</w:t>
            </w:r>
            <w:r w:rsidRPr="001A1F9E">
              <w:t xml:space="preserve">. </w:t>
            </w:r>
            <w:r w:rsidR="00FE2958">
              <w:t>Money</w:t>
            </w:r>
            <w:r w:rsidRPr="001A1F9E">
              <w:t xml:space="preserve"> deposited to that account </w:t>
            </w:r>
            <w:r w:rsidR="00FE2958">
              <w:t>may be</w:t>
            </w:r>
            <w:r w:rsidR="008F4552">
              <w:t xml:space="preserve"> </w:t>
            </w:r>
            <w:r w:rsidRPr="001A1F9E">
              <w:t>use</w:t>
            </w:r>
            <w:r w:rsidR="00FE2958">
              <w:t>d</w:t>
            </w:r>
            <w:r w:rsidRPr="001A1F9E">
              <w:t xml:space="preserve"> only by the Employees Retirement System of Texas</w:t>
            </w:r>
            <w:r w:rsidR="008A21F6">
              <w:t xml:space="preserve"> (ERS)</w:t>
            </w:r>
            <w:r w:rsidRPr="001A1F9E">
              <w:t xml:space="preserve"> to provide financial assistance to </w:t>
            </w:r>
            <w:r w:rsidR="00DE7F0D" w:rsidRPr="00DE7F0D">
              <w:t>surviving family members of peace officers killed in the line of duty</w:t>
            </w:r>
            <w:r w:rsidR="00A621B3">
              <w:t xml:space="preserve"> under Government Code provisions governing such assistance by ERS</w:t>
            </w:r>
            <w:r w:rsidR="008F4552">
              <w:t>.</w:t>
            </w:r>
            <w:r w:rsidR="00931083">
              <w:t xml:space="preserve"> </w:t>
            </w:r>
            <w:r w:rsidR="00787340">
              <w:t xml:space="preserve">The bill exempts a specialty license plate issued under the bill from statutory </w:t>
            </w:r>
            <w:r>
              <w:t>provisions</w:t>
            </w:r>
            <w:r w:rsidR="00C70D80">
              <w:t xml:space="preserve"> </w:t>
            </w:r>
            <w:r w:rsidR="005D7840">
              <w:t>establishing</w:t>
            </w:r>
            <w:r w:rsidR="007B68AA">
              <w:t xml:space="preserve"> filing deadlines and deposits</w:t>
            </w:r>
            <w:r w:rsidR="00A6645E">
              <w:t xml:space="preserve"> for certain</w:t>
            </w:r>
            <w:r w:rsidR="005D7840">
              <w:t xml:space="preserve"> specialty license</w:t>
            </w:r>
            <w:r w:rsidR="00A6645E">
              <w:t xml:space="preserve"> plates</w:t>
            </w:r>
            <w:r w:rsidR="007B68AA">
              <w:t xml:space="preserve"> </w:t>
            </w:r>
            <w:r w:rsidR="00C70D80">
              <w:t xml:space="preserve">authorized </w:t>
            </w:r>
            <w:r w:rsidR="007B68AA">
              <w:t xml:space="preserve">for issuance </w:t>
            </w:r>
            <w:r w:rsidR="00C70D80">
              <w:t>after January 1, 1999</w:t>
            </w:r>
            <w:r>
              <w:t>.</w:t>
            </w:r>
          </w:p>
          <w:p w14:paraId="08F289AD" w14:textId="22059568" w:rsidR="008423E4" w:rsidRPr="00FA4200" w:rsidRDefault="008423E4" w:rsidP="00E502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6753B" w14:paraId="1DED3069" w14:textId="77777777" w:rsidTr="00345119">
        <w:tc>
          <w:tcPr>
            <w:tcW w:w="9576" w:type="dxa"/>
          </w:tcPr>
          <w:p w14:paraId="036510F2" w14:textId="77777777" w:rsidR="008423E4" w:rsidRPr="00A8133F" w:rsidRDefault="00780ADE" w:rsidP="00E502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47C165" w14:textId="77777777" w:rsidR="008423E4" w:rsidRDefault="008423E4" w:rsidP="00E502D3"/>
          <w:p w14:paraId="76D32358" w14:textId="27FBAF17" w:rsidR="008423E4" w:rsidRPr="003624F2" w:rsidRDefault="00780ADE" w:rsidP="00E502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CFFD724" w14:textId="77777777" w:rsidR="008423E4" w:rsidRPr="00233FDB" w:rsidRDefault="008423E4" w:rsidP="00E502D3">
            <w:pPr>
              <w:rPr>
                <w:b/>
              </w:rPr>
            </w:pPr>
          </w:p>
        </w:tc>
      </w:tr>
      <w:tr w:rsidR="0086753B" w14:paraId="6F358D76" w14:textId="77777777" w:rsidTr="00345119">
        <w:tc>
          <w:tcPr>
            <w:tcW w:w="9576" w:type="dxa"/>
          </w:tcPr>
          <w:p w14:paraId="1C1367DA" w14:textId="77777777" w:rsidR="00BE24A3" w:rsidRDefault="00780ADE" w:rsidP="00E502D3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1662490" w14:textId="77777777" w:rsidR="007716B0" w:rsidRDefault="007716B0" w:rsidP="00E502D3">
            <w:pPr>
              <w:keepNext/>
              <w:jc w:val="both"/>
            </w:pPr>
          </w:p>
          <w:p w14:paraId="4369646A" w14:textId="209FA7D4" w:rsidR="007716B0" w:rsidRDefault="00780ADE" w:rsidP="00E502D3">
            <w:pPr>
              <w:jc w:val="both"/>
            </w:pPr>
            <w:r>
              <w:t xml:space="preserve">While C.S.H.B. 628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27F6213F" w14:textId="28662E54" w:rsidR="007716B0" w:rsidRDefault="007716B0" w:rsidP="00E502D3">
            <w:pPr>
              <w:jc w:val="both"/>
            </w:pPr>
          </w:p>
          <w:p w14:paraId="32CCA07C" w14:textId="127FB5BC" w:rsidR="007716B0" w:rsidRPr="007716B0" w:rsidRDefault="00780ADE" w:rsidP="00E502D3">
            <w:pPr>
              <w:jc w:val="both"/>
            </w:pPr>
            <w:r>
              <w:t xml:space="preserve">Whereas the introduced </w:t>
            </w:r>
            <w:r w:rsidR="00647921">
              <w:t>requir</w:t>
            </w:r>
            <w:r>
              <w:t xml:space="preserve">ed </w:t>
            </w:r>
            <w:r w:rsidR="00647921">
              <w:t>money from the remainder of the fee of issuance of the license plates to be used by ERS to provide financial assistance to survivors of peace officers</w:t>
            </w:r>
            <w:r>
              <w:t xml:space="preserve">, the substitute clarifies </w:t>
            </w:r>
            <w:r w:rsidR="00DE7F0D">
              <w:t xml:space="preserve">that </w:t>
            </w:r>
            <w:r w:rsidR="007A3944">
              <w:t>those survivors are the</w:t>
            </w:r>
            <w:r w:rsidR="00DE7F0D">
              <w:t xml:space="preserve"> </w:t>
            </w:r>
            <w:r w:rsidRPr="00C319F5">
              <w:t>surviving family members of peace officers killed in the line of duty</w:t>
            </w:r>
            <w:r w:rsidR="00DE7F0D">
              <w:t>.</w:t>
            </w:r>
          </w:p>
        </w:tc>
      </w:tr>
      <w:tr w:rsidR="0086753B" w14:paraId="044C4A21" w14:textId="77777777" w:rsidTr="00345119">
        <w:tc>
          <w:tcPr>
            <w:tcW w:w="9576" w:type="dxa"/>
          </w:tcPr>
          <w:p w14:paraId="0C827843" w14:textId="77777777" w:rsidR="00BE24A3" w:rsidRPr="009C1E9A" w:rsidRDefault="00BE24A3" w:rsidP="00E502D3">
            <w:pPr>
              <w:rPr>
                <w:b/>
                <w:u w:val="single"/>
              </w:rPr>
            </w:pPr>
          </w:p>
        </w:tc>
      </w:tr>
      <w:tr w:rsidR="0086753B" w14:paraId="13785121" w14:textId="77777777" w:rsidTr="00345119">
        <w:tc>
          <w:tcPr>
            <w:tcW w:w="9576" w:type="dxa"/>
          </w:tcPr>
          <w:p w14:paraId="7A25B406" w14:textId="77777777" w:rsidR="00BE24A3" w:rsidRPr="00BE24A3" w:rsidRDefault="00BE24A3" w:rsidP="00E502D3">
            <w:pPr>
              <w:jc w:val="both"/>
            </w:pPr>
          </w:p>
        </w:tc>
      </w:tr>
    </w:tbl>
    <w:p w14:paraId="2F66E5B1" w14:textId="77777777" w:rsidR="008423E4" w:rsidRPr="00BE0E75" w:rsidRDefault="008423E4" w:rsidP="00E502D3">
      <w:pPr>
        <w:jc w:val="both"/>
        <w:rPr>
          <w:rFonts w:ascii="Arial" w:hAnsi="Arial"/>
          <w:sz w:val="16"/>
          <w:szCs w:val="16"/>
        </w:rPr>
      </w:pPr>
    </w:p>
    <w:p w14:paraId="19867DF6" w14:textId="77777777" w:rsidR="004108C3" w:rsidRPr="008423E4" w:rsidRDefault="004108C3" w:rsidP="00E502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525C" w14:textId="77777777" w:rsidR="00000000" w:rsidRDefault="00780ADE">
      <w:r>
        <w:separator/>
      </w:r>
    </w:p>
  </w:endnote>
  <w:endnote w:type="continuationSeparator" w:id="0">
    <w:p w14:paraId="7FF76E9B" w14:textId="77777777" w:rsidR="00000000" w:rsidRDefault="0078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E38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753B" w14:paraId="257D4FD2" w14:textId="77777777" w:rsidTr="009C1E9A">
      <w:trPr>
        <w:cantSplit/>
      </w:trPr>
      <w:tc>
        <w:tcPr>
          <w:tcW w:w="0" w:type="pct"/>
        </w:tcPr>
        <w:p w14:paraId="3F2763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24A2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8DF63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2C67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92A9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753B" w14:paraId="7D8D1C7D" w14:textId="77777777" w:rsidTr="009C1E9A">
      <w:trPr>
        <w:cantSplit/>
      </w:trPr>
      <w:tc>
        <w:tcPr>
          <w:tcW w:w="0" w:type="pct"/>
        </w:tcPr>
        <w:p w14:paraId="536BE7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92A842" w14:textId="55066E67" w:rsidR="00EC379B" w:rsidRPr="009C1E9A" w:rsidRDefault="00780AD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25294-D</w:t>
          </w:r>
        </w:p>
      </w:tc>
      <w:tc>
        <w:tcPr>
          <w:tcW w:w="2453" w:type="pct"/>
        </w:tcPr>
        <w:p w14:paraId="2E4DE669" w14:textId="203CB2AC" w:rsidR="00EC379B" w:rsidRDefault="00780AD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441CB">
            <w:t>23.112.310</w:t>
          </w:r>
          <w:r>
            <w:fldChar w:fldCharType="end"/>
          </w:r>
        </w:p>
      </w:tc>
    </w:tr>
    <w:tr w:rsidR="0086753B" w14:paraId="6F61D30F" w14:textId="77777777" w:rsidTr="009C1E9A">
      <w:trPr>
        <w:cantSplit/>
      </w:trPr>
      <w:tc>
        <w:tcPr>
          <w:tcW w:w="0" w:type="pct"/>
        </w:tcPr>
        <w:p w14:paraId="298AD9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B97CD1" w14:textId="7EBD9E17" w:rsidR="00EC379B" w:rsidRPr="009C1E9A" w:rsidRDefault="00780AD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8369</w:t>
          </w:r>
        </w:p>
      </w:tc>
      <w:tc>
        <w:tcPr>
          <w:tcW w:w="2453" w:type="pct"/>
        </w:tcPr>
        <w:p w14:paraId="3CF63A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41C6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753B" w14:paraId="72A9A24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EAEB26" w14:textId="77777777" w:rsidR="00EC379B" w:rsidRDefault="00780AD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4BDE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C46A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A3B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681D" w14:textId="77777777" w:rsidR="00000000" w:rsidRDefault="00780ADE">
      <w:r>
        <w:separator/>
      </w:r>
    </w:p>
  </w:footnote>
  <w:footnote w:type="continuationSeparator" w:id="0">
    <w:p w14:paraId="2F48975E" w14:textId="77777777" w:rsidR="00000000" w:rsidRDefault="0078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B86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982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875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E3225"/>
    <w:multiLevelType w:val="hybridMultilevel"/>
    <w:tmpl w:val="820CAFBA"/>
    <w:lvl w:ilvl="0" w:tplc="1B6E8B6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0248D882" w:tentative="1">
      <w:start w:val="1"/>
      <w:numFmt w:val="lowerLetter"/>
      <w:lvlText w:val="%2."/>
      <w:lvlJc w:val="left"/>
      <w:pPr>
        <w:ind w:left="1440" w:hanging="360"/>
      </w:pPr>
    </w:lvl>
    <w:lvl w:ilvl="2" w:tplc="97F883B0" w:tentative="1">
      <w:start w:val="1"/>
      <w:numFmt w:val="lowerRoman"/>
      <w:lvlText w:val="%3."/>
      <w:lvlJc w:val="right"/>
      <w:pPr>
        <w:ind w:left="2160" w:hanging="180"/>
      </w:pPr>
    </w:lvl>
    <w:lvl w:ilvl="3" w:tplc="9EB61F38" w:tentative="1">
      <w:start w:val="1"/>
      <w:numFmt w:val="decimal"/>
      <w:lvlText w:val="%4."/>
      <w:lvlJc w:val="left"/>
      <w:pPr>
        <w:ind w:left="2880" w:hanging="360"/>
      </w:pPr>
    </w:lvl>
    <w:lvl w:ilvl="4" w:tplc="213EA53A" w:tentative="1">
      <w:start w:val="1"/>
      <w:numFmt w:val="lowerLetter"/>
      <w:lvlText w:val="%5."/>
      <w:lvlJc w:val="left"/>
      <w:pPr>
        <w:ind w:left="3600" w:hanging="360"/>
      </w:pPr>
    </w:lvl>
    <w:lvl w:ilvl="5" w:tplc="312231CE" w:tentative="1">
      <w:start w:val="1"/>
      <w:numFmt w:val="lowerRoman"/>
      <w:lvlText w:val="%6."/>
      <w:lvlJc w:val="right"/>
      <w:pPr>
        <w:ind w:left="4320" w:hanging="180"/>
      </w:pPr>
    </w:lvl>
    <w:lvl w:ilvl="6" w:tplc="0E264E20" w:tentative="1">
      <w:start w:val="1"/>
      <w:numFmt w:val="decimal"/>
      <w:lvlText w:val="%7."/>
      <w:lvlJc w:val="left"/>
      <w:pPr>
        <w:ind w:left="5040" w:hanging="360"/>
      </w:pPr>
    </w:lvl>
    <w:lvl w:ilvl="7" w:tplc="800E3D54" w:tentative="1">
      <w:start w:val="1"/>
      <w:numFmt w:val="lowerLetter"/>
      <w:lvlText w:val="%8."/>
      <w:lvlJc w:val="left"/>
      <w:pPr>
        <w:ind w:left="5760" w:hanging="360"/>
      </w:pPr>
    </w:lvl>
    <w:lvl w:ilvl="8" w:tplc="16040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12CE8"/>
    <w:multiLevelType w:val="hybridMultilevel"/>
    <w:tmpl w:val="0062240E"/>
    <w:lvl w:ilvl="0" w:tplc="70A01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F5AEB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07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47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6D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A0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05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5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8C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49782">
    <w:abstractNumId w:val="1"/>
  </w:num>
  <w:num w:numId="2" w16cid:durableId="184767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8F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5BCA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776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9A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F9E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D63"/>
    <w:rsid w:val="00296FF0"/>
    <w:rsid w:val="002A17C0"/>
    <w:rsid w:val="002A48DF"/>
    <w:rsid w:val="002A5A84"/>
    <w:rsid w:val="002A6E6F"/>
    <w:rsid w:val="002A7452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C3B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F5D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9B3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1B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160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840"/>
    <w:rsid w:val="005D7A30"/>
    <w:rsid w:val="005D7D3B"/>
    <w:rsid w:val="005E11BD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921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CED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45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7D6"/>
    <w:rsid w:val="00764786"/>
    <w:rsid w:val="00766E12"/>
    <w:rsid w:val="0077098E"/>
    <w:rsid w:val="00771287"/>
    <w:rsid w:val="0077149E"/>
    <w:rsid w:val="007716B0"/>
    <w:rsid w:val="00777518"/>
    <w:rsid w:val="0077779E"/>
    <w:rsid w:val="00780ADE"/>
    <w:rsid w:val="00780FB6"/>
    <w:rsid w:val="0078552A"/>
    <w:rsid w:val="00785729"/>
    <w:rsid w:val="00786058"/>
    <w:rsid w:val="00787340"/>
    <w:rsid w:val="0079487D"/>
    <w:rsid w:val="007966D4"/>
    <w:rsid w:val="00796A0A"/>
    <w:rsid w:val="0079792C"/>
    <w:rsid w:val="007A0989"/>
    <w:rsid w:val="007A331F"/>
    <w:rsid w:val="007A3844"/>
    <w:rsid w:val="007A3944"/>
    <w:rsid w:val="007A4381"/>
    <w:rsid w:val="007A5466"/>
    <w:rsid w:val="007A7EC1"/>
    <w:rsid w:val="007B4FCA"/>
    <w:rsid w:val="007B68A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A6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08D3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53B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1F6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55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083"/>
    <w:rsid w:val="009320D2"/>
    <w:rsid w:val="009329FB"/>
    <w:rsid w:val="00932C77"/>
    <w:rsid w:val="0093417F"/>
    <w:rsid w:val="00934AC2"/>
    <w:rsid w:val="009375BB"/>
    <w:rsid w:val="009418E9"/>
    <w:rsid w:val="009441CB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3B5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65E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1B3"/>
    <w:rsid w:val="00A62638"/>
    <w:rsid w:val="00A6344D"/>
    <w:rsid w:val="00A644B8"/>
    <w:rsid w:val="00A6645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9AC"/>
    <w:rsid w:val="00B66526"/>
    <w:rsid w:val="00B665A3"/>
    <w:rsid w:val="00B7241A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4A3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9F5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D8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5E1"/>
    <w:rsid w:val="00DD5BCC"/>
    <w:rsid w:val="00DD7509"/>
    <w:rsid w:val="00DD79C7"/>
    <w:rsid w:val="00DD7D6E"/>
    <w:rsid w:val="00DE34B2"/>
    <w:rsid w:val="00DE49DE"/>
    <w:rsid w:val="00DE618B"/>
    <w:rsid w:val="00DE6EC2"/>
    <w:rsid w:val="00DE7F0D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2D3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CB2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200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958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8B6B67-C60B-4397-8829-DBAF91D8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42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42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2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4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4200"/>
    <w:rPr>
      <w:b/>
      <w:bCs/>
    </w:rPr>
  </w:style>
  <w:style w:type="paragraph" w:styleId="Revision">
    <w:name w:val="Revision"/>
    <w:hidden/>
    <w:uiPriority w:val="99"/>
    <w:semiHidden/>
    <w:rsid w:val="00DE7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2536</Characters>
  <Application>Microsoft Office Word</Application>
  <DocSecurity>4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HB00628 (Committee Report (Substituted))</vt:lpstr>
    </vt:vector>
  </TitlesOfParts>
  <Company>State of Texas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25294</dc:subject>
  <dc:creator>State of Texas</dc:creator>
  <dc:description>HB 628 by Harris, Cody-(H)Transportation (Substitute Document Number: 88R 8369)</dc:description>
  <cp:lastModifiedBy>Stacey Nicchio</cp:lastModifiedBy>
  <cp:revision>2</cp:revision>
  <cp:lastPrinted>2003-11-26T17:21:00Z</cp:lastPrinted>
  <dcterms:created xsi:type="dcterms:W3CDTF">2023-04-24T16:57:00Z</dcterms:created>
  <dcterms:modified xsi:type="dcterms:W3CDTF">2023-04-24T16:57:00Z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23.112.310</vt:lpwstr>
  </property>
</Properties>
</file>