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F4BDB" w14:paraId="209376E7" w14:textId="77777777" w:rsidTr="00345119">
        <w:tc>
          <w:tcPr>
            <w:tcW w:w="9576" w:type="dxa"/>
            <w:noWrap/>
          </w:tcPr>
          <w:p w14:paraId="5AEF1207" w14:textId="77777777" w:rsidR="008423E4" w:rsidRPr="0022177D" w:rsidRDefault="005F720F" w:rsidP="000518F6">
            <w:pPr>
              <w:pStyle w:val="Heading1"/>
            </w:pPr>
            <w:r w:rsidRPr="00631897">
              <w:t>BILL ANALYSIS</w:t>
            </w:r>
          </w:p>
        </w:tc>
      </w:tr>
    </w:tbl>
    <w:p w14:paraId="54454605" w14:textId="77777777" w:rsidR="008423E4" w:rsidRPr="0022177D" w:rsidRDefault="008423E4" w:rsidP="000518F6">
      <w:pPr>
        <w:jc w:val="center"/>
      </w:pPr>
    </w:p>
    <w:p w14:paraId="009C2050" w14:textId="77777777" w:rsidR="008423E4" w:rsidRPr="00B31F0E" w:rsidRDefault="008423E4" w:rsidP="000518F6"/>
    <w:p w14:paraId="00903F29" w14:textId="77777777" w:rsidR="008423E4" w:rsidRPr="00742794" w:rsidRDefault="008423E4" w:rsidP="000518F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F4BDB" w14:paraId="2BBFC018" w14:textId="77777777" w:rsidTr="00345119">
        <w:tc>
          <w:tcPr>
            <w:tcW w:w="9576" w:type="dxa"/>
          </w:tcPr>
          <w:p w14:paraId="38D3ADCF" w14:textId="5E77F67F" w:rsidR="008423E4" w:rsidRPr="00861995" w:rsidRDefault="005F720F" w:rsidP="000518F6">
            <w:pPr>
              <w:jc w:val="right"/>
            </w:pPr>
            <w:r>
              <w:t>H.B. 681</w:t>
            </w:r>
          </w:p>
        </w:tc>
      </w:tr>
      <w:tr w:rsidR="007F4BDB" w14:paraId="06D1DD9D" w14:textId="77777777" w:rsidTr="00345119">
        <w:tc>
          <w:tcPr>
            <w:tcW w:w="9576" w:type="dxa"/>
          </w:tcPr>
          <w:p w14:paraId="7639146F" w14:textId="645A4C0D" w:rsidR="008423E4" w:rsidRPr="00861995" w:rsidRDefault="005F720F" w:rsidP="000518F6">
            <w:pPr>
              <w:jc w:val="right"/>
            </w:pPr>
            <w:r>
              <w:t xml:space="preserve">By: </w:t>
            </w:r>
            <w:r w:rsidR="00E61633">
              <w:t>Bell, Keith</w:t>
            </w:r>
          </w:p>
        </w:tc>
      </w:tr>
      <w:tr w:rsidR="007F4BDB" w14:paraId="06D1FEE3" w14:textId="77777777" w:rsidTr="00345119">
        <w:tc>
          <w:tcPr>
            <w:tcW w:w="9576" w:type="dxa"/>
          </w:tcPr>
          <w:p w14:paraId="3C2F8A1B" w14:textId="4961C798" w:rsidR="008423E4" w:rsidRPr="00861995" w:rsidRDefault="005F720F" w:rsidP="000518F6">
            <w:pPr>
              <w:jc w:val="right"/>
            </w:pPr>
            <w:r>
              <w:t>Public Education</w:t>
            </w:r>
          </w:p>
        </w:tc>
      </w:tr>
      <w:tr w:rsidR="007F4BDB" w14:paraId="4D0DB700" w14:textId="77777777" w:rsidTr="00345119">
        <w:tc>
          <w:tcPr>
            <w:tcW w:w="9576" w:type="dxa"/>
          </w:tcPr>
          <w:p w14:paraId="412BEC1C" w14:textId="609F8584" w:rsidR="008423E4" w:rsidRDefault="005F720F" w:rsidP="000518F6">
            <w:pPr>
              <w:jc w:val="right"/>
            </w:pPr>
            <w:r>
              <w:t>Committee Report (Unamended)</w:t>
            </w:r>
          </w:p>
        </w:tc>
      </w:tr>
    </w:tbl>
    <w:p w14:paraId="22326A1F" w14:textId="77777777" w:rsidR="008423E4" w:rsidRDefault="008423E4" w:rsidP="000518F6">
      <w:pPr>
        <w:tabs>
          <w:tab w:val="right" w:pos="9360"/>
        </w:tabs>
      </w:pPr>
    </w:p>
    <w:p w14:paraId="031DE90E" w14:textId="77777777" w:rsidR="008423E4" w:rsidRDefault="008423E4" w:rsidP="000518F6"/>
    <w:p w14:paraId="2D825DA2" w14:textId="77777777" w:rsidR="008423E4" w:rsidRDefault="008423E4" w:rsidP="000518F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F4BDB" w14:paraId="2134543D" w14:textId="77777777" w:rsidTr="00345119">
        <w:tc>
          <w:tcPr>
            <w:tcW w:w="9576" w:type="dxa"/>
          </w:tcPr>
          <w:p w14:paraId="7D4ED562" w14:textId="77777777" w:rsidR="008423E4" w:rsidRPr="00A8133F" w:rsidRDefault="005F720F" w:rsidP="000518F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45D1706" w14:textId="77777777" w:rsidR="008423E4" w:rsidRDefault="008423E4" w:rsidP="000518F6"/>
          <w:p w14:paraId="1A10760C" w14:textId="77777777" w:rsidR="008423E4" w:rsidRDefault="005F720F" w:rsidP="000518F6">
            <w:pPr>
              <w:jc w:val="both"/>
            </w:pPr>
            <w:r w:rsidRPr="00592CA4">
              <w:t xml:space="preserve">Over the last </w:t>
            </w:r>
            <w:r>
              <w:t>three years</w:t>
            </w:r>
            <w:r w:rsidRPr="00592CA4">
              <w:t xml:space="preserve">, </w:t>
            </w:r>
            <w:r w:rsidR="0040517A">
              <w:t xml:space="preserve">public school </w:t>
            </w:r>
            <w:r w:rsidRPr="00592CA4">
              <w:t xml:space="preserve">districts </w:t>
            </w:r>
            <w:r w:rsidR="0040517A">
              <w:t xml:space="preserve">and open-enrollment charter schools </w:t>
            </w:r>
            <w:r w:rsidRPr="00592CA4">
              <w:t xml:space="preserve">across the state have transitioned students and teachers into virtual learning environments due to the </w:t>
            </w:r>
            <w:r w:rsidR="002207FD">
              <w:t xml:space="preserve">COVID-19 </w:t>
            </w:r>
            <w:r w:rsidRPr="00592CA4">
              <w:t xml:space="preserve">pandemic. The demand for virtual learning </w:t>
            </w:r>
            <w:r w:rsidR="002207FD">
              <w:t xml:space="preserve">has </w:t>
            </w:r>
            <w:r w:rsidRPr="00592CA4">
              <w:t>continue</w:t>
            </w:r>
            <w:r>
              <w:t>d</w:t>
            </w:r>
            <w:r w:rsidRPr="00592CA4">
              <w:t xml:space="preserve"> as public education </w:t>
            </w:r>
            <w:r>
              <w:t>transition</w:t>
            </w:r>
            <w:r w:rsidR="002207FD">
              <w:t>s</w:t>
            </w:r>
            <w:r w:rsidRPr="00592CA4">
              <w:t xml:space="preserve"> into a collaborative and innovative 21st</w:t>
            </w:r>
            <w:r w:rsidR="00BF4347">
              <w:t>-</w:t>
            </w:r>
            <w:r w:rsidR="006053DA">
              <w:t>c</w:t>
            </w:r>
            <w:r w:rsidRPr="00592CA4">
              <w:t>entury learnin</w:t>
            </w:r>
            <w:r w:rsidRPr="00592CA4">
              <w:t xml:space="preserve">g environment. Virtual learning is not for every student, but a large </w:t>
            </w:r>
            <w:r>
              <w:t>number</w:t>
            </w:r>
            <w:r w:rsidRPr="00592CA4">
              <w:t xml:space="preserve"> of students have excelled in this environment. The </w:t>
            </w:r>
            <w:r w:rsidR="00BF4347">
              <w:t>S</w:t>
            </w:r>
            <w:r w:rsidRPr="00592CA4">
              <w:t xml:space="preserve">tate of Texas has made </w:t>
            </w:r>
            <w:r w:rsidR="0040517A">
              <w:t>significant</w:t>
            </w:r>
            <w:r w:rsidRPr="00592CA4">
              <w:t xml:space="preserve"> progress in virtual learning</w:t>
            </w:r>
            <w:r>
              <w:t>,</w:t>
            </w:r>
            <w:r w:rsidRPr="00592CA4">
              <w:t xml:space="preserve"> and it would be a great disservice to see this progress go to </w:t>
            </w:r>
            <w:r w:rsidRPr="00592CA4">
              <w:t>waste.</w:t>
            </w:r>
            <w:r w:rsidR="00745906">
              <w:t xml:space="preserve"> </w:t>
            </w:r>
            <w:r w:rsidRPr="00DE6EF9">
              <w:t>H</w:t>
            </w:r>
            <w:r w:rsidR="00745906">
              <w:t>.</w:t>
            </w:r>
            <w:r w:rsidRPr="00DE6EF9">
              <w:t>B</w:t>
            </w:r>
            <w:r w:rsidR="00745906">
              <w:t>.</w:t>
            </w:r>
            <w:r w:rsidRPr="00DE6EF9">
              <w:t xml:space="preserve"> 681 </w:t>
            </w:r>
            <w:r w:rsidR="00745906">
              <w:t>provides for the repeal or removal of provisions setting an</w:t>
            </w:r>
            <w:r w:rsidR="00745906" w:rsidRPr="00DE6EF9">
              <w:t xml:space="preserve"> </w:t>
            </w:r>
            <w:r w:rsidRPr="00DE6EF9">
              <w:t>expiration date</w:t>
            </w:r>
            <w:r w:rsidR="00745906">
              <w:t xml:space="preserve"> for certain provisions relating to a local remote learning program operat</w:t>
            </w:r>
            <w:r w:rsidR="0040517A">
              <w:t>ed</w:t>
            </w:r>
            <w:r w:rsidR="00745906">
              <w:t xml:space="preserve"> by a district or charter school</w:t>
            </w:r>
            <w:r w:rsidR="0040517A">
              <w:t>.</w:t>
            </w:r>
          </w:p>
          <w:p w14:paraId="18DAE949" w14:textId="4BF1E5FA" w:rsidR="00DD21C0" w:rsidRPr="00E26B13" w:rsidRDefault="00DD21C0" w:rsidP="000518F6">
            <w:pPr>
              <w:jc w:val="both"/>
              <w:rPr>
                <w:b/>
              </w:rPr>
            </w:pPr>
          </w:p>
        </w:tc>
      </w:tr>
      <w:tr w:rsidR="007F4BDB" w14:paraId="36E26AF0" w14:textId="77777777" w:rsidTr="00345119">
        <w:tc>
          <w:tcPr>
            <w:tcW w:w="9576" w:type="dxa"/>
          </w:tcPr>
          <w:p w14:paraId="6F905CE8" w14:textId="77777777" w:rsidR="0017725B" w:rsidRDefault="005F720F" w:rsidP="000518F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0492BB1" w14:textId="77777777" w:rsidR="0017725B" w:rsidRDefault="0017725B" w:rsidP="000518F6">
            <w:pPr>
              <w:rPr>
                <w:b/>
                <w:u w:val="single"/>
              </w:rPr>
            </w:pPr>
          </w:p>
          <w:p w14:paraId="2AA50053" w14:textId="170A32D7" w:rsidR="002F42CF" w:rsidRPr="002F42CF" w:rsidRDefault="005F720F" w:rsidP="000518F6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14:paraId="2F03911A" w14:textId="77777777" w:rsidR="0017725B" w:rsidRPr="0017725B" w:rsidRDefault="0017725B" w:rsidP="000518F6">
            <w:pPr>
              <w:rPr>
                <w:b/>
                <w:u w:val="single"/>
              </w:rPr>
            </w:pPr>
          </w:p>
        </w:tc>
      </w:tr>
      <w:tr w:rsidR="007F4BDB" w14:paraId="7FED1C44" w14:textId="77777777" w:rsidTr="00345119">
        <w:tc>
          <w:tcPr>
            <w:tcW w:w="9576" w:type="dxa"/>
          </w:tcPr>
          <w:p w14:paraId="272D4085" w14:textId="77777777" w:rsidR="008423E4" w:rsidRPr="00A8133F" w:rsidRDefault="005F720F" w:rsidP="000518F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E110529" w14:textId="77777777" w:rsidR="008423E4" w:rsidRDefault="008423E4" w:rsidP="000518F6"/>
          <w:p w14:paraId="2B103826" w14:textId="2846D1F6" w:rsidR="002F42CF" w:rsidRDefault="005F720F" w:rsidP="000518F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710F0A8" w14:textId="77777777" w:rsidR="008423E4" w:rsidRPr="00E21FDC" w:rsidRDefault="008423E4" w:rsidP="000518F6">
            <w:pPr>
              <w:rPr>
                <w:b/>
              </w:rPr>
            </w:pPr>
          </w:p>
        </w:tc>
      </w:tr>
      <w:tr w:rsidR="007F4BDB" w14:paraId="08530DE0" w14:textId="77777777" w:rsidTr="00345119">
        <w:tc>
          <w:tcPr>
            <w:tcW w:w="9576" w:type="dxa"/>
          </w:tcPr>
          <w:p w14:paraId="46626898" w14:textId="77777777" w:rsidR="008423E4" w:rsidRPr="00A8133F" w:rsidRDefault="005F720F" w:rsidP="000518F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8536DDA" w14:textId="77777777" w:rsidR="008423E4" w:rsidRDefault="008423E4" w:rsidP="000518F6"/>
          <w:p w14:paraId="15C0BD81" w14:textId="0FC4EAEB" w:rsidR="00C2407A" w:rsidRDefault="005F720F" w:rsidP="000518F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681 </w:t>
            </w:r>
            <w:r w:rsidR="002C1B51">
              <w:t>repeals</w:t>
            </w:r>
            <w:r>
              <w:t xml:space="preserve"> Education Code </w:t>
            </w:r>
            <w:r w:rsidR="002C1B51">
              <w:t>provisions that set a</w:t>
            </w:r>
            <w:r>
              <w:t xml:space="preserve"> September 1, 2023, </w:t>
            </w:r>
            <w:r w:rsidR="0081203C">
              <w:t>expiration date for provisions relating to the following:</w:t>
            </w:r>
          </w:p>
          <w:p w14:paraId="5DB4F93B" w14:textId="77777777" w:rsidR="002C1B51" w:rsidRDefault="005F720F" w:rsidP="000518F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the authority of a public school district or open-enrollment charter school that meets certain criteria to operate a local remote learning program;</w:t>
            </w:r>
          </w:p>
          <w:p w14:paraId="6A8F1053" w14:textId="3F2879FC" w:rsidR="00486C24" w:rsidRDefault="005F720F" w:rsidP="000518F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evaluatin</w:t>
            </w:r>
            <w:r>
              <w:t>g a full-time local remote learning program for purposes of public school system accountability;</w:t>
            </w:r>
          </w:p>
          <w:p w14:paraId="2DFC7B4B" w14:textId="1847DEBB" w:rsidR="00AA1AF4" w:rsidRDefault="005F720F" w:rsidP="000518F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performance indicators for reporting purposes for students who spend at least half </w:t>
            </w:r>
            <w:r w:rsidR="001B54F3">
              <w:t xml:space="preserve">of </w:t>
            </w:r>
            <w:r w:rsidR="00623FD8">
              <w:t>their</w:t>
            </w:r>
            <w:r>
              <w:t xml:space="preserve"> instructional time in virtual courses under a local remote learning</w:t>
            </w:r>
            <w:r>
              <w:t xml:space="preserve"> program or receiving remote instruction;</w:t>
            </w:r>
          </w:p>
          <w:p w14:paraId="53CA92ED" w14:textId="7E532898" w:rsidR="00AA1AF4" w:rsidRDefault="005F720F" w:rsidP="000518F6">
            <w:pPr>
              <w:pStyle w:val="Header"/>
              <w:numPr>
                <w:ilvl w:val="0"/>
                <w:numId w:val="3"/>
              </w:numPr>
              <w:jc w:val="both"/>
            </w:pPr>
            <w:r>
              <w:t>exclusion of certain students who received virtual or remote instruction for a majority of the instructional days during the preceding school year for average daily attendance calculation purposes;</w:t>
            </w:r>
          </w:p>
          <w:p w14:paraId="43AA2DD8" w14:textId="071101D2" w:rsidR="009C36CD" w:rsidRDefault="005F720F" w:rsidP="000518F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off-campus cours</w:t>
            </w:r>
            <w:r>
              <w:t xml:space="preserve">es or programs counted </w:t>
            </w:r>
            <w:r w:rsidR="0023700B">
              <w:t xml:space="preserve">for </w:t>
            </w:r>
            <w:r>
              <w:t xml:space="preserve">purposes of </w:t>
            </w:r>
            <w:r w:rsidR="0023700B">
              <w:t>average daily attendance</w:t>
            </w:r>
            <w:r w:rsidR="000251CB">
              <w:t>; and</w:t>
            </w:r>
          </w:p>
          <w:p w14:paraId="15C227AA" w14:textId="7B0AA51C" w:rsidR="000251CB" w:rsidRDefault="005F720F" w:rsidP="000518F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providing for the establishment of an asynchronous progression funding method to determine a district</w:t>
            </w:r>
            <w:r w:rsidR="001B54F3">
              <w:t>'</w:t>
            </w:r>
            <w:r>
              <w:t>s entitlement under the foundation school program for a special</w:t>
            </w:r>
            <w:r w:rsidR="000D3FE6">
              <w:noBreakHyphen/>
            </w:r>
            <w:r>
              <w:t>purpose district that</w:t>
            </w:r>
            <w:r>
              <w:t xml:space="preserve"> existed before September 1, 2019.</w:t>
            </w:r>
          </w:p>
          <w:p w14:paraId="6385F9B4" w14:textId="2ED7C434" w:rsidR="006640ED" w:rsidRDefault="005F720F" w:rsidP="000518F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="002C1B51">
              <w:t xml:space="preserve">amends the Education Code to </w:t>
            </w:r>
            <w:r>
              <w:t xml:space="preserve">remove </w:t>
            </w:r>
            <w:r w:rsidR="00E92C26">
              <w:t>the</w:t>
            </w:r>
            <w:r>
              <w:t xml:space="preserve"> September 1, 2023, expiration date for </w:t>
            </w:r>
            <w:r w:rsidR="00E92C26">
              <w:t xml:space="preserve">the </w:t>
            </w:r>
            <w:r>
              <w:t xml:space="preserve">provision </w:t>
            </w:r>
            <w:r w:rsidR="00E92C26">
              <w:t>allowing</w:t>
            </w:r>
            <w:r w:rsidRPr="002F42CF">
              <w:t xml:space="preserve"> the satisfaction of teacher certification</w:t>
            </w:r>
            <w:r w:rsidRPr="002F42CF">
              <w:t xml:space="preserve"> requirements through an internship </w:t>
            </w:r>
            <w:r>
              <w:t xml:space="preserve">that provides employment </w:t>
            </w:r>
            <w:r w:rsidR="00E92C26">
              <w:t xml:space="preserve">as a teacher </w:t>
            </w:r>
            <w:r>
              <w:t>for courses offered through a local remote learning program or the state virtual school network</w:t>
            </w:r>
            <w:r w:rsidRPr="002F42CF">
              <w:t>.</w:t>
            </w:r>
          </w:p>
          <w:p w14:paraId="07C05851" w14:textId="7908D74A" w:rsidR="002F42CF" w:rsidRDefault="002F42CF" w:rsidP="000518F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338371A" w14:textId="3ABB7C56" w:rsidR="002F42CF" w:rsidRDefault="005F720F" w:rsidP="000518F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681 repeals the following provisions of the Education Code:</w:t>
            </w:r>
          </w:p>
          <w:p w14:paraId="077652F4" w14:textId="204F6EF3" w:rsidR="002F42CF" w:rsidRDefault="005F720F" w:rsidP="000518F6">
            <w:pPr>
              <w:pStyle w:val="Header"/>
              <w:numPr>
                <w:ilvl w:val="0"/>
                <w:numId w:val="3"/>
              </w:numPr>
              <w:jc w:val="both"/>
            </w:pPr>
            <w:r>
              <w:t>Section 29.9091(s);</w:t>
            </w:r>
          </w:p>
          <w:p w14:paraId="2DEA4451" w14:textId="4EA691CA" w:rsidR="002F42CF" w:rsidRDefault="005F720F" w:rsidP="000518F6">
            <w:pPr>
              <w:pStyle w:val="Header"/>
              <w:numPr>
                <w:ilvl w:val="0"/>
                <w:numId w:val="3"/>
              </w:numPr>
              <w:jc w:val="both"/>
            </w:pPr>
            <w:r>
              <w:t>Section 39.0549(d);</w:t>
            </w:r>
          </w:p>
          <w:p w14:paraId="641BE38C" w14:textId="2C69AA15" w:rsidR="002F42CF" w:rsidRDefault="005F720F" w:rsidP="000518F6">
            <w:pPr>
              <w:pStyle w:val="Header"/>
              <w:numPr>
                <w:ilvl w:val="0"/>
                <w:numId w:val="3"/>
              </w:numPr>
              <w:jc w:val="both"/>
            </w:pPr>
            <w:r>
              <w:t>Section 39.301(c-2);</w:t>
            </w:r>
          </w:p>
          <w:p w14:paraId="0DAFF24D" w14:textId="32F0368C" w:rsidR="002F42CF" w:rsidRDefault="005F720F" w:rsidP="000518F6">
            <w:pPr>
              <w:pStyle w:val="Header"/>
              <w:numPr>
                <w:ilvl w:val="0"/>
                <w:numId w:val="3"/>
              </w:numPr>
              <w:jc w:val="both"/>
            </w:pPr>
            <w:r>
              <w:t>Section 48.005(m-2);</w:t>
            </w:r>
          </w:p>
          <w:p w14:paraId="3E843B8E" w14:textId="4D1F8A1E" w:rsidR="002F42CF" w:rsidRDefault="005F720F" w:rsidP="000518F6">
            <w:pPr>
              <w:pStyle w:val="Header"/>
              <w:numPr>
                <w:ilvl w:val="0"/>
                <w:numId w:val="3"/>
              </w:numPr>
              <w:jc w:val="both"/>
            </w:pPr>
            <w:r>
              <w:t>Section 48.0071(d); and</w:t>
            </w:r>
          </w:p>
          <w:p w14:paraId="459DB7FF" w14:textId="35B9C5A3" w:rsidR="002F42CF" w:rsidRPr="009C36CD" w:rsidRDefault="005F720F" w:rsidP="000518F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Section 48.053(b-2).</w:t>
            </w:r>
          </w:p>
          <w:p w14:paraId="72AD95A7" w14:textId="77777777" w:rsidR="008423E4" w:rsidRPr="00835628" w:rsidRDefault="008423E4" w:rsidP="000518F6">
            <w:pPr>
              <w:rPr>
                <w:b/>
              </w:rPr>
            </w:pPr>
          </w:p>
        </w:tc>
      </w:tr>
      <w:tr w:rsidR="007F4BDB" w14:paraId="1621C5B4" w14:textId="77777777" w:rsidTr="00345119">
        <w:tc>
          <w:tcPr>
            <w:tcW w:w="9576" w:type="dxa"/>
          </w:tcPr>
          <w:p w14:paraId="7547F48F" w14:textId="77777777" w:rsidR="008423E4" w:rsidRPr="00A8133F" w:rsidRDefault="005F720F" w:rsidP="000518F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47DF5E7" w14:textId="77777777" w:rsidR="008423E4" w:rsidRDefault="008423E4" w:rsidP="000518F6"/>
          <w:p w14:paraId="4F4F84BF" w14:textId="7D4D2EE7" w:rsidR="008423E4" w:rsidRPr="003624F2" w:rsidRDefault="005F720F" w:rsidP="000518F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August 31, 2023.</w:t>
            </w:r>
          </w:p>
          <w:p w14:paraId="38A46775" w14:textId="77777777" w:rsidR="008423E4" w:rsidRPr="00233FDB" w:rsidRDefault="008423E4" w:rsidP="000518F6">
            <w:pPr>
              <w:rPr>
                <w:b/>
              </w:rPr>
            </w:pPr>
          </w:p>
        </w:tc>
      </w:tr>
    </w:tbl>
    <w:p w14:paraId="28AA47D5" w14:textId="77777777" w:rsidR="008423E4" w:rsidRPr="00BE0E75" w:rsidRDefault="008423E4" w:rsidP="000518F6">
      <w:pPr>
        <w:jc w:val="both"/>
        <w:rPr>
          <w:rFonts w:ascii="Arial" w:hAnsi="Arial"/>
          <w:sz w:val="16"/>
          <w:szCs w:val="16"/>
        </w:rPr>
      </w:pPr>
    </w:p>
    <w:p w14:paraId="27928E1F" w14:textId="77777777" w:rsidR="004108C3" w:rsidRPr="008423E4" w:rsidRDefault="004108C3" w:rsidP="000518F6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ABE23" w14:textId="77777777" w:rsidR="00000000" w:rsidRDefault="005F720F">
      <w:r>
        <w:separator/>
      </w:r>
    </w:p>
  </w:endnote>
  <w:endnote w:type="continuationSeparator" w:id="0">
    <w:p w14:paraId="56281AAE" w14:textId="77777777" w:rsidR="00000000" w:rsidRDefault="005F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A9E2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F4BDB" w14:paraId="3A60C9DC" w14:textId="77777777" w:rsidTr="009C1E9A">
      <w:trPr>
        <w:cantSplit/>
      </w:trPr>
      <w:tc>
        <w:tcPr>
          <w:tcW w:w="0" w:type="pct"/>
        </w:tcPr>
        <w:p w14:paraId="5372935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D8B2D7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F5B5B2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EC416C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3AA613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F4BDB" w14:paraId="2FBC2284" w14:textId="77777777" w:rsidTr="009C1E9A">
      <w:trPr>
        <w:cantSplit/>
      </w:trPr>
      <w:tc>
        <w:tcPr>
          <w:tcW w:w="0" w:type="pct"/>
        </w:tcPr>
        <w:p w14:paraId="2E2CC3F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66648FA" w14:textId="389506D9" w:rsidR="00EC379B" w:rsidRPr="009C1E9A" w:rsidRDefault="005F720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88R </w:t>
          </w:r>
          <w:r>
            <w:rPr>
              <w:rFonts w:ascii="Shruti" w:hAnsi="Shruti"/>
              <w:sz w:val="22"/>
            </w:rPr>
            <w:t>22338-D</w:t>
          </w:r>
        </w:p>
      </w:tc>
      <w:tc>
        <w:tcPr>
          <w:tcW w:w="2453" w:type="pct"/>
        </w:tcPr>
        <w:p w14:paraId="1D0A506D" w14:textId="5EC124BB" w:rsidR="00EC379B" w:rsidRDefault="005F720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74863">
            <w:t>23.96.232</w:t>
          </w:r>
          <w:r>
            <w:fldChar w:fldCharType="end"/>
          </w:r>
        </w:p>
      </w:tc>
    </w:tr>
    <w:tr w:rsidR="007F4BDB" w14:paraId="31280DCF" w14:textId="77777777" w:rsidTr="009C1E9A">
      <w:trPr>
        <w:cantSplit/>
      </w:trPr>
      <w:tc>
        <w:tcPr>
          <w:tcW w:w="0" w:type="pct"/>
        </w:tcPr>
        <w:p w14:paraId="5F84EF4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9DC620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6A90A8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E056CB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F4BDB" w14:paraId="2AD2ABE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8A67E8F" w14:textId="77777777" w:rsidR="00EC379B" w:rsidRDefault="005F720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652354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F197ED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A7C4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C001C" w14:textId="77777777" w:rsidR="00000000" w:rsidRDefault="005F720F">
      <w:r>
        <w:separator/>
      </w:r>
    </w:p>
  </w:footnote>
  <w:footnote w:type="continuationSeparator" w:id="0">
    <w:p w14:paraId="3D0B796E" w14:textId="77777777" w:rsidR="00000000" w:rsidRDefault="005F7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2DD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977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93226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176E6"/>
    <w:multiLevelType w:val="hybridMultilevel"/>
    <w:tmpl w:val="4A5E60EE"/>
    <w:lvl w:ilvl="0" w:tplc="45DC72C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B9D834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DFEA79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D04D4D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F46B29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604601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750DF7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EDAD50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FE0A4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376B77"/>
    <w:multiLevelType w:val="hybridMultilevel"/>
    <w:tmpl w:val="E91A2122"/>
    <w:lvl w:ilvl="0" w:tplc="EACE78B6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718CA244" w:tentative="1">
      <w:start w:val="1"/>
      <w:numFmt w:val="lowerLetter"/>
      <w:lvlText w:val="%2."/>
      <w:lvlJc w:val="left"/>
      <w:pPr>
        <w:ind w:left="1440" w:hanging="360"/>
      </w:pPr>
    </w:lvl>
    <w:lvl w:ilvl="2" w:tplc="967203A0" w:tentative="1">
      <w:start w:val="1"/>
      <w:numFmt w:val="lowerRoman"/>
      <w:lvlText w:val="%3."/>
      <w:lvlJc w:val="right"/>
      <w:pPr>
        <w:ind w:left="2160" w:hanging="180"/>
      </w:pPr>
    </w:lvl>
    <w:lvl w:ilvl="3" w:tplc="562EB4BC" w:tentative="1">
      <w:start w:val="1"/>
      <w:numFmt w:val="decimal"/>
      <w:lvlText w:val="%4."/>
      <w:lvlJc w:val="left"/>
      <w:pPr>
        <w:ind w:left="2880" w:hanging="360"/>
      </w:pPr>
    </w:lvl>
    <w:lvl w:ilvl="4" w:tplc="12581AE8" w:tentative="1">
      <w:start w:val="1"/>
      <w:numFmt w:val="lowerLetter"/>
      <w:lvlText w:val="%5."/>
      <w:lvlJc w:val="left"/>
      <w:pPr>
        <w:ind w:left="3600" w:hanging="360"/>
      </w:pPr>
    </w:lvl>
    <w:lvl w:ilvl="5" w:tplc="9C3AFEE4" w:tentative="1">
      <w:start w:val="1"/>
      <w:numFmt w:val="lowerRoman"/>
      <w:lvlText w:val="%6."/>
      <w:lvlJc w:val="right"/>
      <w:pPr>
        <w:ind w:left="4320" w:hanging="180"/>
      </w:pPr>
    </w:lvl>
    <w:lvl w:ilvl="6" w:tplc="0C242258" w:tentative="1">
      <w:start w:val="1"/>
      <w:numFmt w:val="decimal"/>
      <w:lvlText w:val="%7."/>
      <w:lvlJc w:val="left"/>
      <w:pPr>
        <w:ind w:left="5040" w:hanging="360"/>
      </w:pPr>
    </w:lvl>
    <w:lvl w:ilvl="7" w:tplc="D30E47A0" w:tentative="1">
      <w:start w:val="1"/>
      <w:numFmt w:val="lowerLetter"/>
      <w:lvlText w:val="%8."/>
      <w:lvlJc w:val="left"/>
      <w:pPr>
        <w:ind w:left="5760" w:hanging="360"/>
      </w:pPr>
    </w:lvl>
    <w:lvl w:ilvl="8" w:tplc="5A246F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861B8"/>
    <w:multiLevelType w:val="hybridMultilevel"/>
    <w:tmpl w:val="2B0E0610"/>
    <w:lvl w:ilvl="0" w:tplc="F36074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782F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8E1D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E266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233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F8E2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CC8E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ABD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1886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F20BD"/>
    <w:multiLevelType w:val="hybridMultilevel"/>
    <w:tmpl w:val="45B82C5E"/>
    <w:lvl w:ilvl="0" w:tplc="A824EF8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9324782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814807A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EECE1A7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F949BB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7E90D62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FFC2B9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D07E1C2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7DACFF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8525219"/>
    <w:multiLevelType w:val="hybridMultilevel"/>
    <w:tmpl w:val="071C065E"/>
    <w:lvl w:ilvl="0" w:tplc="A2587B5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B7BC43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0034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12F6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04C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F61B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4EC0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A28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3ABB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D7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51CB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18F6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3FE6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1946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54F3"/>
    <w:rsid w:val="001B5FC9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07FD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700B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B51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2CF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37C0C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4863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517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37C46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6C24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258A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1630"/>
    <w:rsid w:val="00592C9A"/>
    <w:rsid w:val="00592CA4"/>
    <w:rsid w:val="00593DF8"/>
    <w:rsid w:val="00595745"/>
    <w:rsid w:val="005A009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568F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20F"/>
    <w:rsid w:val="005F7AAA"/>
    <w:rsid w:val="00600BAA"/>
    <w:rsid w:val="006012DA"/>
    <w:rsid w:val="00603B0F"/>
    <w:rsid w:val="006049F5"/>
    <w:rsid w:val="006053DA"/>
    <w:rsid w:val="00605F7B"/>
    <w:rsid w:val="00607E64"/>
    <w:rsid w:val="006106E9"/>
    <w:rsid w:val="0061159E"/>
    <w:rsid w:val="00614633"/>
    <w:rsid w:val="00614BC8"/>
    <w:rsid w:val="006151FB"/>
    <w:rsid w:val="00617411"/>
    <w:rsid w:val="00623FD8"/>
    <w:rsid w:val="006249CB"/>
    <w:rsid w:val="006272DD"/>
    <w:rsid w:val="00630963"/>
    <w:rsid w:val="00631422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23DB"/>
    <w:rsid w:val="00662B77"/>
    <w:rsid w:val="00662D0E"/>
    <w:rsid w:val="00663265"/>
    <w:rsid w:val="0066345F"/>
    <w:rsid w:val="006640ED"/>
    <w:rsid w:val="0066485B"/>
    <w:rsid w:val="0067036E"/>
    <w:rsid w:val="00671693"/>
    <w:rsid w:val="00672A5D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3A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B7D5E"/>
    <w:rsid w:val="006C0CE2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5906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4BDB"/>
    <w:rsid w:val="007F5441"/>
    <w:rsid w:val="007F7668"/>
    <w:rsid w:val="00800C63"/>
    <w:rsid w:val="00802243"/>
    <w:rsid w:val="008023D4"/>
    <w:rsid w:val="00804124"/>
    <w:rsid w:val="00805402"/>
    <w:rsid w:val="0080765F"/>
    <w:rsid w:val="0081203C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3D28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C50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76D73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6B01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1AF4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01D5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7F8B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347"/>
    <w:rsid w:val="00BF4949"/>
    <w:rsid w:val="00BF4D7C"/>
    <w:rsid w:val="00BF5085"/>
    <w:rsid w:val="00C013F4"/>
    <w:rsid w:val="00C040AB"/>
    <w:rsid w:val="00C0499B"/>
    <w:rsid w:val="00C05406"/>
    <w:rsid w:val="00C05CF0"/>
    <w:rsid w:val="00C06A37"/>
    <w:rsid w:val="00C119AC"/>
    <w:rsid w:val="00C14EE6"/>
    <w:rsid w:val="00C151DA"/>
    <w:rsid w:val="00C152A1"/>
    <w:rsid w:val="00C16CCB"/>
    <w:rsid w:val="00C2142B"/>
    <w:rsid w:val="00C22987"/>
    <w:rsid w:val="00C23956"/>
    <w:rsid w:val="00C2407A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5CA5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0B05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280B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4F1E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21C0"/>
    <w:rsid w:val="00DD5BCC"/>
    <w:rsid w:val="00DD7509"/>
    <w:rsid w:val="00DD79C7"/>
    <w:rsid w:val="00DD7D6E"/>
    <w:rsid w:val="00DE34B2"/>
    <w:rsid w:val="00DE49DE"/>
    <w:rsid w:val="00DE618B"/>
    <w:rsid w:val="00DE6EC2"/>
    <w:rsid w:val="00DE6EF9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1633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2C26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6F8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2BBCFC-410C-4ECC-BDED-75C060B4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F42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F42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F42C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42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42CF"/>
    <w:rPr>
      <w:b/>
      <w:bCs/>
    </w:rPr>
  </w:style>
  <w:style w:type="paragraph" w:styleId="Revision">
    <w:name w:val="Revision"/>
    <w:hidden/>
    <w:uiPriority w:val="99"/>
    <w:semiHidden/>
    <w:rsid w:val="004E258A"/>
    <w:rPr>
      <w:sz w:val="24"/>
      <w:szCs w:val="24"/>
    </w:rPr>
  </w:style>
  <w:style w:type="paragraph" w:styleId="NoSpacing">
    <w:name w:val="No Spacing"/>
    <w:uiPriority w:val="1"/>
    <w:qFormat/>
    <w:rsid w:val="00E61633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E616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2660</Characters>
  <Application>Microsoft Office Word</Application>
  <DocSecurity>4</DocSecurity>
  <Lines>70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HB00681 (Committee Report (Unamended))</vt:lpstr>
    </vt:vector>
  </TitlesOfParts>
  <Company>State of Texas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22338</dc:subject>
  <dc:creator>State of Texas</dc:creator>
  <dc:description>HB 681 by Bell, Keith-(H)Public Education</dc:description>
  <cp:lastModifiedBy>Stacey Nicchio</cp:lastModifiedBy>
  <cp:revision>2</cp:revision>
  <cp:lastPrinted>2003-11-26T17:21:00Z</cp:lastPrinted>
  <dcterms:created xsi:type="dcterms:W3CDTF">2023-04-13T23:06:00Z</dcterms:created>
  <dcterms:modified xsi:type="dcterms:W3CDTF">2023-04-13T23:06:00Z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23.96.232</vt:lpwstr>
  </property>
</Properties>
</file>