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20E85" w14:paraId="2EF9C80E" w14:textId="77777777" w:rsidTr="00345119">
        <w:tc>
          <w:tcPr>
            <w:tcW w:w="9576" w:type="dxa"/>
            <w:noWrap/>
          </w:tcPr>
          <w:p w14:paraId="087FEED3" w14:textId="77777777" w:rsidR="008423E4" w:rsidRPr="0022177D" w:rsidRDefault="00534B56" w:rsidP="00E659E3">
            <w:pPr>
              <w:pStyle w:val="Heading1"/>
            </w:pPr>
            <w:r w:rsidRPr="00631897">
              <w:t>BILL ANALYSIS</w:t>
            </w:r>
          </w:p>
        </w:tc>
      </w:tr>
    </w:tbl>
    <w:p w14:paraId="3F7C8BCA" w14:textId="77777777" w:rsidR="008423E4" w:rsidRPr="0022177D" w:rsidRDefault="008423E4" w:rsidP="00E659E3">
      <w:pPr>
        <w:jc w:val="center"/>
      </w:pPr>
    </w:p>
    <w:p w14:paraId="280BA1E5" w14:textId="77777777" w:rsidR="008423E4" w:rsidRPr="00B31F0E" w:rsidRDefault="008423E4" w:rsidP="00E659E3"/>
    <w:p w14:paraId="614E9C0A" w14:textId="77777777" w:rsidR="008423E4" w:rsidRPr="00742794" w:rsidRDefault="008423E4" w:rsidP="00E659E3">
      <w:pPr>
        <w:tabs>
          <w:tab w:val="right" w:pos="9360"/>
        </w:tabs>
      </w:pPr>
    </w:p>
    <w:tbl>
      <w:tblPr>
        <w:tblW w:w="0" w:type="auto"/>
        <w:tblLayout w:type="fixed"/>
        <w:tblLook w:val="01E0" w:firstRow="1" w:lastRow="1" w:firstColumn="1" w:lastColumn="1" w:noHBand="0" w:noVBand="0"/>
      </w:tblPr>
      <w:tblGrid>
        <w:gridCol w:w="9576"/>
      </w:tblGrid>
      <w:tr w:rsidR="00D20E85" w14:paraId="689A34A6" w14:textId="77777777" w:rsidTr="00345119">
        <w:tc>
          <w:tcPr>
            <w:tcW w:w="9576" w:type="dxa"/>
          </w:tcPr>
          <w:p w14:paraId="1FC52146" w14:textId="03018E12" w:rsidR="008423E4" w:rsidRPr="00861995" w:rsidRDefault="00534B56" w:rsidP="00E659E3">
            <w:pPr>
              <w:jc w:val="right"/>
            </w:pPr>
            <w:r>
              <w:t>H.B. 687</w:t>
            </w:r>
          </w:p>
        </w:tc>
      </w:tr>
      <w:tr w:rsidR="00D20E85" w14:paraId="57A01A30" w14:textId="77777777" w:rsidTr="00345119">
        <w:tc>
          <w:tcPr>
            <w:tcW w:w="9576" w:type="dxa"/>
          </w:tcPr>
          <w:p w14:paraId="7EE2A34F" w14:textId="03D34871" w:rsidR="008423E4" w:rsidRPr="00861995" w:rsidRDefault="00534B56" w:rsidP="00E659E3">
            <w:pPr>
              <w:jc w:val="right"/>
            </w:pPr>
            <w:r>
              <w:t xml:space="preserve">By: </w:t>
            </w:r>
            <w:r w:rsidR="001D7EEB">
              <w:t>Cole</w:t>
            </w:r>
          </w:p>
        </w:tc>
      </w:tr>
      <w:tr w:rsidR="00D20E85" w14:paraId="543AB82F" w14:textId="77777777" w:rsidTr="00345119">
        <w:tc>
          <w:tcPr>
            <w:tcW w:w="9576" w:type="dxa"/>
          </w:tcPr>
          <w:p w14:paraId="34199375" w14:textId="44E3EDFB" w:rsidR="008423E4" w:rsidRPr="00861995" w:rsidRDefault="00534B56" w:rsidP="00E659E3">
            <w:pPr>
              <w:jc w:val="right"/>
            </w:pPr>
            <w:r>
              <w:t>Insurance</w:t>
            </w:r>
          </w:p>
        </w:tc>
      </w:tr>
      <w:tr w:rsidR="00D20E85" w14:paraId="2A4DE202" w14:textId="77777777" w:rsidTr="00345119">
        <w:tc>
          <w:tcPr>
            <w:tcW w:w="9576" w:type="dxa"/>
          </w:tcPr>
          <w:p w14:paraId="6BB8C441" w14:textId="3B9A284A" w:rsidR="008423E4" w:rsidRDefault="00534B56" w:rsidP="00E659E3">
            <w:pPr>
              <w:jc w:val="right"/>
            </w:pPr>
            <w:r>
              <w:t>Committee Report (Unamended)</w:t>
            </w:r>
          </w:p>
        </w:tc>
      </w:tr>
    </w:tbl>
    <w:p w14:paraId="08E42BE4" w14:textId="77777777" w:rsidR="008423E4" w:rsidRDefault="008423E4" w:rsidP="00E659E3">
      <w:pPr>
        <w:tabs>
          <w:tab w:val="right" w:pos="9360"/>
        </w:tabs>
      </w:pPr>
    </w:p>
    <w:p w14:paraId="3474700B" w14:textId="77777777" w:rsidR="008423E4" w:rsidRDefault="008423E4" w:rsidP="00E659E3"/>
    <w:p w14:paraId="71FB21E5" w14:textId="77777777" w:rsidR="008423E4" w:rsidRDefault="008423E4" w:rsidP="00E659E3"/>
    <w:tbl>
      <w:tblPr>
        <w:tblW w:w="0" w:type="auto"/>
        <w:tblCellMar>
          <w:left w:w="115" w:type="dxa"/>
          <w:right w:w="115" w:type="dxa"/>
        </w:tblCellMar>
        <w:tblLook w:val="01E0" w:firstRow="1" w:lastRow="1" w:firstColumn="1" w:lastColumn="1" w:noHBand="0" w:noVBand="0"/>
      </w:tblPr>
      <w:tblGrid>
        <w:gridCol w:w="9360"/>
      </w:tblGrid>
      <w:tr w:rsidR="00D20E85" w14:paraId="192FC987" w14:textId="77777777" w:rsidTr="00345119">
        <w:tc>
          <w:tcPr>
            <w:tcW w:w="9576" w:type="dxa"/>
          </w:tcPr>
          <w:p w14:paraId="4A504E78" w14:textId="77777777" w:rsidR="008423E4" w:rsidRPr="00A8133F" w:rsidRDefault="00534B56" w:rsidP="00E659E3">
            <w:pPr>
              <w:rPr>
                <w:b/>
              </w:rPr>
            </w:pPr>
            <w:r w:rsidRPr="009C1E9A">
              <w:rPr>
                <w:b/>
                <w:u w:val="single"/>
              </w:rPr>
              <w:t>BACKGROUND AND PURPOSE</w:t>
            </w:r>
            <w:r>
              <w:rPr>
                <w:b/>
              </w:rPr>
              <w:t xml:space="preserve"> </w:t>
            </w:r>
          </w:p>
          <w:p w14:paraId="05DF2A3D" w14:textId="77777777" w:rsidR="008423E4" w:rsidRDefault="008423E4" w:rsidP="00E659E3"/>
          <w:p w14:paraId="5D641510" w14:textId="109E75A7" w:rsidR="008423E4" w:rsidRDefault="00534B56" w:rsidP="00E659E3">
            <w:pPr>
              <w:pStyle w:val="Header"/>
              <w:tabs>
                <w:tab w:val="clear" w:pos="4320"/>
                <w:tab w:val="clear" w:pos="8640"/>
              </w:tabs>
              <w:jc w:val="both"/>
            </w:pPr>
            <w:r>
              <w:t>Currently</w:t>
            </w:r>
            <w:r w:rsidR="00CE3EBC">
              <w:t xml:space="preserve"> in Texas</w:t>
            </w:r>
            <w:r w:rsidRPr="00CF3FD0">
              <w:t>, new parents</w:t>
            </w:r>
            <w:r w:rsidR="00CE3EBC">
              <w:t xml:space="preserve"> covered under</w:t>
            </w:r>
            <w:r w:rsidRPr="00CF3FD0">
              <w:t xml:space="preserve"> </w:t>
            </w:r>
            <w:r w:rsidR="00CE3EBC" w:rsidRPr="00CE3EBC">
              <w:t>certain employer health benefit plans</w:t>
            </w:r>
            <w:r w:rsidR="00CE3EBC" w:rsidRPr="00CF3FD0">
              <w:t xml:space="preserve"> </w:t>
            </w:r>
            <w:r w:rsidRPr="00CF3FD0">
              <w:t xml:space="preserve">only have 31 days to enroll their newborn </w:t>
            </w:r>
            <w:r w:rsidR="00CE3EBC">
              <w:t>in</w:t>
            </w:r>
            <w:r w:rsidR="00CE3EBC" w:rsidRPr="00CF3FD0">
              <w:t xml:space="preserve"> </w:t>
            </w:r>
            <w:r w:rsidRPr="00CF3FD0">
              <w:t>their insurance plan</w:t>
            </w:r>
            <w:r>
              <w:t>. Concerns have been raised over the lack of sufficient</w:t>
            </w:r>
            <w:r w:rsidRPr="00CF3FD0">
              <w:t xml:space="preserve"> time</w:t>
            </w:r>
            <w:r>
              <w:t xml:space="preserve"> to do so</w:t>
            </w:r>
            <w:r w:rsidRPr="00CF3FD0">
              <w:t xml:space="preserve"> given the many new responsibilities </w:t>
            </w:r>
            <w:r w:rsidR="00CE3EBC">
              <w:t>that come with</w:t>
            </w:r>
            <w:r w:rsidRPr="00CF3FD0">
              <w:t xml:space="preserve"> parenthood.</w:t>
            </w:r>
            <w:r>
              <w:t xml:space="preserve"> </w:t>
            </w:r>
            <w:r w:rsidRPr="00CF3FD0">
              <w:t>H</w:t>
            </w:r>
            <w:r>
              <w:t>.</w:t>
            </w:r>
            <w:r w:rsidRPr="00CF3FD0">
              <w:t>B</w:t>
            </w:r>
            <w:r>
              <w:t>.</w:t>
            </w:r>
            <w:r w:rsidR="005D3C6D">
              <w:t> </w:t>
            </w:r>
            <w:r w:rsidRPr="00CF3FD0">
              <w:t xml:space="preserve">687 </w:t>
            </w:r>
            <w:r>
              <w:t>seeks to</w:t>
            </w:r>
            <w:r w:rsidRPr="00CF3FD0">
              <w:t xml:space="preserve"> extend the period for new parents</w:t>
            </w:r>
            <w:r w:rsidR="00CE3EBC">
              <w:t xml:space="preserve"> covered under these plans</w:t>
            </w:r>
            <w:r w:rsidRPr="00CF3FD0">
              <w:t xml:space="preserve"> to enroll their newborn </w:t>
            </w:r>
            <w:r w:rsidR="00CE3EBC">
              <w:t>in</w:t>
            </w:r>
            <w:r w:rsidR="00CE3EBC" w:rsidRPr="00CF3FD0">
              <w:t xml:space="preserve"> </w:t>
            </w:r>
            <w:r w:rsidRPr="00CF3FD0">
              <w:t>their insurance plan from 31 days</w:t>
            </w:r>
            <w:r w:rsidR="00C550B7">
              <w:t xml:space="preserve"> after the date the child is born</w:t>
            </w:r>
            <w:r w:rsidRPr="00CF3FD0">
              <w:t xml:space="preserve"> to 60 days</w:t>
            </w:r>
            <w:r w:rsidR="00C550B7">
              <w:t xml:space="preserve"> after that date</w:t>
            </w:r>
            <w:r w:rsidRPr="00CF3FD0">
              <w:t>.</w:t>
            </w:r>
            <w:r>
              <w:t xml:space="preserve"> </w:t>
            </w:r>
          </w:p>
          <w:p w14:paraId="6388FBC6" w14:textId="77777777" w:rsidR="008423E4" w:rsidRPr="00E26B13" w:rsidRDefault="008423E4" w:rsidP="00E659E3">
            <w:pPr>
              <w:rPr>
                <w:b/>
              </w:rPr>
            </w:pPr>
          </w:p>
        </w:tc>
      </w:tr>
      <w:tr w:rsidR="00D20E85" w14:paraId="70D36077" w14:textId="77777777" w:rsidTr="00345119">
        <w:tc>
          <w:tcPr>
            <w:tcW w:w="9576" w:type="dxa"/>
          </w:tcPr>
          <w:p w14:paraId="5952F76A" w14:textId="77777777" w:rsidR="0017725B" w:rsidRDefault="00534B56" w:rsidP="00E659E3">
            <w:pPr>
              <w:rPr>
                <w:b/>
                <w:u w:val="single"/>
              </w:rPr>
            </w:pPr>
            <w:r>
              <w:rPr>
                <w:b/>
                <w:u w:val="single"/>
              </w:rPr>
              <w:t>CRIMINAL JUSTICE IMPACT</w:t>
            </w:r>
          </w:p>
          <w:p w14:paraId="5EEA8043" w14:textId="77777777" w:rsidR="0017725B" w:rsidRDefault="0017725B" w:rsidP="00E659E3">
            <w:pPr>
              <w:rPr>
                <w:b/>
                <w:u w:val="single"/>
              </w:rPr>
            </w:pPr>
          </w:p>
          <w:p w14:paraId="2B5A6C14" w14:textId="46F108F7" w:rsidR="00E06638" w:rsidRPr="00E06638" w:rsidRDefault="00534B56" w:rsidP="00E659E3">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012B2FBF" w14:textId="77777777" w:rsidR="0017725B" w:rsidRPr="0017725B" w:rsidRDefault="0017725B" w:rsidP="00E659E3">
            <w:pPr>
              <w:rPr>
                <w:b/>
                <w:u w:val="single"/>
              </w:rPr>
            </w:pPr>
          </w:p>
        </w:tc>
      </w:tr>
      <w:tr w:rsidR="00D20E85" w14:paraId="76816674" w14:textId="77777777" w:rsidTr="00345119">
        <w:tc>
          <w:tcPr>
            <w:tcW w:w="9576" w:type="dxa"/>
          </w:tcPr>
          <w:p w14:paraId="7828AA44" w14:textId="77777777" w:rsidR="008423E4" w:rsidRPr="00A8133F" w:rsidRDefault="00534B56" w:rsidP="00E659E3">
            <w:pPr>
              <w:rPr>
                <w:b/>
              </w:rPr>
            </w:pPr>
            <w:r w:rsidRPr="009C1E9A">
              <w:rPr>
                <w:b/>
                <w:u w:val="single"/>
              </w:rPr>
              <w:t>RULEMAKING AUTHORITY</w:t>
            </w:r>
            <w:r>
              <w:rPr>
                <w:b/>
              </w:rPr>
              <w:t xml:space="preserve"> </w:t>
            </w:r>
          </w:p>
          <w:p w14:paraId="4B18F3CE" w14:textId="77777777" w:rsidR="008423E4" w:rsidRDefault="008423E4" w:rsidP="00E659E3"/>
          <w:p w14:paraId="0ED74B96" w14:textId="3476CF23" w:rsidR="00E06638" w:rsidRDefault="00534B56" w:rsidP="00E659E3">
            <w:pPr>
              <w:pStyle w:val="Header"/>
              <w:tabs>
                <w:tab w:val="clear" w:pos="4320"/>
                <w:tab w:val="clear" w:pos="8640"/>
              </w:tabs>
              <w:jc w:val="both"/>
            </w:pPr>
            <w:r>
              <w:t>It is the committee's opinion th</w:t>
            </w:r>
            <w:r>
              <w:t>at this bill does not expressly grant any additional rulemaking authority to a state officer, department, agency, or institution.</w:t>
            </w:r>
          </w:p>
          <w:p w14:paraId="26286397" w14:textId="77777777" w:rsidR="008423E4" w:rsidRPr="00E21FDC" w:rsidRDefault="008423E4" w:rsidP="00E659E3">
            <w:pPr>
              <w:rPr>
                <w:b/>
              </w:rPr>
            </w:pPr>
          </w:p>
        </w:tc>
      </w:tr>
      <w:tr w:rsidR="00D20E85" w14:paraId="2FC1BAD4" w14:textId="77777777" w:rsidTr="00345119">
        <w:tc>
          <w:tcPr>
            <w:tcW w:w="9576" w:type="dxa"/>
          </w:tcPr>
          <w:p w14:paraId="5D445EBC" w14:textId="77777777" w:rsidR="008423E4" w:rsidRPr="00A8133F" w:rsidRDefault="00534B56" w:rsidP="00E659E3">
            <w:pPr>
              <w:rPr>
                <w:b/>
              </w:rPr>
            </w:pPr>
            <w:r w:rsidRPr="009C1E9A">
              <w:rPr>
                <w:b/>
                <w:u w:val="single"/>
              </w:rPr>
              <w:t>ANALYSIS</w:t>
            </w:r>
            <w:r>
              <w:rPr>
                <w:b/>
              </w:rPr>
              <w:t xml:space="preserve"> </w:t>
            </w:r>
          </w:p>
          <w:p w14:paraId="22F33009" w14:textId="77777777" w:rsidR="008423E4" w:rsidRDefault="008423E4" w:rsidP="00E659E3"/>
          <w:p w14:paraId="68390443" w14:textId="26DC4F01" w:rsidR="00B549F0" w:rsidRDefault="00534B56" w:rsidP="00E659E3">
            <w:pPr>
              <w:pStyle w:val="Header"/>
              <w:tabs>
                <w:tab w:val="clear" w:pos="4320"/>
                <w:tab w:val="clear" w:pos="8640"/>
              </w:tabs>
              <w:jc w:val="both"/>
            </w:pPr>
            <w:r>
              <w:t>H.B. 687 amends the Insurance Code to extend</w:t>
            </w:r>
            <w:r w:rsidR="00402B7D">
              <w:t xml:space="preserve"> </w:t>
            </w:r>
            <w:r w:rsidR="00E7559A">
              <w:t xml:space="preserve">the amount of time </w:t>
            </w:r>
            <w:r w:rsidR="0079672D">
              <w:t>that a participating or covered employee under</w:t>
            </w:r>
            <w:r w:rsidR="00E7559A">
              <w:t xml:space="preserve"> a </w:t>
            </w:r>
            <w:r>
              <w:t xml:space="preserve">multiple employer welfare arrangement plan, small employer health benefit plan, or large employer health benefit plan </w:t>
            </w:r>
            <w:r w:rsidR="00E7559A">
              <w:t xml:space="preserve">has to </w:t>
            </w:r>
            <w:r w:rsidR="0079672D">
              <w:t>enroll</w:t>
            </w:r>
            <w:r>
              <w:t xml:space="preserve"> their </w:t>
            </w:r>
            <w:r w:rsidR="0079672D">
              <w:t>newborn child in the plan</w:t>
            </w:r>
            <w:r>
              <w:t xml:space="preserve"> by doing the following:</w:t>
            </w:r>
          </w:p>
          <w:p w14:paraId="0086CE07" w14:textId="5E748CC2" w:rsidR="0079672D" w:rsidRDefault="00534B56" w:rsidP="00E659E3">
            <w:pPr>
              <w:pStyle w:val="Header"/>
              <w:numPr>
                <w:ilvl w:val="0"/>
                <w:numId w:val="2"/>
              </w:numPr>
              <w:tabs>
                <w:tab w:val="clear" w:pos="4320"/>
                <w:tab w:val="clear" w:pos="8640"/>
              </w:tabs>
              <w:jc w:val="both"/>
            </w:pPr>
            <w:r>
              <w:t>changing</w:t>
            </w:r>
            <w:r w:rsidR="00AA145A">
              <w:t xml:space="preserve"> </w:t>
            </w:r>
            <w:r>
              <w:t>the deadline for providing the</w:t>
            </w:r>
            <w:r w:rsidR="0084215F">
              <w:t xml:space="preserve"> plan issuer with</w:t>
            </w:r>
            <w:r>
              <w:t xml:space="preserve"> not</w:t>
            </w:r>
            <w:r>
              <w:t>ice</w:t>
            </w:r>
            <w:r w:rsidR="0084215F">
              <w:t xml:space="preserve"> of the child's birth</w:t>
            </w:r>
            <w:r>
              <w:t xml:space="preserve"> and any required additional premium </w:t>
            </w:r>
            <w:r w:rsidR="00AA145A">
              <w:t>from the 31st day after the</w:t>
            </w:r>
            <w:r w:rsidR="00DF2789">
              <w:t xml:space="preserve"> date of the</w:t>
            </w:r>
            <w:r w:rsidR="00AA145A">
              <w:t xml:space="preserve"> child's </w:t>
            </w:r>
            <w:r w:rsidR="00DF2789">
              <w:t>birth</w:t>
            </w:r>
            <w:r w:rsidR="00AA145A">
              <w:t xml:space="preserve"> to the 60th day after th</w:t>
            </w:r>
            <w:r w:rsidR="00DF2789">
              <w:t>at date</w:t>
            </w:r>
            <w:r>
              <w:t>; and</w:t>
            </w:r>
          </w:p>
          <w:p w14:paraId="6FACE78D" w14:textId="2B9070B8" w:rsidR="006D4136" w:rsidRDefault="00534B56" w:rsidP="00E659E3">
            <w:pPr>
              <w:pStyle w:val="Header"/>
              <w:numPr>
                <w:ilvl w:val="0"/>
                <w:numId w:val="2"/>
              </w:numPr>
              <w:tabs>
                <w:tab w:val="clear" w:pos="4320"/>
                <w:tab w:val="clear" w:pos="8640"/>
              </w:tabs>
              <w:jc w:val="both"/>
            </w:pPr>
            <w:r>
              <w:t>c</w:t>
            </w:r>
            <w:r w:rsidR="0079672D">
              <w:t xml:space="preserve">hanging the date on which </w:t>
            </w:r>
            <w:r w:rsidR="00C50905">
              <w:t xml:space="preserve">initial </w:t>
            </w:r>
            <w:r w:rsidR="0079672D">
              <w:t>coverage of the child ends if the notice and premium are not provided from the 32nd day after the date of the child's birth to the 61st day after that date</w:t>
            </w:r>
            <w:r>
              <w:t>.</w:t>
            </w:r>
          </w:p>
          <w:p w14:paraId="27922637" w14:textId="333131A0" w:rsidR="006A695A" w:rsidRDefault="00534B56" w:rsidP="00E659E3">
            <w:pPr>
              <w:pStyle w:val="Header"/>
              <w:tabs>
                <w:tab w:val="clear" w:pos="4320"/>
                <w:tab w:val="clear" w:pos="8640"/>
              </w:tabs>
              <w:jc w:val="both"/>
            </w:pPr>
            <w:r>
              <w:t>The bill's provisions appl</w:t>
            </w:r>
            <w:r w:rsidR="00DF2789">
              <w:t>y</w:t>
            </w:r>
            <w:r>
              <w:t xml:space="preserve"> only to a health benefit plan that is delivered, issued for delivery</w:t>
            </w:r>
            <w:r w:rsidR="001A674E">
              <w:t>,</w:t>
            </w:r>
            <w:r>
              <w:t xml:space="preserve"> or renewed on or after January 1, 2024.</w:t>
            </w:r>
          </w:p>
          <w:p w14:paraId="51C28DAB" w14:textId="77777777" w:rsidR="008423E4" w:rsidRPr="00835628" w:rsidRDefault="008423E4" w:rsidP="00E659E3">
            <w:pPr>
              <w:rPr>
                <w:b/>
              </w:rPr>
            </w:pPr>
          </w:p>
        </w:tc>
      </w:tr>
      <w:tr w:rsidR="00D20E85" w14:paraId="1E40BBED" w14:textId="77777777" w:rsidTr="00345119">
        <w:tc>
          <w:tcPr>
            <w:tcW w:w="9576" w:type="dxa"/>
          </w:tcPr>
          <w:p w14:paraId="36292B76" w14:textId="77777777" w:rsidR="008423E4" w:rsidRPr="00A8133F" w:rsidRDefault="00534B56" w:rsidP="00E659E3">
            <w:pPr>
              <w:rPr>
                <w:b/>
              </w:rPr>
            </w:pPr>
            <w:r w:rsidRPr="009C1E9A">
              <w:rPr>
                <w:b/>
                <w:u w:val="single"/>
              </w:rPr>
              <w:t>EFFECTIVE DATE</w:t>
            </w:r>
            <w:r>
              <w:rPr>
                <w:b/>
              </w:rPr>
              <w:t xml:space="preserve"> </w:t>
            </w:r>
          </w:p>
          <w:p w14:paraId="64751C8A" w14:textId="77777777" w:rsidR="008423E4" w:rsidRDefault="008423E4" w:rsidP="00E659E3"/>
          <w:p w14:paraId="7BD4CFB1" w14:textId="277A5506" w:rsidR="008423E4" w:rsidRPr="003624F2" w:rsidRDefault="00534B56" w:rsidP="00E659E3">
            <w:pPr>
              <w:pStyle w:val="Header"/>
              <w:tabs>
                <w:tab w:val="clear" w:pos="4320"/>
                <w:tab w:val="clear" w:pos="8640"/>
              </w:tabs>
              <w:jc w:val="both"/>
            </w:pPr>
            <w:r>
              <w:t>September 1, 2023.</w:t>
            </w:r>
          </w:p>
          <w:p w14:paraId="2E30B948" w14:textId="77777777" w:rsidR="008423E4" w:rsidRPr="00233FDB" w:rsidRDefault="008423E4" w:rsidP="00E659E3">
            <w:pPr>
              <w:rPr>
                <w:b/>
              </w:rPr>
            </w:pPr>
          </w:p>
        </w:tc>
      </w:tr>
    </w:tbl>
    <w:p w14:paraId="3476327D" w14:textId="77777777" w:rsidR="008423E4" w:rsidRPr="00BE0E75" w:rsidRDefault="008423E4" w:rsidP="00E659E3">
      <w:pPr>
        <w:jc w:val="both"/>
        <w:rPr>
          <w:rFonts w:ascii="Arial" w:hAnsi="Arial"/>
          <w:sz w:val="16"/>
          <w:szCs w:val="16"/>
        </w:rPr>
      </w:pPr>
    </w:p>
    <w:p w14:paraId="357BB283" w14:textId="77777777" w:rsidR="004108C3" w:rsidRPr="008423E4" w:rsidRDefault="004108C3" w:rsidP="00E659E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B159" w14:textId="77777777" w:rsidR="00000000" w:rsidRDefault="00534B56">
      <w:r>
        <w:separator/>
      </w:r>
    </w:p>
  </w:endnote>
  <w:endnote w:type="continuationSeparator" w:id="0">
    <w:p w14:paraId="60835F3F" w14:textId="77777777" w:rsidR="00000000" w:rsidRDefault="005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412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20E85" w14:paraId="475CB415" w14:textId="77777777" w:rsidTr="009C1E9A">
      <w:trPr>
        <w:cantSplit/>
      </w:trPr>
      <w:tc>
        <w:tcPr>
          <w:tcW w:w="0" w:type="pct"/>
        </w:tcPr>
        <w:p w14:paraId="66F20A87" w14:textId="77777777" w:rsidR="00137D90" w:rsidRDefault="00137D90" w:rsidP="009C1E9A">
          <w:pPr>
            <w:pStyle w:val="Footer"/>
            <w:tabs>
              <w:tab w:val="clear" w:pos="8640"/>
              <w:tab w:val="right" w:pos="9360"/>
            </w:tabs>
          </w:pPr>
        </w:p>
      </w:tc>
      <w:tc>
        <w:tcPr>
          <w:tcW w:w="2395" w:type="pct"/>
        </w:tcPr>
        <w:p w14:paraId="6E8ABB86" w14:textId="77777777" w:rsidR="00137D90" w:rsidRDefault="00137D90" w:rsidP="009C1E9A">
          <w:pPr>
            <w:pStyle w:val="Footer"/>
            <w:tabs>
              <w:tab w:val="clear" w:pos="8640"/>
              <w:tab w:val="right" w:pos="9360"/>
            </w:tabs>
          </w:pPr>
        </w:p>
        <w:p w14:paraId="5B4905C1" w14:textId="77777777" w:rsidR="001A4310" w:rsidRDefault="001A4310" w:rsidP="009C1E9A">
          <w:pPr>
            <w:pStyle w:val="Footer"/>
            <w:tabs>
              <w:tab w:val="clear" w:pos="8640"/>
              <w:tab w:val="right" w:pos="9360"/>
            </w:tabs>
          </w:pPr>
        </w:p>
        <w:p w14:paraId="1B6EA38B" w14:textId="77777777" w:rsidR="00137D90" w:rsidRDefault="00137D90" w:rsidP="009C1E9A">
          <w:pPr>
            <w:pStyle w:val="Footer"/>
            <w:tabs>
              <w:tab w:val="clear" w:pos="8640"/>
              <w:tab w:val="right" w:pos="9360"/>
            </w:tabs>
          </w:pPr>
        </w:p>
      </w:tc>
      <w:tc>
        <w:tcPr>
          <w:tcW w:w="2453" w:type="pct"/>
        </w:tcPr>
        <w:p w14:paraId="7E84CA95" w14:textId="77777777" w:rsidR="00137D90" w:rsidRDefault="00137D90" w:rsidP="009C1E9A">
          <w:pPr>
            <w:pStyle w:val="Footer"/>
            <w:tabs>
              <w:tab w:val="clear" w:pos="8640"/>
              <w:tab w:val="right" w:pos="9360"/>
            </w:tabs>
            <w:jc w:val="right"/>
          </w:pPr>
        </w:p>
      </w:tc>
    </w:tr>
    <w:tr w:rsidR="00D20E85" w14:paraId="59F47039" w14:textId="77777777" w:rsidTr="009C1E9A">
      <w:trPr>
        <w:cantSplit/>
      </w:trPr>
      <w:tc>
        <w:tcPr>
          <w:tcW w:w="0" w:type="pct"/>
        </w:tcPr>
        <w:p w14:paraId="4A757081" w14:textId="77777777" w:rsidR="00EC379B" w:rsidRDefault="00EC379B" w:rsidP="009C1E9A">
          <w:pPr>
            <w:pStyle w:val="Footer"/>
            <w:tabs>
              <w:tab w:val="clear" w:pos="8640"/>
              <w:tab w:val="right" w:pos="9360"/>
            </w:tabs>
          </w:pPr>
        </w:p>
      </w:tc>
      <w:tc>
        <w:tcPr>
          <w:tcW w:w="2395" w:type="pct"/>
        </w:tcPr>
        <w:p w14:paraId="1669EDC4" w14:textId="16B1EB32" w:rsidR="00EC379B" w:rsidRPr="009C1E9A" w:rsidRDefault="00534B56" w:rsidP="009C1E9A">
          <w:pPr>
            <w:pStyle w:val="Footer"/>
            <w:tabs>
              <w:tab w:val="clear" w:pos="8640"/>
              <w:tab w:val="right" w:pos="9360"/>
            </w:tabs>
            <w:rPr>
              <w:rFonts w:ascii="Shruti" w:hAnsi="Shruti"/>
              <w:sz w:val="22"/>
            </w:rPr>
          </w:pPr>
          <w:r>
            <w:rPr>
              <w:rFonts w:ascii="Shruti" w:hAnsi="Shruti"/>
              <w:sz w:val="22"/>
            </w:rPr>
            <w:t>88R 24047-D</w:t>
          </w:r>
        </w:p>
      </w:tc>
      <w:tc>
        <w:tcPr>
          <w:tcW w:w="2453" w:type="pct"/>
        </w:tcPr>
        <w:p w14:paraId="78D33711" w14:textId="14CF9D95" w:rsidR="00EC379B" w:rsidRDefault="00534B56" w:rsidP="009C1E9A">
          <w:pPr>
            <w:pStyle w:val="Footer"/>
            <w:tabs>
              <w:tab w:val="clear" w:pos="8640"/>
              <w:tab w:val="right" w:pos="9360"/>
            </w:tabs>
            <w:jc w:val="right"/>
          </w:pPr>
          <w:r>
            <w:fldChar w:fldCharType="begin"/>
          </w:r>
          <w:r>
            <w:instrText xml:space="preserve"> DOCPROPERTY  OTID  \* MERGEFORMAT </w:instrText>
          </w:r>
          <w:r>
            <w:fldChar w:fldCharType="separate"/>
          </w:r>
          <w:r w:rsidR="00F943B7">
            <w:t>23.106.632</w:t>
          </w:r>
          <w:r>
            <w:fldChar w:fldCharType="end"/>
          </w:r>
        </w:p>
      </w:tc>
    </w:tr>
    <w:tr w:rsidR="00D20E85" w14:paraId="06E97275" w14:textId="77777777" w:rsidTr="009C1E9A">
      <w:trPr>
        <w:cantSplit/>
      </w:trPr>
      <w:tc>
        <w:tcPr>
          <w:tcW w:w="0" w:type="pct"/>
        </w:tcPr>
        <w:p w14:paraId="11822E06" w14:textId="77777777" w:rsidR="00EC379B" w:rsidRDefault="00EC379B" w:rsidP="009C1E9A">
          <w:pPr>
            <w:pStyle w:val="Footer"/>
            <w:tabs>
              <w:tab w:val="clear" w:pos="4320"/>
              <w:tab w:val="clear" w:pos="8640"/>
              <w:tab w:val="left" w:pos="2865"/>
            </w:tabs>
          </w:pPr>
        </w:p>
      </w:tc>
      <w:tc>
        <w:tcPr>
          <w:tcW w:w="2395" w:type="pct"/>
        </w:tcPr>
        <w:p w14:paraId="4A2C648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41AADA0" w14:textId="77777777" w:rsidR="00EC379B" w:rsidRDefault="00EC379B" w:rsidP="006D504F">
          <w:pPr>
            <w:pStyle w:val="Footer"/>
            <w:rPr>
              <w:rStyle w:val="PageNumber"/>
            </w:rPr>
          </w:pPr>
        </w:p>
        <w:p w14:paraId="2E838747" w14:textId="77777777" w:rsidR="00EC379B" w:rsidRDefault="00EC379B" w:rsidP="009C1E9A">
          <w:pPr>
            <w:pStyle w:val="Footer"/>
            <w:tabs>
              <w:tab w:val="clear" w:pos="8640"/>
              <w:tab w:val="right" w:pos="9360"/>
            </w:tabs>
            <w:jc w:val="right"/>
          </w:pPr>
        </w:p>
      </w:tc>
    </w:tr>
    <w:tr w:rsidR="00D20E85" w14:paraId="50C4BABF" w14:textId="77777777" w:rsidTr="009C1E9A">
      <w:trPr>
        <w:cantSplit/>
        <w:trHeight w:val="323"/>
      </w:trPr>
      <w:tc>
        <w:tcPr>
          <w:tcW w:w="0" w:type="pct"/>
          <w:gridSpan w:val="3"/>
        </w:tcPr>
        <w:p w14:paraId="44D8A6CE" w14:textId="77777777" w:rsidR="00EC379B" w:rsidRDefault="00534B5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683FE6F" w14:textId="77777777" w:rsidR="00EC379B" w:rsidRDefault="00EC379B" w:rsidP="009C1E9A">
          <w:pPr>
            <w:pStyle w:val="Footer"/>
            <w:tabs>
              <w:tab w:val="clear" w:pos="8640"/>
              <w:tab w:val="right" w:pos="9360"/>
            </w:tabs>
            <w:jc w:val="center"/>
          </w:pPr>
        </w:p>
      </w:tc>
    </w:tr>
  </w:tbl>
  <w:p w14:paraId="263D03B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AE2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D5B3" w14:textId="77777777" w:rsidR="00000000" w:rsidRDefault="00534B56">
      <w:r>
        <w:separator/>
      </w:r>
    </w:p>
  </w:footnote>
  <w:footnote w:type="continuationSeparator" w:id="0">
    <w:p w14:paraId="1DC9A37C" w14:textId="77777777" w:rsidR="00000000" w:rsidRDefault="0053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CE7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213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25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5F4"/>
    <w:multiLevelType w:val="hybridMultilevel"/>
    <w:tmpl w:val="BC106702"/>
    <w:lvl w:ilvl="0" w:tplc="EB0CD154">
      <w:start w:val="1"/>
      <w:numFmt w:val="bullet"/>
      <w:lvlText w:val=""/>
      <w:lvlJc w:val="left"/>
      <w:pPr>
        <w:tabs>
          <w:tab w:val="num" w:pos="720"/>
        </w:tabs>
        <w:ind w:left="720" w:hanging="360"/>
      </w:pPr>
      <w:rPr>
        <w:rFonts w:ascii="Symbol" w:hAnsi="Symbol" w:hint="default"/>
      </w:rPr>
    </w:lvl>
    <w:lvl w:ilvl="1" w:tplc="1658940E" w:tentative="1">
      <w:start w:val="1"/>
      <w:numFmt w:val="bullet"/>
      <w:lvlText w:val="o"/>
      <w:lvlJc w:val="left"/>
      <w:pPr>
        <w:ind w:left="1440" w:hanging="360"/>
      </w:pPr>
      <w:rPr>
        <w:rFonts w:ascii="Courier New" w:hAnsi="Courier New" w:cs="Courier New" w:hint="default"/>
      </w:rPr>
    </w:lvl>
    <w:lvl w:ilvl="2" w:tplc="6EDC5300" w:tentative="1">
      <w:start w:val="1"/>
      <w:numFmt w:val="bullet"/>
      <w:lvlText w:val=""/>
      <w:lvlJc w:val="left"/>
      <w:pPr>
        <w:ind w:left="2160" w:hanging="360"/>
      </w:pPr>
      <w:rPr>
        <w:rFonts w:ascii="Wingdings" w:hAnsi="Wingdings" w:hint="default"/>
      </w:rPr>
    </w:lvl>
    <w:lvl w:ilvl="3" w:tplc="A80C7540" w:tentative="1">
      <w:start w:val="1"/>
      <w:numFmt w:val="bullet"/>
      <w:lvlText w:val=""/>
      <w:lvlJc w:val="left"/>
      <w:pPr>
        <w:ind w:left="2880" w:hanging="360"/>
      </w:pPr>
      <w:rPr>
        <w:rFonts w:ascii="Symbol" w:hAnsi="Symbol" w:hint="default"/>
      </w:rPr>
    </w:lvl>
    <w:lvl w:ilvl="4" w:tplc="86ECA844" w:tentative="1">
      <w:start w:val="1"/>
      <w:numFmt w:val="bullet"/>
      <w:lvlText w:val="o"/>
      <w:lvlJc w:val="left"/>
      <w:pPr>
        <w:ind w:left="3600" w:hanging="360"/>
      </w:pPr>
      <w:rPr>
        <w:rFonts w:ascii="Courier New" w:hAnsi="Courier New" w:cs="Courier New" w:hint="default"/>
      </w:rPr>
    </w:lvl>
    <w:lvl w:ilvl="5" w:tplc="C5389FFE" w:tentative="1">
      <w:start w:val="1"/>
      <w:numFmt w:val="bullet"/>
      <w:lvlText w:val=""/>
      <w:lvlJc w:val="left"/>
      <w:pPr>
        <w:ind w:left="4320" w:hanging="360"/>
      </w:pPr>
      <w:rPr>
        <w:rFonts w:ascii="Wingdings" w:hAnsi="Wingdings" w:hint="default"/>
      </w:rPr>
    </w:lvl>
    <w:lvl w:ilvl="6" w:tplc="69CAFA4C" w:tentative="1">
      <w:start w:val="1"/>
      <w:numFmt w:val="bullet"/>
      <w:lvlText w:val=""/>
      <w:lvlJc w:val="left"/>
      <w:pPr>
        <w:ind w:left="5040" w:hanging="360"/>
      </w:pPr>
      <w:rPr>
        <w:rFonts w:ascii="Symbol" w:hAnsi="Symbol" w:hint="default"/>
      </w:rPr>
    </w:lvl>
    <w:lvl w:ilvl="7" w:tplc="D2103D9E" w:tentative="1">
      <w:start w:val="1"/>
      <w:numFmt w:val="bullet"/>
      <w:lvlText w:val="o"/>
      <w:lvlJc w:val="left"/>
      <w:pPr>
        <w:ind w:left="5760" w:hanging="360"/>
      </w:pPr>
      <w:rPr>
        <w:rFonts w:ascii="Courier New" w:hAnsi="Courier New" w:cs="Courier New" w:hint="default"/>
      </w:rPr>
    </w:lvl>
    <w:lvl w:ilvl="8" w:tplc="29503A04" w:tentative="1">
      <w:start w:val="1"/>
      <w:numFmt w:val="bullet"/>
      <w:lvlText w:val=""/>
      <w:lvlJc w:val="left"/>
      <w:pPr>
        <w:ind w:left="6480" w:hanging="360"/>
      </w:pPr>
      <w:rPr>
        <w:rFonts w:ascii="Wingdings" w:hAnsi="Wingdings" w:hint="default"/>
      </w:rPr>
    </w:lvl>
  </w:abstractNum>
  <w:abstractNum w:abstractNumId="1" w15:restartNumberingAfterBreak="0">
    <w:nsid w:val="537917EB"/>
    <w:multiLevelType w:val="hybridMultilevel"/>
    <w:tmpl w:val="ADA06908"/>
    <w:lvl w:ilvl="0" w:tplc="266A2BA2">
      <w:start w:val="1"/>
      <w:numFmt w:val="bullet"/>
      <w:lvlText w:val=""/>
      <w:lvlJc w:val="left"/>
      <w:pPr>
        <w:tabs>
          <w:tab w:val="num" w:pos="720"/>
        </w:tabs>
        <w:ind w:left="720" w:hanging="360"/>
      </w:pPr>
      <w:rPr>
        <w:rFonts w:ascii="Symbol" w:hAnsi="Symbol" w:hint="default"/>
      </w:rPr>
    </w:lvl>
    <w:lvl w:ilvl="1" w:tplc="5FD49E20" w:tentative="1">
      <w:start w:val="1"/>
      <w:numFmt w:val="bullet"/>
      <w:lvlText w:val="o"/>
      <w:lvlJc w:val="left"/>
      <w:pPr>
        <w:ind w:left="1440" w:hanging="360"/>
      </w:pPr>
      <w:rPr>
        <w:rFonts w:ascii="Courier New" w:hAnsi="Courier New" w:cs="Courier New" w:hint="default"/>
      </w:rPr>
    </w:lvl>
    <w:lvl w:ilvl="2" w:tplc="E0329A84" w:tentative="1">
      <w:start w:val="1"/>
      <w:numFmt w:val="bullet"/>
      <w:lvlText w:val=""/>
      <w:lvlJc w:val="left"/>
      <w:pPr>
        <w:ind w:left="2160" w:hanging="360"/>
      </w:pPr>
      <w:rPr>
        <w:rFonts w:ascii="Wingdings" w:hAnsi="Wingdings" w:hint="default"/>
      </w:rPr>
    </w:lvl>
    <w:lvl w:ilvl="3" w:tplc="1F9E7640" w:tentative="1">
      <w:start w:val="1"/>
      <w:numFmt w:val="bullet"/>
      <w:lvlText w:val=""/>
      <w:lvlJc w:val="left"/>
      <w:pPr>
        <w:ind w:left="2880" w:hanging="360"/>
      </w:pPr>
      <w:rPr>
        <w:rFonts w:ascii="Symbol" w:hAnsi="Symbol" w:hint="default"/>
      </w:rPr>
    </w:lvl>
    <w:lvl w:ilvl="4" w:tplc="1B4EC952" w:tentative="1">
      <w:start w:val="1"/>
      <w:numFmt w:val="bullet"/>
      <w:lvlText w:val="o"/>
      <w:lvlJc w:val="left"/>
      <w:pPr>
        <w:ind w:left="3600" w:hanging="360"/>
      </w:pPr>
      <w:rPr>
        <w:rFonts w:ascii="Courier New" w:hAnsi="Courier New" w:cs="Courier New" w:hint="default"/>
      </w:rPr>
    </w:lvl>
    <w:lvl w:ilvl="5" w:tplc="CA22120A" w:tentative="1">
      <w:start w:val="1"/>
      <w:numFmt w:val="bullet"/>
      <w:lvlText w:val=""/>
      <w:lvlJc w:val="left"/>
      <w:pPr>
        <w:ind w:left="4320" w:hanging="360"/>
      </w:pPr>
      <w:rPr>
        <w:rFonts w:ascii="Wingdings" w:hAnsi="Wingdings" w:hint="default"/>
      </w:rPr>
    </w:lvl>
    <w:lvl w:ilvl="6" w:tplc="86643FA0" w:tentative="1">
      <w:start w:val="1"/>
      <w:numFmt w:val="bullet"/>
      <w:lvlText w:val=""/>
      <w:lvlJc w:val="left"/>
      <w:pPr>
        <w:ind w:left="5040" w:hanging="360"/>
      </w:pPr>
      <w:rPr>
        <w:rFonts w:ascii="Symbol" w:hAnsi="Symbol" w:hint="default"/>
      </w:rPr>
    </w:lvl>
    <w:lvl w:ilvl="7" w:tplc="2BC2F59E" w:tentative="1">
      <w:start w:val="1"/>
      <w:numFmt w:val="bullet"/>
      <w:lvlText w:val="o"/>
      <w:lvlJc w:val="left"/>
      <w:pPr>
        <w:ind w:left="5760" w:hanging="360"/>
      </w:pPr>
      <w:rPr>
        <w:rFonts w:ascii="Courier New" w:hAnsi="Courier New" w:cs="Courier New" w:hint="default"/>
      </w:rPr>
    </w:lvl>
    <w:lvl w:ilvl="8" w:tplc="3E62C042" w:tentative="1">
      <w:start w:val="1"/>
      <w:numFmt w:val="bullet"/>
      <w:lvlText w:val=""/>
      <w:lvlJc w:val="left"/>
      <w:pPr>
        <w:ind w:left="6480" w:hanging="360"/>
      </w:pPr>
      <w:rPr>
        <w:rFonts w:ascii="Wingdings" w:hAnsi="Wingdings" w:hint="default"/>
      </w:rPr>
    </w:lvl>
  </w:abstractNum>
  <w:num w:numId="1" w16cid:durableId="1731928557">
    <w:abstractNumId w:val="0"/>
  </w:num>
  <w:num w:numId="2" w16cid:durableId="56900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9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16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74E"/>
    <w:rsid w:val="001B053A"/>
    <w:rsid w:val="001B26D8"/>
    <w:rsid w:val="001B3BFA"/>
    <w:rsid w:val="001B75B8"/>
    <w:rsid w:val="001C1230"/>
    <w:rsid w:val="001C60B5"/>
    <w:rsid w:val="001C61B0"/>
    <w:rsid w:val="001C7957"/>
    <w:rsid w:val="001C7DB8"/>
    <w:rsid w:val="001C7EA8"/>
    <w:rsid w:val="001D1711"/>
    <w:rsid w:val="001D2A01"/>
    <w:rsid w:val="001D2C9C"/>
    <w:rsid w:val="001D2EF6"/>
    <w:rsid w:val="001D37A8"/>
    <w:rsid w:val="001D462E"/>
    <w:rsid w:val="001D7EEB"/>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63F"/>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9F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6C2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C5D"/>
    <w:rsid w:val="003F77F8"/>
    <w:rsid w:val="00400ACD"/>
    <w:rsid w:val="00402B7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013"/>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061"/>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4B56"/>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C6D"/>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95A"/>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136"/>
    <w:rsid w:val="006D504F"/>
    <w:rsid w:val="006E0CAC"/>
    <w:rsid w:val="006E1CFB"/>
    <w:rsid w:val="006E1F94"/>
    <w:rsid w:val="006E26C1"/>
    <w:rsid w:val="006E30A8"/>
    <w:rsid w:val="006E45B0"/>
    <w:rsid w:val="006E5692"/>
    <w:rsid w:val="006F365D"/>
    <w:rsid w:val="006F4BB0"/>
    <w:rsid w:val="007031BD"/>
    <w:rsid w:val="00703E80"/>
    <w:rsid w:val="00704685"/>
    <w:rsid w:val="00705276"/>
    <w:rsid w:val="007066A0"/>
    <w:rsid w:val="007075FB"/>
    <w:rsid w:val="0070787B"/>
    <w:rsid w:val="0071131D"/>
    <w:rsid w:val="00711E3D"/>
    <w:rsid w:val="00711E85"/>
    <w:rsid w:val="00712DDA"/>
    <w:rsid w:val="00713B99"/>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72D"/>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0EF"/>
    <w:rsid w:val="00802243"/>
    <w:rsid w:val="008023D4"/>
    <w:rsid w:val="00804124"/>
    <w:rsid w:val="00805402"/>
    <w:rsid w:val="0080765F"/>
    <w:rsid w:val="00812BE3"/>
    <w:rsid w:val="00814516"/>
    <w:rsid w:val="00815C9D"/>
    <w:rsid w:val="008170E2"/>
    <w:rsid w:val="00821E82"/>
    <w:rsid w:val="00823E4C"/>
    <w:rsid w:val="00827749"/>
    <w:rsid w:val="00827B7E"/>
    <w:rsid w:val="00830EEB"/>
    <w:rsid w:val="008347A9"/>
    <w:rsid w:val="00835628"/>
    <w:rsid w:val="00835E90"/>
    <w:rsid w:val="0084176D"/>
    <w:rsid w:val="0084215F"/>
    <w:rsid w:val="008423E4"/>
    <w:rsid w:val="00842900"/>
    <w:rsid w:val="00850CF0"/>
    <w:rsid w:val="00851869"/>
    <w:rsid w:val="00851C04"/>
    <w:rsid w:val="008531A1"/>
    <w:rsid w:val="00853A94"/>
    <w:rsid w:val="008547A3"/>
    <w:rsid w:val="0085797D"/>
    <w:rsid w:val="00860020"/>
    <w:rsid w:val="00860C5A"/>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F0C"/>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60C"/>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45A"/>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38E9"/>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9F0"/>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905"/>
    <w:rsid w:val="00C50CAD"/>
    <w:rsid w:val="00C550B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85B"/>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3EBC"/>
    <w:rsid w:val="00CF3FD0"/>
    <w:rsid w:val="00CF4827"/>
    <w:rsid w:val="00CF4C69"/>
    <w:rsid w:val="00CF581C"/>
    <w:rsid w:val="00CF71E0"/>
    <w:rsid w:val="00D001B1"/>
    <w:rsid w:val="00D03176"/>
    <w:rsid w:val="00D060A8"/>
    <w:rsid w:val="00D06605"/>
    <w:rsid w:val="00D0720F"/>
    <w:rsid w:val="00D074E2"/>
    <w:rsid w:val="00D11B0B"/>
    <w:rsid w:val="00D12A3E"/>
    <w:rsid w:val="00D20E8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49A"/>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789"/>
    <w:rsid w:val="00DF4D90"/>
    <w:rsid w:val="00DF5EBD"/>
    <w:rsid w:val="00DF6BA8"/>
    <w:rsid w:val="00DF78EA"/>
    <w:rsid w:val="00DF7CA3"/>
    <w:rsid w:val="00DF7F0D"/>
    <w:rsid w:val="00E00D5A"/>
    <w:rsid w:val="00E01462"/>
    <w:rsid w:val="00E01A76"/>
    <w:rsid w:val="00E04B30"/>
    <w:rsid w:val="00E05FB7"/>
    <w:rsid w:val="00E06638"/>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9E3"/>
    <w:rsid w:val="00E667F3"/>
    <w:rsid w:val="00E67794"/>
    <w:rsid w:val="00E70CC6"/>
    <w:rsid w:val="00E71254"/>
    <w:rsid w:val="00E73CCD"/>
    <w:rsid w:val="00E7559A"/>
    <w:rsid w:val="00E76453"/>
    <w:rsid w:val="00E77353"/>
    <w:rsid w:val="00E775AE"/>
    <w:rsid w:val="00E81B86"/>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FA5"/>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AC5"/>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3B7"/>
    <w:rsid w:val="00F96602"/>
    <w:rsid w:val="00F96F6F"/>
    <w:rsid w:val="00F9735A"/>
    <w:rsid w:val="00FA32FC"/>
    <w:rsid w:val="00FA59FD"/>
    <w:rsid w:val="00FA5D8C"/>
    <w:rsid w:val="00FA6403"/>
    <w:rsid w:val="00FB16CD"/>
    <w:rsid w:val="00FB73AE"/>
    <w:rsid w:val="00FC1EA6"/>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29BC2A-AC6D-48AE-A2A4-EBAC88B2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7616B"/>
    <w:rPr>
      <w:sz w:val="16"/>
      <w:szCs w:val="16"/>
    </w:rPr>
  </w:style>
  <w:style w:type="paragraph" w:styleId="CommentText">
    <w:name w:val="annotation text"/>
    <w:basedOn w:val="Normal"/>
    <w:link w:val="CommentTextChar"/>
    <w:semiHidden/>
    <w:unhideWhenUsed/>
    <w:rsid w:val="0017616B"/>
    <w:rPr>
      <w:sz w:val="20"/>
      <w:szCs w:val="20"/>
    </w:rPr>
  </w:style>
  <w:style w:type="character" w:customStyle="1" w:styleId="CommentTextChar">
    <w:name w:val="Comment Text Char"/>
    <w:basedOn w:val="DefaultParagraphFont"/>
    <w:link w:val="CommentText"/>
    <w:semiHidden/>
    <w:rsid w:val="0017616B"/>
  </w:style>
  <w:style w:type="paragraph" w:styleId="CommentSubject">
    <w:name w:val="annotation subject"/>
    <w:basedOn w:val="CommentText"/>
    <w:next w:val="CommentText"/>
    <w:link w:val="CommentSubjectChar"/>
    <w:semiHidden/>
    <w:unhideWhenUsed/>
    <w:rsid w:val="0017616B"/>
    <w:rPr>
      <w:b/>
      <w:bCs/>
    </w:rPr>
  </w:style>
  <w:style w:type="character" w:customStyle="1" w:styleId="CommentSubjectChar">
    <w:name w:val="Comment Subject Char"/>
    <w:basedOn w:val="CommentTextChar"/>
    <w:link w:val="CommentSubject"/>
    <w:semiHidden/>
    <w:rsid w:val="0017616B"/>
    <w:rPr>
      <w:b/>
      <w:bCs/>
    </w:rPr>
  </w:style>
  <w:style w:type="paragraph" w:styleId="Revision">
    <w:name w:val="Revision"/>
    <w:hidden/>
    <w:uiPriority w:val="99"/>
    <w:semiHidden/>
    <w:rsid w:val="00E7559A"/>
    <w:rPr>
      <w:sz w:val="24"/>
      <w:szCs w:val="24"/>
    </w:rPr>
  </w:style>
  <w:style w:type="character" w:styleId="Hyperlink">
    <w:name w:val="Hyperlink"/>
    <w:basedOn w:val="DefaultParagraphFont"/>
    <w:unhideWhenUsed/>
    <w:rsid w:val="00860C5A"/>
    <w:rPr>
      <w:color w:val="0000FF" w:themeColor="hyperlink"/>
      <w:u w:val="single"/>
    </w:rPr>
  </w:style>
  <w:style w:type="character" w:customStyle="1" w:styleId="UnresolvedMention1">
    <w:name w:val="Unresolved Mention1"/>
    <w:basedOn w:val="DefaultParagraphFont"/>
    <w:uiPriority w:val="99"/>
    <w:semiHidden/>
    <w:unhideWhenUsed/>
    <w:rsid w:val="0086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1622</Characters>
  <Application>Microsoft Office Word</Application>
  <DocSecurity>4</DocSecurity>
  <Lines>51</Lines>
  <Paragraphs>18</Paragraphs>
  <ScaleCrop>false</ScaleCrop>
  <HeadingPairs>
    <vt:vector size="2" baseType="variant">
      <vt:variant>
        <vt:lpstr>Title</vt:lpstr>
      </vt:variant>
      <vt:variant>
        <vt:i4>1</vt:i4>
      </vt:variant>
    </vt:vector>
  </HeadingPairs>
  <TitlesOfParts>
    <vt:vector size="1" baseType="lpstr">
      <vt:lpstr>BA - HB00687 (Committee Report (Unamended))</vt:lpstr>
    </vt:vector>
  </TitlesOfParts>
  <Company>State of Texas</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24047</dc:subject>
  <dc:creator>State of Texas</dc:creator>
  <dc:description>HB 687 by Cole-(H)Insurance</dc:description>
  <cp:lastModifiedBy>Damian Duarte</cp:lastModifiedBy>
  <cp:revision>2</cp:revision>
  <cp:lastPrinted>2003-11-26T17:21:00Z</cp:lastPrinted>
  <dcterms:created xsi:type="dcterms:W3CDTF">2023-04-17T23:23:00Z</dcterms:created>
  <dcterms:modified xsi:type="dcterms:W3CDTF">2023-04-17T23:23:00Z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23.106.632</vt:lpwstr>
  </property>
</Properties>
</file>