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588" w:rsidRDefault="0025258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3CC2649A9F54C7F94993CCB8279576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252588" w:rsidRPr="00585C31" w:rsidRDefault="00252588" w:rsidP="000F1DF9">
      <w:pPr>
        <w:spacing w:after="0" w:line="240" w:lineRule="auto"/>
        <w:rPr>
          <w:rFonts w:cs="Times New Roman"/>
          <w:szCs w:val="24"/>
        </w:rPr>
      </w:pPr>
    </w:p>
    <w:p w:rsidR="00252588" w:rsidRPr="00585C31" w:rsidRDefault="0025258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252588" w:rsidTr="000F1DF9">
        <w:tc>
          <w:tcPr>
            <w:tcW w:w="2718" w:type="dxa"/>
          </w:tcPr>
          <w:p w:rsidR="00252588" w:rsidRPr="005C2A78" w:rsidRDefault="0025258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3A4E52473C74809A87E9F59DF75A0A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252588" w:rsidRPr="00FF6471" w:rsidRDefault="0025258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B3BB2DF940A4DD1A65F9C461414892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711</w:t>
                </w:r>
              </w:sdtContent>
            </w:sdt>
          </w:p>
        </w:tc>
      </w:tr>
      <w:tr w:rsidR="0025258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209AD324B1A4FDEAE20E7EC4CF43534"/>
            </w:placeholder>
          </w:sdtPr>
          <w:sdtContent>
            <w:tc>
              <w:tcPr>
                <w:tcW w:w="2718" w:type="dxa"/>
              </w:tcPr>
              <w:p w:rsidR="00252588" w:rsidRPr="000F1DF9" w:rsidRDefault="0025258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88R11397 MEW-F</w:t>
                </w:r>
              </w:p>
            </w:tc>
          </w:sdtContent>
        </w:sdt>
        <w:tc>
          <w:tcPr>
            <w:tcW w:w="6858" w:type="dxa"/>
          </w:tcPr>
          <w:p w:rsidR="00252588" w:rsidRPr="005C2A78" w:rsidRDefault="0025258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F6FFDDB693A4BAFB34B66B4B711F4E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BFE03AE65F564F3F92D1E77C8B9CC8F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Frank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2FC3BA31903641B49A02B6C9A377CAD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(Kolkhorst)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3104C4A1C644C9B878E64518FEC7061"/>
                </w:placeholder>
                <w:showingPlcHdr/>
              </w:sdtPr>
              <w:sdtContent/>
            </w:sdt>
          </w:p>
        </w:tc>
      </w:tr>
      <w:tr w:rsidR="00252588" w:rsidTr="000F1DF9">
        <w:tc>
          <w:tcPr>
            <w:tcW w:w="2718" w:type="dxa"/>
          </w:tcPr>
          <w:p w:rsidR="00252588" w:rsidRPr="00BC7495" w:rsidRDefault="0025258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2AF6C579F4D4329904DDF032E3D942E"/>
            </w:placeholder>
          </w:sdtPr>
          <w:sdtContent>
            <w:tc>
              <w:tcPr>
                <w:tcW w:w="6858" w:type="dxa"/>
              </w:tcPr>
              <w:p w:rsidR="00252588" w:rsidRPr="00FF6471" w:rsidRDefault="0025258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252588" w:rsidTr="000F1DF9">
        <w:tc>
          <w:tcPr>
            <w:tcW w:w="2718" w:type="dxa"/>
          </w:tcPr>
          <w:p w:rsidR="00252588" w:rsidRPr="00BC7495" w:rsidRDefault="0025258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826D3056657401DB503A2170D46E5EA"/>
            </w:placeholder>
            <w:date w:fullDate="2023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252588" w:rsidRPr="00FF6471" w:rsidRDefault="0025258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5/5/2023</w:t>
                </w:r>
              </w:p>
            </w:tc>
          </w:sdtContent>
        </w:sdt>
      </w:tr>
      <w:tr w:rsidR="00252588" w:rsidTr="000F1DF9">
        <w:tc>
          <w:tcPr>
            <w:tcW w:w="2718" w:type="dxa"/>
          </w:tcPr>
          <w:p w:rsidR="00252588" w:rsidRPr="00BC7495" w:rsidRDefault="0025258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C7C04FBFE91F40F297A0D6D7FEFD2EEB"/>
            </w:placeholder>
          </w:sdtPr>
          <w:sdtContent>
            <w:tc>
              <w:tcPr>
                <w:tcW w:w="6858" w:type="dxa"/>
              </w:tcPr>
              <w:p w:rsidR="00252588" w:rsidRPr="00FF6471" w:rsidRDefault="0025258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252588" w:rsidRPr="00FF6471" w:rsidRDefault="00252588" w:rsidP="000F1DF9">
      <w:pPr>
        <w:spacing w:after="0" w:line="240" w:lineRule="auto"/>
        <w:rPr>
          <w:rFonts w:cs="Times New Roman"/>
          <w:szCs w:val="24"/>
        </w:rPr>
      </w:pPr>
    </w:p>
    <w:p w:rsidR="00252588" w:rsidRPr="00FF6471" w:rsidRDefault="00252588" w:rsidP="000F1DF9">
      <w:pPr>
        <w:spacing w:after="0" w:line="240" w:lineRule="auto"/>
        <w:rPr>
          <w:rFonts w:cs="Times New Roman"/>
          <w:szCs w:val="24"/>
        </w:rPr>
      </w:pPr>
    </w:p>
    <w:p w:rsidR="00252588" w:rsidRPr="00FF6471" w:rsidRDefault="0025258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3CB413B6D944BB8881D49712F785803"/>
        </w:placeholder>
      </w:sdtPr>
      <w:sdtContent>
        <w:p w:rsidR="00252588" w:rsidRDefault="0025258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7847E50D1EB24611A2347D69E395C10B"/>
        </w:placeholder>
      </w:sdtPr>
      <w:sdtContent>
        <w:p w:rsidR="00252588" w:rsidRDefault="00252588" w:rsidP="00BB0F4F">
          <w:pPr>
            <w:pStyle w:val="NormalWeb"/>
            <w:spacing w:before="0" w:beforeAutospacing="0" w:after="0" w:afterAutospacing="0"/>
            <w:jc w:val="both"/>
            <w:divId w:val="935669867"/>
            <w:rPr>
              <w:rFonts w:eastAsia="Times New Roman"/>
              <w:bCs/>
            </w:rPr>
          </w:pPr>
        </w:p>
        <w:p w:rsidR="00252588" w:rsidRDefault="00252588" w:rsidP="00BB0F4F">
          <w:pPr>
            <w:pStyle w:val="NormalWeb"/>
            <w:spacing w:before="0" w:beforeAutospacing="0" w:after="0" w:afterAutospacing="0"/>
            <w:jc w:val="both"/>
            <w:divId w:val="935669867"/>
            <w:rPr>
              <w:color w:val="000000"/>
            </w:rPr>
          </w:pPr>
          <w:r w:rsidRPr="00BB0F4F">
            <w:rPr>
              <w:color w:val="000000"/>
            </w:rPr>
            <w:t xml:space="preserve">Competition is a necessary component of a functioning healthcare market, incentivizing health plans, and providers to offer the highest quality care for the most affordable price. The consolidation resulting from vertical integration is dismantling anti-competitive practices. By not prohibiting certain contract clauses, Texas will allow medical corporations to monopolize healthcare without any consequences. The consumer is always the victim when competition is removed. </w:t>
          </w:r>
        </w:p>
        <w:p w:rsidR="00252588" w:rsidRPr="00BB0F4F" w:rsidRDefault="00252588" w:rsidP="00BB0F4F">
          <w:pPr>
            <w:pStyle w:val="NormalWeb"/>
            <w:spacing w:before="0" w:beforeAutospacing="0" w:after="0" w:afterAutospacing="0"/>
            <w:jc w:val="both"/>
            <w:divId w:val="935669867"/>
            <w:rPr>
              <w:color w:val="000000"/>
            </w:rPr>
          </w:pPr>
        </w:p>
        <w:p w:rsidR="00252588" w:rsidRDefault="00252588" w:rsidP="00BB0F4F">
          <w:pPr>
            <w:pStyle w:val="NormalWeb"/>
            <w:spacing w:before="0" w:beforeAutospacing="0" w:after="0" w:afterAutospacing="0"/>
            <w:jc w:val="both"/>
            <w:divId w:val="935669867"/>
            <w:rPr>
              <w:color w:val="000000"/>
            </w:rPr>
          </w:pPr>
          <w:r w:rsidRPr="00BB0F4F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BB0F4F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BB0F4F">
            <w:rPr>
              <w:color w:val="000000"/>
            </w:rPr>
            <w:t xml:space="preserve"> 711 aims to address the rising costs of healthcare due to consolidation in the healthcare market. H</w:t>
          </w:r>
          <w:r>
            <w:rPr>
              <w:color w:val="000000"/>
            </w:rPr>
            <w:t>.</w:t>
          </w:r>
          <w:r w:rsidRPr="00BB0F4F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BB0F4F">
            <w:rPr>
              <w:color w:val="000000"/>
            </w:rPr>
            <w:t xml:space="preserve"> 711 guarantees market competition, through contracts, that decrease healthcare costs while improving provider quality. </w:t>
          </w:r>
        </w:p>
        <w:p w:rsidR="00252588" w:rsidRPr="00BB0F4F" w:rsidRDefault="00252588" w:rsidP="00BB0F4F">
          <w:pPr>
            <w:pStyle w:val="NormalWeb"/>
            <w:spacing w:before="0" w:beforeAutospacing="0" w:after="0" w:afterAutospacing="0"/>
            <w:jc w:val="both"/>
            <w:divId w:val="935669867"/>
            <w:rPr>
              <w:color w:val="000000"/>
            </w:rPr>
          </w:pPr>
        </w:p>
        <w:p w:rsidR="00252588" w:rsidRDefault="00252588" w:rsidP="00BB0F4F">
          <w:pPr>
            <w:pStyle w:val="NormalWeb"/>
            <w:spacing w:before="0" w:beforeAutospacing="0" w:after="0" w:afterAutospacing="0"/>
            <w:jc w:val="both"/>
            <w:divId w:val="935669867"/>
            <w:rPr>
              <w:color w:val="000000"/>
            </w:rPr>
          </w:pPr>
          <w:r w:rsidRPr="00BB0F4F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BB0F4F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BB0F4F">
            <w:rPr>
              <w:color w:val="000000"/>
            </w:rPr>
            <w:t xml:space="preserve"> 711 would amend </w:t>
          </w:r>
          <w:r>
            <w:rPr>
              <w:color w:val="000000"/>
            </w:rPr>
            <w:t xml:space="preserve">the </w:t>
          </w:r>
          <w:r w:rsidRPr="00BB0F4F">
            <w:rPr>
              <w:color w:val="000000"/>
            </w:rPr>
            <w:t xml:space="preserve">Insurance Code to prohibit insurance companies and providers from entering into provider network contracts with anti-competitive clauses. </w:t>
          </w:r>
        </w:p>
        <w:p w:rsidR="00252588" w:rsidRPr="00BB0F4F" w:rsidRDefault="00252588" w:rsidP="00BB0F4F">
          <w:pPr>
            <w:pStyle w:val="NormalWeb"/>
            <w:spacing w:before="0" w:beforeAutospacing="0" w:after="0" w:afterAutospacing="0"/>
            <w:jc w:val="both"/>
            <w:divId w:val="935669867"/>
            <w:rPr>
              <w:color w:val="000000"/>
            </w:rPr>
          </w:pPr>
        </w:p>
        <w:p w:rsidR="00252588" w:rsidRPr="00BB0F4F" w:rsidRDefault="00252588" w:rsidP="00BB0F4F">
          <w:pPr>
            <w:pStyle w:val="NormalWeb"/>
            <w:spacing w:before="0" w:beforeAutospacing="0" w:after="0" w:afterAutospacing="0"/>
            <w:jc w:val="both"/>
            <w:divId w:val="935669867"/>
            <w:rPr>
              <w:color w:val="000000"/>
            </w:rPr>
          </w:pPr>
          <w:r w:rsidRPr="00BB0F4F">
            <w:rPr>
              <w:color w:val="000000"/>
            </w:rPr>
            <w:t xml:space="preserve">The prohibited clauses are anti-steering clauses, which restrict insurers from encouraging enrollees to get care from competitors of the provider; anti-tiering clauses, which restrict insurers from having a tiered network plan or placing provider members on different tiers; gag clauses, which restrict insurers or providers from disclosing price or quality information; and most-favored-nation clauses, which restrict insurers or providers from giving better rates to other insurers or providers. </w:t>
          </w:r>
        </w:p>
        <w:p w:rsidR="00252588" w:rsidRPr="00D70925" w:rsidRDefault="00252588" w:rsidP="00BB0F4F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252588" w:rsidRDefault="0025258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711 </w:t>
      </w:r>
      <w:bookmarkStart w:id="1" w:name="AmendsCurrentLaw"/>
      <w:bookmarkEnd w:id="1"/>
      <w:r>
        <w:rPr>
          <w:rFonts w:cs="Times New Roman"/>
          <w:szCs w:val="24"/>
        </w:rPr>
        <w:t>amends current law relating to certain contract provisions and conduct affecting health care provider networks.</w:t>
      </w:r>
    </w:p>
    <w:p w:rsidR="00252588" w:rsidRPr="00BB0F4F" w:rsidRDefault="0025258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2588" w:rsidRPr="005C2A78" w:rsidRDefault="0025258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C3DA2D7D38B422A9EC2970338C8EA8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252588" w:rsidRPr="006529C4" w:rsidRDefault="0025258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52588" w:rsidRPr="006529C4" w:rsidRDefault="0025258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252588" w:rsidRPr="006529C4" w:rsidRDefault="0025258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252588" w:rsidRPr="005C2A78" w:rsidRDefault="0025258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391F6FEAC0F48629A7582B05C4D8E7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252588" w:rsidRPr="005C2A78" w:rsidRDefault="0025258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2588" w:rsidRPr="005C2A78" w:rsidRDefault="00252588" w:rsidP="00B1437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BB0F4F">
        <w:t xml:space="preserve"> </w:t>
      </w:r>
      <w:r>
        <w:t>Amends Section 1458.001, Insurance Code, by adding Subdivisions (1-a), (1-b), (4-a), (4-b), and (5-a) to define "anti-steering clause," "anti-tiering clause," "gag clause," "general contracting entity," and "most favored nation clause."</w:t>
      </w:r>
    </w:p>
    <w:p w:rsidR="00252588" w:rsidRPr="005C2A78" w:rsidRDefault="00252588" w:rsidP="00B1437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2588" w:rsidRDefault="00252588" w:rsidP="00B14375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>
        <w:t>Section 1458.101, Insurance Code, by adding Subsections (g), (h), and (i), as follows:</w:t>
      </w:r>
    </w:p>
    <w:p w:rsidR="00252588" w:rsidRDefault="00252588" w:rsidP="00B14375">
      <w:pPr>
        <w:spacing w:after="0" w:line="240" w:lineRule="auto"/>
        <w:jc w:val="both"/>
      </w:pPr>
    </w:p>
    <w:p w:rsidR="00252588" w:rsidRDefault="00252588" w:rsidP="00B14375">
      <w:pPr>
        <w:spacing w:after="0" w:line="240" w:lineRule="auto"/>
        <w:ind w:left="720"/>
        <w:jc w:val="both"/>
      </w:pPr>
      <w:r>
        <w:t xml:space="preserve">(g) Prohibits a provider from: </w:t>
      </w:r>
    </w:p>
    <w:p w:rsidR="00252588" w:rsidRDefault="00252588" w:rsidP="00B14375">
      <w:pPr>
        <w:spacing w:after="0" w:line="240" w:lineRule="auto"/>
        <w:ind w:left="720"/>
        <w:jc w:val="both"/>
      </w:pPr>
    </w:p>
    <w:p w:rsidR="00252588" w:rsidRPr="00BB0F4F" w:rsidRDefault="00252588" w:rsidP="00B1437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B0F4F">
        <w:rPr>
          <w:rFonts w:eastAsia="Times New Roman" w:cs="Times New Roman"/>
          <w:szCs w:val="24"/>
        </w:rPr>
        <w:t>(1)  offer</w:t>
      </w:r>
      <w:r>
        <w:rPr>
          <w:rFonts w:eastAsia="Times New Roman" w:cs="Times New Roman"/>
          <w:szCs w:val="24"/>
        </w:rPr>
        <w:t>ing</w:t>
      </w:r>
      <w:r w:rsidRPr="00BB0F4F">
        <w:rPr>
          <w:rFonts w:eastAsia="Times New Roman" w:cs="Times New Roman"/>
          <w:szCs w:val="24"/>
        </w:rPr>
        <w:t xml:space="preserve"> to a general contracting entity a written provider network contract that includes an anti-steering, anti-tiering, gag, or most favored nation clause;</w:t>
      </w:r>
    </w:p>
    <w:p w:rsidR="00252588" w:rsidRDefault="00252588" w:rsidP="00B1437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52588" w:rsidRPr="00BB0F4F" w:rsidRDefault="00252588" w:rsidP="00B1437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B0F4F">
        <w:rPr>
          <w:rFonts w:eastAsia="Times New Roman" w:cs="Times New Roman"/>
          <w:szCs w:val="24"/>
        </w:rPr>
        <w:t>(2)  enter</w:t>
      </w:r>
      <w:r>
        <w:rPr>
          <w:rFonts w:eastAsia="Times New Roman" w:cs="Times New Roman"/>
          <w:szCs w:val="24"/>
        </w:rPr>
        <w:t>ing</w:t>
      </w:r>
      <w:r w:rsidRPr="00BB0F4F">
        <w:rPr>
          <w:rFonts w:eastAsia="Times New Roman" w:cs="Times New Roman"/>
          <w:szCs w:val="24"/>
        </w:rPr>
        <w:t xml:space="preserve"> into a provider network contract that includes an anti-steering, anti-tiering, gag, or most favored nation clause; or</w:t>
      </w:r>
    </w:p>
    <w:p w:rsidR="00252588" w:rsidRDefault="00252588" w:rsidP="00B1437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52588" w:rsidRDefault="00252588" w:rsidP="00B1437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B0F4F">
        <w:rPr>
          <w:rFonts w:eastAsia="Times New Roman" w:cs="Times New Roman"/>
          <w:szCs w:val="24"/>
        </w:rPr>
        <w:t>(3)  amend</w:t>
      </w:r>
      <w:r>
        <w:rPr>
          <w:rFonts w:eastAsia="Times New Roman" w:cs="Times New Roman"/>
          <w:szCs w:val="24"/>
        </w:rPr>
        <w:t>ing</w:t>
      </w:r>
      <w:r w:rsidRPr="00BB0F4F">
        <w:rPr>
          <w:rFonts w:eastAsia="Times New Roman" w:cs="Times New Roman"/>
          <w:szCs w:val="24"/>
        </w:rPr>
        <w:t xml:space="preserve"> or renew</w:t>
      </w:r>
      <w:r>
        <w:rPr>
          <w:rFonts w:eastAsia="Times New Roman" w:cs="Times New Roman"/>
          <w:szCs w:val="24"/>
        </w:rPr>
        <w:t>ing</w:t>
      </w:r>
      <w:r w:rsidRPr="00BB0F4F">
        <w:rPr>
          <w:rFonts w:eastAsia="Times New Roman" w:cs="Times New Roman"/>
          <w:szCs w:val="24"/>
        </w:rPr>
        <w:t xml:space="preserve"> an existing provider network contract previously entered into with a general contracting entity so that the contract as amended or renewed adds or retains an anti-steering, anti-tiering, gag, or most favored nation clause.</w:t>
      </w:r>
    </w:p>
    <w:p w:rsidR="00252588" w:rsidRDefault="00252588" w:rsidP="00B14375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252588" w:rsidRPr="00BB0F4F" w:rsidRDefault="00252588" w:rsidP="00B1437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B0F4F">
        <w:rPr>
          <w:rFonts w:eastAsia="Times New Roman" w:cs="Times New Roman"/>
          <w:szCs w:val="24"/>
        </w:rPr>
        <w:t xml:space="preserve">(h)  </w:t>
      </w:r>
      <w:r>
        <w:rPr>
          <w:rFonts w:eastAsia="Times New Roman" w:cs="Times New Roman"/>
          <w:szCs w:val="24"/>
        </w:rPr>
        <w:t>Provides that a</w:t>
      </w:r>
      <w:r w:rsidRPr="00BB0F4F">
        <w:rPr>
          <w:rFonts w:eastAsia="Times New Roman" w:cs="Times New Roman"/>
          <w:szCs w:val="24"/>
        </w:rPr>
        <w:t xml:space="preserve">ny provision in a provider network contract that is an anti-steering, anti-tiering, gag, or most favored nation clause is void and unenforceable.  </w:t>
      </w:r>
      <w:r>
        <w:rPr>
          <w:rFonts w:eastAsia="Times New Roman" w:cs="Times New Roman"/>
          <w:szCs w:val="24"/>
        </w:rPr>
        <w:t>Provides that t</w:t>
      </w:r>
      <w:r w:rsidRPr="00BB0F4F">
        <w:rPr>
          <w:rFonts w:eastAsia="Times New Roman" w:cs="Times New Roman"/>
          <w:szCs w:val="24"/>
        </w:rPr>
        <w:t>he remaining provisions in the provider network contract remain in effect and are enforceable.</w:t>
      </w:r>
    </w:p>
    <w:p w:rsidR="00252588" w:rsidRDefault="00252588" w:rsidP="00B1437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252588" w:rsidRPr="005C2A78" w:rsidRDefault="00252588" w:rsidP="00B1437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B0F4F">
        <w:rPr>
          <w:rFonts w:eastAsia="Times New Roman" w:cs="Times New Roman"/>
          <w:szCs w:val="24"/>
        </w:rPr>
        <w:t xml:space="preserve">(i)  </w:t>
      </w:r>
      <w:r>
        <w:rPr>
          <w:rFonts w:eastAsia="Times New Roman" w:cs="Times New Roman"/>
          <w:szCs w:val="24"/>
        </w:rPr>
        <w:t>Provides that a</w:t>
      </w:r>
      <w:r w:rsidRPr="00BB0F4F">
        <w:rPr>
          <w:rFonts w:eastAsia="Times New Roman" w:cs="Times New Roman"/>
          <w:szCs w:val="24"/>
        </w:rPr>
        <w:t xml:space="preserve"> health benefit plan issuer that encourages an enrollee to obtain a health care service from a particular provider, including offering incentives to encourage enrollees to use specific providers, or that introduces or modifies a tiered network plan or assigns providers into tiers has a fiduciary duty to the enrollee or policyholder to engage in that conduct only for the primary benefit of the enrollee or policyholder.</w:t>
      </w:r>
    </w:p>
    <w:p w:rsidR="00252588" w:rsidRPr="005C2A78" w:rsidRDefault="00252588" w:rsidP="00B1437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52588" w:rsidRPr="00C8671F" w:rsidRDefault="00252588" w:rsidP="00B1437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upon passage or September 1, 2023.</w:t>
      </w:r>
    </w:p>
    <w:sectPr w:rsidR="0025258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450" w:rsidRDefault="00774450" w:rsidP="000F1DF9">
      <w:pPr>
        <w:spacing w:after="0" w:line="240" w:lineRule="auto"/>
      </w:pPr>
      <w:r>
        <w:separator/>
      </w:r>
    </w:p>
  </w:endnote>
  <w:endnote w:type="continuationSeparator" w:id="0">
    <w:p w:rsidR="00774450" w:rsidRDefault="0077445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7445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252588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252588">
                <w:rPr>
                  <w:sz w:val="20"/>
                  <w:szCs w:val="20"/>
                </w:rPr>
                <w:t>H.B. 711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25258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7445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450" w:rsidRDefault="00774450" w:rsidP="000F1DF9">
      <w:pPr>
        <w:spacing w:after="0" w:line="240" w:lineRule="auto"/>
      </w:pPr>
      <w:r>
        <w:separator/>
      </w:r>
    </w:p>
  </w:footnote>
  <w:footnote w:type="continuationSeparator" w:id="0">
    <w:p w:rsidR="00774450" w:rsidRDefault="0077445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2588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450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F467F"/>
  <w15:docId w15:val="{E72A1111-E735-4B7E-9F68-27D2E2E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258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3CC2649A9F54C7F94993CCB8279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6FF2-E51F-4BED-97FF-65EAC08CA2DD}"/>
      </w:docPartPr>
      <w:docPartBody>
        <w:p w:rsidR="00000000" w:rsidRDefault="00861F6A"/>
      </w:docPartBody>
    </w:docPart>
    <w:docPart>
      <w:docPartPr>
        <w:name w:val="33A4E52473C74809A87E9F59DF75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6AF1-B5F6-4034-8F54-BFFF89F221A6}"/>
      </w:docPartPr>
      <w:docPartBody>
        <w:p w:rsidR="00000000" w:rsidRDefault="00861F6A"/>
      </w:docPartBody>
    </w:docPart>
    <w:docPart>
      <w:docPartPr>
        <w:name w:val="AB3BB2DF940A4DD1A65F9C461414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979E-5C12-47E4-913B-FDA914987501}"/>
      </w:docPartPr>
      <w:docPartBody>
        <w:p w:rsidR="00000000" w:rsidRDefault="00861F6A"/>
      </w:docPartBody>
    </w:docPart>
    <w:docPart>
      <w:docPartPr>
        <w:name w:val="1209AD324B1A4FDEAE20E7EC4CF4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FB24-65DB-4FA1-8F15-9A1028F47310}"/>
      </w:docPartPr>
      <w:docPartBody>
        <w:p w:rsidR="00000000" w:rsidRDefault="00861F6A"/>
      </w:docPartBody>
    </w:docPart>
    <w:docPart>
      <w:docPartPr>
        <w:name w:val="BF6FFDDB693A4BAFB34B66B4B711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7178-A54D-4E7D-BBD8-DFF481A72FA7}"/>
      </w:docPartPr>
      <w:docPartBody>
        <w:p w:rsidR="00000000" w:rsidRDefault="00861F6A"/>
      </w:docPartBody>
    </w:docPart>
    <w:docPart>
      <w:docPartPr>
        <w:name w:val="BFE03AE65F564F3F92D1E77C8B9CC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E04A4-8764-4FF2-AF2B-3E14E638C122}"/>
      </w:docPartPr>
      <w:docPartBody>
        <w:p w:rsidR="00000000" w:rsidRDefault="00861F6A"/>
      </w:docPartBody>
    </w:docPart>
    <w:docPart>
      <w:docPartPr>
        <w:name w:val="2FC3BA31903641B49A02B6C9A377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B29D-3C6D-4A4B-904A-A6992B4B8850}"/>
      </w:docPartPr>
      <w:docPartBody>
        <w:p w:rsidR="00000000" w:rsidRDefault="00861F6A"/>
      </w:docPartBody>
    </w:docPart>
    <w:docPart>
      <w:docPartPr>
        <w:name w:val="93104C4A1C644C9B878E64518FEC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CC24-4EAE-43AD-BFBB-C3C7933BA744}"/>
      </w:docPartPr>
      <w:docPartBody>
        <w:p w:rsidR="00000000" w:rsidRDefault="00861F6A"/>
      </w:docPartBody>
    </w:docPart>
    <w:docPart>
      <w:docPartPr>
        <w:name w:val="82AF6C579F4D4329904DDF032E3D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35D3-C729-4DBD-9536-101E869A978F}"/>
      </w:docPartPr>
      <w:docPartBody>
        <w:p w:rsidR="00000000" w:rsidRDefault="00861F6A"/>
      </w:docPartBody>
    </w:docPart>
    <w:docPart>
      <w:docPartPr>
        <w:name w:val="F826D3056657401DB503A2170D46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9A77-6265-4288-BC37-0B607E4DA5B8}"/>
      </w:docPartPr>
      <w:docPartBody>
        <w:p w:rsidR="00000000" w:rsidRDefault="00FA4CCB" w:rsidP="00FA4CCB">
          <w:pPr>
            <w:pStyle w:val="F826D3056657401DB503A2170D46E5E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C7C04FBFE91F40F297A0D6D7FEFD2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E584-90EC-4893-982F-3D5754F9A8DD}"/>
      </w:docPartPr>
      <w:docPartBody>
        <w:p w:rsidR="00000000" w:rsidRDefault="00861F6A"/>
      </w:docPartBody>
    </w:docPart>
    <w:docPart>
      <w:docPartPr>
        <w:name w:val="43CB413B6D944BB8881D49712F78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F0DA-A693-464D-9783-231B03F453EE}"/>
      </w:docPartPr>
      <w:docPartBody>
        <w:p w:rsidR="00000000" w:rsidRDefault="00861F6A"/>
      </w:docPartBody>
    </w:docPart>
    <w:docPart>
      <w:docPartPr>
        <w:name w:val="7847E50D1EB24611A2347D69E395C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FBC1-0ECE-43AE-8DE8-240E702CA5C3}"/>
      </w:docPartPr>
      <w:docPartBody>
        <w:p w:rsidR="00000000" w:rsidRDefault="00FA4CCB" w:rsidP="00FA4CCB">
          <w:pPr>
            <w:pStyle w:val="7847E50D1EB24611A2347D69E395C10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C3DA2D7D38B422A9EC2970338C8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21BC9-59D8-4A5A-8BD4-B583D13EC897}"/>
      </w:docPartPr>
      <w:docPartBody>
        <w:p w:rsidR="00000000" w:rsidRDefault="00861F6A"/>
      </w:docPartBody>
    </w:docPart>
    <w:docPart>
      <w:docPartPr>
        <w:name w:val="6391F6FEAC0F48629A7582B05C4D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CEAA5-6E8A-4D5B-B7BE-5BB17D3234F5}"/>
      </w:docPartPr>
      <w:docPartBody>
        <w:p w:rsidR="00000000" w:rsidRDefault="00861F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61F6A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A4CCB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CCB"/>
    <w:rPr>
      <w:color w:val="808080"/>
    </w:rPr>
  </w:style>
  <w:style w:type="paragraph" w:customStyle="1" w:styleId="F826D3056657401DB503A2170D46E5EA">
    <w:name w:val="F826D3056657401DB503A2170D46E5EA"/>
    <w:rsid w:val="00FA4CCB"/>
    <w:pPr>
      <w:spacing w:after="160" w:line="259" w:lineRule="auto"/>
    </w:pPr>
  </w:style>
  <w:style w:type="paragraph" w:customStyle="1" w:styleId="7847E50D1EB24611A2347D69E395C10B">
    <w:name w:val="7847E50D1EB24611A2347D69E395C10B"/>
    <w:rsid w:val="00FA4CC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536</Words>
  <Characters>3060</Characters>
  <Application>Microsoft Office Word</Application>
  <DocSecurity>0</DocSecurity>
  <Lines>25</Lines>
  <Paragraphs>7</Paragraphs>
  <ScaleCrop>false</ScaleCrop>
  <Company>Texas Legislative Council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2023-05-05T22:25:00Z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