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011C8" w14:paraId="07579443" w14:textId="77777777" w:rsidTr="00345119">
        <w:tc>
          <w:tcPr>
            <w:tcW w:w="9576" w:type="dxa"/>
            <w:noWrap/>
          </w:tcPr>
          <w:p w14:paraId="34E9C5D7" w14:textId="77777777" w:rsidR="008423E4" w:rsidRPr="0022177D" w:rsidRDefault="00883A99" w:rsidP="00644DA0">
            <w:pPr>
              <w:pStyle w:val="Heading1"/>
            </w:pPr>
            <w:r w:rsidRPr="00631897">
              <w:t>BILL ANALYSIS</w:t>
            </w:r>
          </w:p>
        </w:tc>
      </w:tr>
    </w:tbl>
    <w:p w14:paraId="45DF88EF" w14:textId="77777777" w:rsidR="008423E4" w:rsidRPr="0022177D" w:rsidRDefault="008423E4" w:rsidP="00644DA0">
      <w:pPr>
        <w:jc w:val="center"/>
      </w:pPr>
    </w:p>
    <w:p w14:paraId="2B951450" w14:textId="77777777" w:rsidR="008423E4" w:rsidRPr="00B31F0E" w:rsidRDefault="008423E4" w:rsidP="00644DA0"/>
    <w:p w14:paraId="11391296" w14:textId="77777777" w:rsidR="008423E4" w:rsidRPr="00742794" w:rsidRDefault="008423E4" w:rsidP="00644DA0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011C8" w14:paraId="49584D62" w14:textId="77777777" w:rsidTr="00345119">
        <w:tc>
          <w:tcPr>
            <w:tcW w:w="9576" w:type="dxa"/>
          </w:tcPr>
          <w:p w14:paraId="558ACFF2" w14:textId="6E7BCEA1" w:rsidR="008423E4" w:rsidRPr="00861995" w:rsidRDefault="00883A99" w:rsidP="00644DA0">
            <w:pPr>
              <w:jc w:val="right"/>
            </w:pPr>
            <w:r>
              <w:t>H.B. 767</w:t>
            </w:r>
          </w:p>
        </w:tc>
      </w:tr>
      <w:tr w:rsidR="002011C8" w14:paraId="4268D454" w14:textId="77777777" w:rsidTr="00345119">
        <w:tc>
          <w:tcPr>
            <w:tcW w:w="9576" w:type="dxa"/>
          </w:tcPr>
          <w:p w14:paraId="5B9D739A" w14:textId="24E50530" w:rsidR="008423E4" w:rsidRPr="00861995" w:rsidRDefault="00883A99" w:rsidP="00644DA0">
            <w:pPr>
              <w:jc w:val="right"/>
            </w:pPr>
            <w:r>
              <w:t xml:space="preserve">By: </w:t>
            </w:r>
            <w:r w:rsidR="006A7B01">
              <w:t>Harless</w:t>
            </w:r>
          </w:p>
        </w:tc>
      </w:tr>
      <w:tr w:rsidR="002011C8" w14:paraId="704607A8" w14:textId="77777777" w:rsidTr="00345119">
        <w:tc>
          <w:tcPr>
            <w:tcW w:w="9576" w:type="dxa"/>
          </w:tcPr>
          <w:p w14:paraId="4AA67E3F" w14:textId="32469ED2" w:rsidR="008423E4" w:rsidRPr="00861995" w:rsidRDefault="00883A99" w:rsidP="00644DA0">
            <w:pPr>
              <w:jc w:val="right"/>
            </w:pPr>
            <w:r>
              <w:t>Homeland Security &amp; Public Safety</w:t>
            </w:r>
          </w:p>
        </w:tc>
      </w:tr>
      <w:tr w:rsidR="002011C8" w14:paraId="34AEF438" w14:textId="77777777" w:rsidTr="00345119">
        <w:tc>
          <w:tcPr>
            <w:tcW w:w="9576" w:type="dxa"/>
          </w:tcPr>
          <w:p w14:paraId="49A0B0E4" w14:textId="09B53D24" w:rsidR="008423E4" w:rsidRDefault="00883A99" w:rsidP="00644DA0">
            <w:pPr>
              <w:jc w:val="right"/>
            </w:pPr>
            <w:r>
              <w:t>Committee Report (Unamended)</w:t>
            </w:r>
          </w:p>
        </w:tc>
      </w:tr>
    </w:tbl>
    <w:p w14:paraId="36DBD692" w14:textId="77777777" w:rsidR="008423E4" w:rsidRDefault="008423E4" w:rsidP="00644DA0">
      <w:pPr>
        <w:tabs>
          <w:tab w:val="right" w:pos="9360"/>
        </w:tabs>
      </w:pPr>
    </w:p>
    <w:p w14:paraId="2AC36ACB" w14:textId="77777777" w:rsidR="008423E4" w:rsidRDefault="008423E4" w:rsidP="00644DA0"/>
    <w:p w14:paraId="25E4B9BA" w14:textId="77777777" w:rsidR="008423E4" w:rsidRDefault="008423E4" w:rsidP="00644DA0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2011C8" w14:paraId="60C88954" w14:textId="77777777" w:rsidTr="00345119">
        <w:tc>
          <w:tcPr>
            <w:tcW w:w="9576" w:type="dxa"/>
          </w:tcPr>
          <w:p w14:paraId="52B5CF17" w14:textId="77777777" w:rsidR="008423E4" w:rsidRPr="00A8133F" w:rsidRDefault="00883A99" w:rsidP="00644DA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3D679E0" w14:textId="77777777" w:rsidR="008423E4" w:rsidRDefault="008423E4" w:rsidP="00644DA0"/>
          <w:p w14:paraId="760E5C04" w14:textId="7B3E5B05" w:rsidR="008423E4" w:rsidRDefault="00883A99" w:rsidP="00644DA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L</w:t>
            </w:r>
            <w:r w:rsidR="00732C29" w:rsidRPr="00732C29">
              <w:t>egislat</w:t>
            </w:r>
            <w:r w:rsidR="000F3E3F">
              <w:t>ion</w:t>
            </w:r>
            <w:r w:rsidR="00732C29" w:rsidRPr="00732C29">
              <w:t xml:space="preserve"> passed </w:t>
            </w:r>
            <w:r>
              <w:t>by</w:t>
            </w:r>
            <w:r w:rsidRPr="00732C29">
              <w:t xml:space="preserve"> </w:t>
            </w:r>
            <w:r w:rsidR="00732C29" w:rsidRPr="00732C29">
              <w:t xml:space="preserve">the 87th </w:t>
            </w:r>
            <w:r>
              <w:t>Texas Legislature</w:t>
            </w:r>
            <w:r w:rsidR="00732C29" w:rsidRPr="00732C29">
              <w:t xml:space="preserve"> </w:t>
            </w:r>
            <w:r w:rsidR="00027E27">
              <w:t xml:space="preserve">required </w:t>
            </w:r>
            <w:r>
              <w:t xml:space="preserve">entry into the Texas Crime Information Center </w:t>
            </w:r>
            <w:r w:rsidR="00027E27">
              <w:t xml:space="preserve">(TCIC) </w:t>
            </w:r>
            <w:r>
              <w:t>of information regarding conditions of bond for certain violent offenses</w:t>
            </w:r>
            <w:r w:rsidR="00027E27">
              <w:t>.</w:t>
            </w:r>
            <w:r w:rsidR="00732C29" w:rsidRPr="00732C29">
              <w:t xml:space="preserve"> </w:t>
            </w:r>
            <w:r w:rsidR="00027E27">
              <w:t>Currently, stalking is not included among the offenses subject to this requirement</w:t>
            </w:r>
            <w:r w:rsidR="00732C29" w:rsidRPr="00732C29">
              <w:t>.</w:t>
            </w:r>
            <w:r w:rsidR="00732C29">
              <w:t xml:space="preserve"> </w:t>
            </w:r>
            <w:r w:rsidR="00732C29" w:rsidRPr="00732C29">
              <w:t xml:space="preserve">By including </w:t>
            </w:r>
            <w:r w:rsidR="00027E27">
              <w:t>s</w:t>
            </w:r>
            <w:r w:rsidR="00732C29" w:rsidRPr="00732C29">
              <w:t xml:space="preserve">talking in the list of offenses </w:t>
            </w:r>
            <w:r w:rsidR="00027E27">
              <w:t>subject to this requirement</w:t>
            </w:r>
            <w:r w:rsidR="00732C29" w:rsidRPr="00732C29">
              <w:t xml:space="preserve">, victims </w:t>
            </w:r>
            <w:r w:rsidR="00027E27">
              <w:t xml:space="preserve">of stalking </w:t>
            </w:r>
            <w:r w:rsidR="00732C29" w:rsidRPr="00732C29">
              <w:t>would be notified after a defendant is release</w:t>
            </w:r>
            <w:r w:rsidR="000F3E3F">
              <w:t>d</w:t>
            </w:r>
            <w:r w:rsidR="00732C29" w:rsidRPr="00732C29">
              <w:t xml:space="preserve"> on bond </w:t>
            </w:r>
            <w:r w:rsidR="00027E27">
              <w:t xml:space="preserve">and </w:t>
            </w:r>
            <w:r w:rsidR="00732C29" w:rsidRPr="00732C29">
              <w:t>when conditions of bond are imposed by a magistrate</w:t>
            </w:r>
            <w:r w:rsidR="00027E27">
              <w:t>, which</w:t>
            </w:r>
            <w:r w:rsidR="00732C29" w:rsidRPr="00732C29">
              <w:t xml:space="preserve"> would help improve </w:t>
            </w:r>
            <w:r w:rsidR="00027E27">
              <w:t xml:space="preserve">victim </w:t>
            </w:r>
            <w:r w:rsidR="00732C29" w:rsidRPr="00732C29">
              <w:t xml:space="preserve">safety </w:t>
            </w:r>
            <w:r w:rsidR="00027E27">
              <w:t>and help reduce the likelihood of</w:t>
            </w:r>
            <w:r w:rsidR="00732C29" w:rsidRPr="00732C29">
              <w:t xml:space="preserve"> retaliatory acts.</w:t>
            </w:r>
            <w:r w:rsidR="00027E27">
              <w:t xml:space="preserve"> H.B. 767 seeks to provide for the inclusion of conditions of bond imposed for stalking into TCIC.</w:t>
            </w:r>
          </w:p>
          <w:p w14:paraId="1FECF6E6" w14:textId="77777777" w:rsidR="008423E4" w:rsidRPr="00E26B13" w:rsidRDefault="008423E4" w:rsidP="00644DA0">
            <w:pPr>
              <w:rPr>
                <w:b/>
              </w:rPr>
            </w:pPr>
          </w:p>
        </w:tc>
      </w:tr>
      <w:tr w:rsidR="002011C8" w14:paraId="08ADBD0A" w14:textId="77777777" w:rsidTr="00345119">
        <w:tc>
          <w:tcPr>
            <w:tcW w:w="9576" w:type="dxa"/>
          </w:tcPr>
          <w:p w14:paraId="08494911" w14:textId="77777777" w:rsidR="0017725B" w:rsidRDefault="00883A99" w:rsidP="00644D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E84B3B7" w14:textId="77777777" w:rsidR="0017725B" w:rsidRDefault="0017725B" w:rsidP="00644DA0">
            <w:pPr>
              <w:rPr>
                <w:b/>
                <w:u w:val="single"/>
              </w:rPr>
            </w:pPr>
          </w:p>
          <w:p w14:paraId="787E58ED" w14:textId="22266633" w:rsidR="008C424A" w:rsidRPr="008C424A" w:rsidRDefault="00883A99" w:rsidP="00644DA0">
            <w:pPr>
              <w:jc w:val="both"/>
            </w:pPr>
            <w:r>
              <w:t xml:space="preserve">It is the committee's opinion that this bill does not expressly create a criminal offense, increase the punishment for an </w:t>
            </w:r>
            <w:r>
              <w:t>existing criminal offense or category of offenses, or change the eligibility of a person for community supervision, parole, or mandatory supervision.</w:t>
            </w:r>
          </w:p>
          <w:p w14:paraId="52B1C3B4" w14:textId="77777777" w:rsidR="0017725B" w:rsidRPr="0017725B" w:rsidRDefault="0017725B" w:rsidP="00644DA0">
            <w:pPr>
              <w:rPr>
                <w:b/>
                <w:u w:val="single"/>
              </w:rPr>
            </w:pPr>
          </w:p>
        </w:tc>
      </w:tr>
      <w:tr w:rsidR="002011C8" w14:paraId="1A837B4B" w14:textId="77777777" w:rsidTr="00345119">
        <w:tc>
          <w:tcPr>
            <w:tcW w:w="9576" w:type="dxa"/>
          </w:tcPr>
          <w:p w14:paraId="0C39EAA6" w14:textId="77777777" w:rsidR="008423E4" w:rsidRPr="00A8133F" w:rsidRDefault="00883A99" w:rsidP="00644DA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4EB96C2" w14:textId="77777777" w:rsidR="008423E4" w:rsidRDefault="008423E4" w:rsidP="00644DA0"/>
          <w:p w14:paraId="54906549" w14:textId="428A96B5" w:rsidR="008C424A" w:rsidRDefault="00883A99" w:rsidP="00644DA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</w:t>
            </w:r>
            <w:r>
              <w:t>nal rulemaking authority to a state officer, department, agency, or institution.</w:t>
            </w:r>
          </w:p>
          <w:p w14:paraId="022D2F7D" w14:textId="77777777" w:rsidR="008423E4" w:rsidRPr="00E21FDC" w:rsidRDefault="008423E4" w:rsidP="00644DA0">
            <w:pPr>
              <w:rPr>
                <w:b/>
              </w:rPr>
            </w:pPr>
          </w:p>
        </w:tc>
      </w:tr>
      <w:tr w:rsidR="002011C8" w14:paraId="792516A3" w14:textId="77777777" w:rsidTr="00345119">
        <w:tc>
          <w:tcPr>
            <w:tcW w:w="9576" w:type="dxa"/>
          </w:tcPr>
          <w:p w14:paraId="411DBE85" w14:textId="77777777" w:rsidR="008423E4" w:rsidRPr="00A8133F" w:rsidRDefault="00883A99" w:rsidP="00644DA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D22CFBB" w14:textId="77777777" w:rsidR="008423E4" w:rsidRDefault="008423E4" w:rsidP="00644DA0"/>
          <w:p w14:paraId="6F93818B" w14:textId="212731D7" w:rsidR="005D2386" w:rsidRDefault="00883A99" w:rsidP="00644DA0">
            <w:pPr>
              <w:pStyle w:val="Header"/>
              <w:jc w:val="both"/>
            </w:pPr>
            <w:r>
              <w:t xml:space="preserve">H.B. 767 amends the Code of Criminal Procedure to </w:t>
            </w:r>
            <w:r w:rsidR="00F06D40">
              <w:t>provide for the entry</w:t>
            </w:r>
            <w:r w:rsidR="00A265E3">
              <w:t xml:space="preserve"> </w:t>
            </w:r>
            <w:r w:rsidR="00860A30">
              <w:t xml:space="preserve">into the Texas Crime Information Center </w:t>
            </w:r>
            <w:r w:rsidR="00573E91">
              <w:t xml:space="preserve">(TCIC) </w:t>
            </w:r>
            <w:r w:rsidR="00860A30">
              <w:t xml:space="preserve">database </w:t>
            </w:r>
            <w:r w:rsidR="006F2280">
              <w:t xml:space="preserve">of information relating to the imposition of a condition of bond </w:t>
            </w:r>
            <w:r w:rsidR="000E431B">
              <w:t xml:space="preserve">on a defendant </w:t>
            </w:r>
            <w:r w:rsidR="006F2280">
              <w:t xml:space="preserve">in cases involving stalking. </w:t>
            </w:r>
            <w:r w:rsidR="00B55D35">
              <w:t>Accordingly, t</w:t>
            </w:r>
            <w:r w:rsidR="006F2280">
              <w:t>he bill</w:t>
            </w:r>
            <w:r w:rsidR="00F06D40">
              <w:t xml:space="preserve"> expand</w:t>
            </w:r>
            <w:r w:rsidR="006F2280">
              <w:t>s</w:t>
            </w:r>
            <w:r w:rsidR="00F06D40">
              <w:t xml:space="preserve"> the applicability of provisions</w:t>
            </w:r>
            <w:r w:rsidR="000E431B">
              <w:t xml:space="preserve"> that do the following: </w:t>
            </w:r>
          </w:p>
          <w:p w14:paraId="67685CE2" w14:textId="69941D84" w:rsidR="005D2386" w:rsidRDefault="00883A99" w:rsidP="00644DA0">
            <w:pPr>
              <w:pStyle w:val="Header"/>
              <w:numPr>
                <w:ilvl w:val="0"/>
                <w:numId w:val="4"/>
              </w:numPr>
              <w:jc w:val="both"/>
            </w:pPr>
            <w:r>
              <w:t>govern the entry of information into TCIC regarding condition</w:t>
            </w:r>
            <w:r>
              <w:t>s of bond imposed for violent offenses; and</w:t>
            </w:r>
          </w:p>
          <w:p w14:paraId="66E2E4FE" w14:textId="37921FAE" w:rsidR="005D2386" w:rsidRDefault="00883A99" w:rsidP="00644DA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>
              <w:t>establish the duties of magistrates, sheriffs, court clerks, and the Department of Public Safety related to the entry of that information</w:t>
            </w:r>
            <w:r w:rsidR="005F20C3">
              <w:t>.</w:t>
            </w:r>
          </w:p>
          <w:p w14:paraId="34E99D17" w14:textId="3DC7DE53" w:rsidR="00062F27" w:rsidRPr="009C36CD" w:rsidRDefault="00883A99" w:rsidP="00644DA0">
            <w:pPr>
              <w:pStyle w:val="Header"/>
              <w:jc w:val="both"/>
            </w:pPr>
            <w:r>
              <w:t>The bill's provisions</w:t>
            </w:r>
            <w:r w:rsidR="008C424A" w:rsidRPr="008C424A">
              <w:t xml:space="preserve"> appl</w:t>
            </w:r>
            <w:r>
              <w:t>y</w:t>
            </w:r>
            <w:r w:rsidR="008C424A" w:rsidRPr="008C424A">
              <w:t xml:space="preserve"> only to </w:t>
            </w:r>
            <w:r w:rsidR="005D2386">
              <w:t xml:space="preserve">a </w:t>
            </w:r>
            <w:r w:rsidR="008C424A" w:rsidRPr="008C424A">
              <w:t>condition of bond imposed on or after the</w:t>
            </w:r>
            <w:r w:rsidR="00CC52D7">
              <w:t xml:space="preserve"> bill's</w:t>
            </w:r>
            <w:r w:rsidR="008C424A" w:rsidRPr="008C424A">
              <w:t xml:space="preserve"> effective date.</w:t>
            </w:r>
          </w:p>
          <w:p w14:paraId="1BFAA1FD" w14:textId="77777777" w:rsidR="008423E4" w:rsidRPr="00835628" w:rsidRDefault="008423E4" w:rsidP="00644DA0">
            <w:pPr>
              <w:rPr>
                <w:b/>
              </w:rPr>
            </w:pPr>
          </w:p>
        </w:tc>
      </w:tr>
      <w:tr w:rsidR="002011C8" w14:paraId="326CC527" w14:textId="77777777" w:rsidTr="00345119">
        <w:tc>
          <w:tcPr>
            <w:tcW w:w="9576" w:type="dxa"/>
          </w:tcPr>
          <w:p w14:paraId="1EE2601B" w14:textId="77777777" w:rsidR="008423E4" w:rsidRPr="00A8133F" w:rsidRDefault="00883A99" w:rsidP="00644DA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6D8DAD12" w14:textId="77777777" w:rsidR="008423E4" w:rsidRDefault="008423E4" w:rsidP="00644DA0"/>
          <w:p w14:paraId="6F356D65" w14:textId="3B2FA2B5" w:rsidR="008423E4" w:rsidRPr="003624F2" w:rsidRDefault="00883A99" w:rsidP="00644DA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6FB29E38" w14:textId="77777777" w:rsidR="008423E4" w:rsidRPr="00233FDB" w:rsidRDefault="008423E4" w:rsidP="00644DA0">
            <w:pPr>
              <w:rPr>
                <w:b/>
              </w:rPr>
            </w:pPr>
          </w:p>
        </w:tc>
      </w:tr>
    </w:tbl>
    <w:p w14:paraId="11D437EC" w14:textId="77777777" w:rsidR="008423E4" w:rsidRPr="00BE0E75" w:rsidRDefault="008423E4" w:rsidP="00644DA0">
      <w:pPr>
        <w:jc w:val="both"/>
        <w:rPr>
          <w:rFonts w:ascii="Arial" w:hAnsi="Arial"/>
          <w:sz w:val="16"/>
          <w:szCs w:val="16"/>
        </w:rPr>
      </w:pPr>
    </w:p>
    <w:p w14:paraId="1572088B" w14:textId="77777777" w:rsidR="004108C3" w:rsidRPr="008423E4" w:rsidRDefault="004108C3" w:rsidP="00644DA0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4E0C" w14:textId="77777777" w:rsidR="00000000" w:rsidRDefault="00883A99">
      <w:r>
        <w:separator/>
      </w:r>
    </w:p>
  </w:endnote>
  <w:endnote w:type="continuationSeparator" w:id="0">
    <w:p w14:paraId="70E87C5D" w14:textId="77777777" w:rsidR="00000000" w:rsidRDefault="0088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B1A1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011C8" w14:paraId="197D8A54" w14:textId="77777777" w:rsidTr="009C1E9A">
      <w:trPr>
        <w:cantSplit/>
      </w:trPr>
      <w:tc>
        <w:tcPr>
          <w:tcW w:w="0" w:type="pct"/>
        </w:tcPr>
        <w:p w14:paraId="39BDF0C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6CBD8D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54B98D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032271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F11D0A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011C8" w14:paraId="4A4667DD" w14:textId="77777777" w:rsidTr="009C1E9A">
      <w:trPr>
        <w:cantSplit/>
      </w:trPr>
      <w:tc>
        <w:tcPr>
          <w:tcW w:w="0" w:type="pct"/>
        </w:tcPr>
        <w:p w14:paraId="00308A4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1350CB2" w14:textId="56214A96" w:rsidR="00EC379B" w:rsidRPr="009C1E9A" w:rsidRDefault="00883A9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19153-D</w:t>
          </w:r>
        </w:p>
      </w:tc>
      <w:tc>
        <w:tcPr>
          <w:tcW w:w="2453" w:type="pct"/>
        </w:tcPr>
        <w:p w14:paraId="4B34F922" w14:textId="2C20F42E" w:rsidR="00EC379B" w:rsidRDefault="00883A9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B76692">
            <w:t>23.75.341</w:t>
          </w:r>
          <w:r>
            <w:fldChar w:fldCharType="end"/>
          </w:r>
        </w:p>
      </w:tc>
    </w:tr>
    <w:tr w:rsidR="002011C8" w14:paraId="743AB365" w14:textId="77777777" w:rsidTr="009C1E9A">
      <w:trPr>
        <w:cantSplit/>
      </w:trPr>
      <w:tc>
        <w:tcPr>
          <w:tcW w:w="0" w:type="pct"/>
        </w:tcPr>
        <w:p w14:paraId="0A0B7350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453785C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413D596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99AD71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011C8" w14:paraId="3C53CDA9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B011751" w14:textId="77777777" w:rsidR="00EC379B" w:rsidRDefault="00883A9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3E8280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605ACA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836C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52D1" w14:textId="77777777" w:rsidR="00000000" w:rsidRDefault="00883A99">
      <w:r>
        <w:separator/>
      </w:r>
    </w:p>
  </w:footnote>
  <w:footnote w:type="continuationSeparator" w:id="0">
    <w:p w14:paraId="2A8CC66C" w14:textId="77777777" w:rsidR="00000000" w:rsidRDefault="0088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F493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670B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F094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365"/>
    <w:multiLevelType w:val="hybridMultilevel"/>
    <w:tmpl w:val="AFDCFDE8"/>
    <w:lvl w:ilvl="0" w:tplc="373A3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6A0F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1A2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D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87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FE7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6A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8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2B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F6B42"/>
    <w:multiLevelType w:val="hybridMultilevel"/>
    <w:tmpl w:val="1F30C790"/>
    <w:lvl w:ilvl="0" w:tplc="28C67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85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A2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CB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C0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AA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C6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05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6E6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E406E"/>
    <w:multiLevelType w:val="hybridMultilevel"/>
    <w:tmpl w:val="E2CAFC70"/>
    <w:lvl w:ilvl="0" w:tplc="C1660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5AD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EB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AB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A7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AA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02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A0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2A3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841A4"/>
    <w:multiLevelType w:val="hybridMultilevel"/>
    <w:tmpl w:val="C1A8E400"/>
    <w:lvl w:ilvl="0" w:tplc="0E4011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1207A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8F696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14AC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0626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56E38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1BC1E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D01E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0AD2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CD"/>
    <w:rsid w:val="00000A70"/>
    <w:rsid w:val="000032B8"/>
    <w:rsid w:val="00003B06"/>
    <w:rsid w:val="000054B9"/>
    <w:rsid w:val="00007461"/>
    <w:rsid w:val="0001117E"/>
    <w:rsid w:val="0001125F"/>
    <w:rsid w:val="0001338E"/>
    <w:rsid w:val="00013813"/>
    <w:rsid w:val="00013D24"/>
    <w:rsid w:val="00014AF0"/>
    <w:rsid w:val="000155D6"/>
    <w:rsid w:val="00015D4E"/>
    <w:rsid w:val="00020C1E"/>
    <w:rsid w:val="00020E9B"/>
    <w:rsid w:val="000231EA"/>
    <w:rsid w:val="000236C1"/>
    <w:rsid w:val="000236EC"/>
    <w:rsid w:val="0002413D"/>
    <w:rsid w:val="000249F2"/>
    <w:rsid w:val="00027E27"/>
    <w:rsid w:val="00027E81"/>
    <w:rsid w:val="00030045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2F27"/>
    <w:rsid w:val="00064BF2"/>
    <w:rsid w:val="000667BA"/>
    <w:rsid w:val="000676A7"/>
    <w:rsid w:val="00070F08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431B"/>
    <w:rsid w:val="000E5B20"/>
    <w:rsid w:val="000E7C14"/>
    <w:rsid w:val="000F094C"/>
    <w:rsid w:val="000F1392"/>
    <w:rsid w:val="000F18A2"/>
    <w:rsid w:val="000F2A7F"/>
    <w:rsid w:val="000F3DBD"/>
    <w:rsid w:val="000F3E3F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5EC7"/>
    <w:rsid w:val="001664C2"/>
    <w:rsid w:val="001713B0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160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0C8D"/>
    <w:rsid w:val="001F3CB8"/>
    <w:rsid w:val="001F6B91"/>
    <w:rsid w:val="001F703C"/>
    <w:rsid w:val="00200B9E"/>
    <w:rsid w:val="00200BF5"/>
    <w:rsid w:val="002010D1"/>
    <w:rsid w:val="002011C8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36C9E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42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0C0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24B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B80"/>
    <w:rsid w:val="00562C87"/>
    <w:rsid w:val="005636BD"/>
    <w:rsid w:val="005666D5"/>
    <w:rsid w:val="005669A7"/>
    <w:rsid w:val="00573401"/>
    <w:rsid w:val="00573E91"/>
    <w:rsid w:val="0057618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1D9E"/>
    <w:rsid w:val="005D2386"/>
    <w:rsid w:val="005D4DAE"/>
    <w:rsid w:val="005D7060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20C3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4DA0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7B01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2280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2C29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4CCD"/>
    <w:rsid w:val="007C6803"/>
    <w:rsid w:val="007D2892"/>
    <w:rsid w:val="007D2DCC"/>
    <w:rsid w:val="007D47E1"/>
    <w:rsid w:val="007D6940"/>
    <w:rsid w:val="007D7FCB"/>
    <w:rsid w:val="007E33B6"/>
    <w:rsid w:val="007E59E8"/>
    <w:rsid w:val="007F3861"/>
    <w:rsid w:val="007F4162"/>
    <w:rsid w:val="007F5441"/>
    <w:rsid w:val="007F7668"/>
    <w:rsid w:val="00800806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ADF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0A3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3A99"/>
    <w:rsid w:val="008845BA"/>
    <w:rsid w:val="00884AE3"/>
    <w:rsid w:val="00885203"/>
    <w:rsid w:val="008859CA"/>
    <w:rsid w:val="008861EE"/>
    <w:rsid w:val="00890B59"/>
    <w:rsid w:val="00891827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424A"/>
    <w:rsid w:val="008C4B28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1E39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57B6A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866"/>
    <w:rsid w:val="00983B56"/>
    <w:rsid w:val="009847FD"/>
    <w:rsid w:val="009851B3"/>
    <w:rsid w:val="00985300"/>
    <w:rsid w:val="00986720"/>
    <w:rsid w:val="00987F00"/>
    <w:rsid w:val="0099403D"/>
    <w:rsid w:val="00995B0B"/>
    <w:rsid w:val="009A061F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5E3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5D35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76692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6E30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277"/>
    <w:rsid w:val="00C22987"/>
    <w:rsid w:val="00C23956"/>
    <w:rsid w:val="00C248E6"/>
    <w:rsid w:val="00C25785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061"/>
    <w:rsid w:val="00C82743"/>
    <w:rsid w:val="00C834CE"/>
    <w:rsid w:val="00C9047F"/>
    <w:rsid w:val="00C91F65"/>
    <w:rsid w:val="00C92310"/>
    <w:rsid w:val="00C94AE9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52D7"/>
    <w:rsid w:val="00CC63AF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1A92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3E3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4F1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33A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09C4"/>
    <w:rsid w:val="00F01DFA"/>
    <w:rsid w:val="00F02096"/>
    <w:rsid w:val="00F02457"/>
    <w:rsid w:val="00F036C3"/>
    <w:rsid w:val="00F0417E"/>
    <w:rsid w:val="00F05397"/>
    <w:rsid w:val="00F0638C"/>
    <w:rsid w:val="00F06D40"/>
    <w:rsid w:val="00F07A47"/>
    <w:rsid w:val="00F11E04"/>
    <w:rsid w:val="00F12B24"/>
    <w:rsid w:val="00F12BC7"/>
    <w:rsid w:val="00F15223"/>
    <w:rsid w:val="00F164B4"/>
    <w:rsid w:val="00F176E4"/>
    <w:rsid w:val="00F20764"/>
    <w:rsid w:val="00F20DCE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6E58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66C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F86861-B9FC-4CE9-9067-6AF05EB8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C42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4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424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4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424A"/>
    <w:rPr>
      <w:b/>
      <w:bCs/>
    </w:rPr>
  </w:style>
  <w:style w:type="character" w:styleId="Hyperlink">
    <w:name w:val="Hyperlink"/>
    <w:basedOn w:val="DefaultParagraphFont"/>
    <w:unhideWhenUsed/>
    <w:rsid w:val="00F06D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6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73E9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65E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1677</Characters>
  <Application>Microsoft Office Word</Application>
  <DocSecurity>4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HB00767 (Committee Report (Unamended))</vt:lpstr>
    </vt:vector>
  </TitlesOfParts>
  <Company>State of Texas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19153</dc:subject>
  <dc:creator>State of Texas</dc:creator>
  <dc:description>HB 767 by Harless-(H)Homeland Security &amp; Public Safety</dc:description>
  <cp:lastModifiedBy>Matthew Lee</cp:lastModifiedBy>
  <cp:revision>2</cp:revision>
  <cp:lastPrinted>2003-11-26T17:21:00Z</cp:lastPrinted>
  <dcterms:created xsi:type="dcterms:W3CDTF">2023-03-24T19:42:00Z</dcterms:created>
  <dcterms:modified xsi:type="dcterms:W3CDTF">2023-03-24T19:42:00Z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23.75.341</vt:lpwstr>
  </property>
</Properties>
</file>