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F1DC0" w14:paraId="67157297" w14:textId="77777777" w:rsidTr="00345119">
        <w:tc>
          <w:tcPr>
            <w:tcW w:w="9576" w:type="dxa"/>
            <w:noWrap/>
          </w:tcPr>
          <w:p w14:paraId="1B6AB103" w14:textId="77777777" w:rsidR="008423E4" w:rsidRPr="0022177D" w:rsidRDefault="00C27505" w:rsidP="000A3A4E">
            <w:pPr>
              <w:pStyle w:val="Heading1"/>
            </w:pPr>
            <w:r w:rsidRPr="00631897">
              <w:t>BILL ANALYSIS</w:t>
            </w:r>
          </w:p>
        </w:tc>
      </w:tr>
    </w:tbl>
    <w:p w14:paraId="3CD9F508" w14:textId="77777777" w:rsidR="008423E4" w:rsidRPr="0022177D" w:rsidRDefault="008423E4" w:rsidP="000A3A4E">
      <w:pPr>
        <w:jc w:val="center"/>
      </w:pPr>
    </w:p>
    <w:p w14:paraId="1099F625" w14:textId="77777777" w:rsidR="008423E4" w:rsidRPr="00B31F0E" w:rsidRDefault="008423E4" w:rsidP="000A3A4E"/>
    <w:p w14:paraId="7D84B2CB" w14:textId="77777777" w:rsidR="008423E4" w:rsidRPr="00742794" w:rsidRDefault="008423E4" w:rsidP="000A3A4E">
      <w:pPr>
        <w:tabs>
          <w:tab w:val="right" w:pos="9360"/>
        </w:tabs>
      </w:pPr>
    </w:p>
    <w:tbl>
      <w:tblPr>
        <w:tblW w:w="0" w:type="auto"/>
        <w:tblLayout w:type="fixed"/>
        <w:tblLook w:val="01E0" w:firstRow="1" w:lastRow="1" w:firstColumn="1" w:lastColumn="1" w:noHBand="0" w:noVBand="0"/>
      </w:tblPr>
      <w:tblGrid>
        <w:gridCol w:w="9576"/>
      </w:tblGrid>
      <w:tr w:rsidR="008F1DC0" w14:paraId="3D73089C" w14:textId="77777777" w:rsidTr="00345119">
        <w:tc>
          <w:tcPr>
            <w:tcW w:w="9576" w:type="dxa"/>
          </w:tcPr>
          <w:p w14:paraId="66CC0F47" w14:textId="2FB9FDCB" w:rsidR="008423E4" w:rsidRPr="00861995" w:rsidRDefault="00C27505" w:rsidP="000A3A4E">
            <w:pPr>
              <w:jc w:val="right"/>
            </w:pPr>
            <w:r>
              <w:t>H.B. 791</w:t>
            </w:r>
          </w:p>
        </w:tc>
      </w:tr>
      <w:tr w:rsidR="008F1DC0" w14:paraId="7B9D7314" w14:textId="77777777" w:rsidTr="00345119">
        <w:tc>
          <w:tcPr>
            <w:tcW w:w="9576" w:type="dxa"/>
          </w:tcPr>
          <w:p w14:paraId="011E1F25" w14:textId="473DAC4A" w:rsidR="008423E4" w:rsidRPr="00861995" w:rsidRDefault="00C27505" w:rsidP="000A3A4E">
            <w:pPr>
              <w:jc w:val="right"/>
            </w:pPr>
            <w:r>
              <w:t xml:space="preserve">By: </w:t>
            </w:r>
            <w:r w:rsidR="004B565F">
              <w:t>Harrison</w:t>
            </w:r>
          </w:p>
        </w:tc>
      </w:tr>
      <w:tr w:rsidR="008F1DC0" w14:paraId="68493292" w14:textId="77777777" w:rsidTr="00345119">
        <w:tc>
          <w:tcPr>
            <w:tcW w:w="9576" w:type="dxa"/>
          </w:tcPr>
          <w:p w14:paraId="6254BFA6" w14:textId="455CC924" w:rsidR="008423E4" w:rsidRPr="00861995" w:rsidRDefault="00C27505" w:rsidP="000A3A4E">
            <w:pPr>
              <w:jc w:val="right"/>
            </w:pPr>
            <w:r>
              <w:t>Judiciary &amp; Civil Jurisprudence</w:t>
            </w:r>
          </w:p>
        </w:tc>
      </w:tr>
      <w:tr w:rsidR="008F1DC0" w14:paraId="5C060CA7" w14:textId="77777777" w:rsidTr="00345119">
        <w:tc>
          <w:tcPr>
            <w:tcW w:w="9576" w:type="dxa"/>
          </w:tcPr>
          <w:p w14:paraId="5B260120" w14:textId="1614DED8" w:rsidR="008423E4" w:rsidRDefault="00C27505" w:rsidP="000A3A4E">
            <w:pPr>
              <w:jc w:val="right"/>
            </w:pPr>
            <w:r>
              <w:t>Committee Report (Unamended)</w:t>
            </w:r>
          </w:p>
        </w:tc>
      </w:tr>
    </w:tbl>
    <w:p w14:paraId="6F204F50" w14:textId="77777777" w:rsidR="008423E4" w:rsidRDefault="008423E4" w:rsidP="000A3A4E">
      <w:pPr>
        <w:tabs>
          <w:tab w:val="right" w:pos="9360"/>
        </w:tabs>
      </w:pPr>
    </w:p>
    <w:p w14:paraId="458F9870" w14:textId="77777777" w:rsidR="008423E4" w:rsidRDefault="008423E4" w:rsidP="000A3A4E"/>
    <w:p w14:paraId="30D7DB94" w14:textId="77777777" w:rsidR="008423E4" w:rsidRDefault="008423E4" w:rsidP="000A3A4E"/>
    <w:tbl>
      <w:tblPr>
        <w:tblW w:w="0" w:type="auto"/>
        <w:tblCellMar>
          <w:left w:w="115" w:type="dxa"/>
          <w:right w:w="115" w:type="dxa"/>
        </w:tblCellMar>
        <w:tblLook w:val="01E0" w:firstRow="1" w:lastRow="1" w:firstColumn="1" w:lastColumn="1" w:noHBand="0" w:noVBand="0"/>
      </w:tblPr>
      <w:tblGrid>
        <w:gridCol w:w="9360"/>
      </w:tblGrid>
      <w:tr w:rsidR="008F1DC0" w14:paraId="5E0610AC" w14:textId="77777777" w:rsidTr="00345119">
        <w:tc>
          <w:tcPr>
            <w:tcW w:w="9576" w:type="dxa"/>
          </w:tcPr>
          <w:p w14:paraId="640F7CE7" w14:textId="77777777" w:rsidR="008423E4" w:rsidRPr="005C312E" w:rsidRDefault="00C27505" w:rsidP="000A3A4E">
            <w:pPr>
              <w:rPr>
                <w:b/>
              </w:rPr>
            </w:pPr>
            <w:r w:rsidRPr="005C312E">
              <w:rPr>
                <w:b/>
                <w:u w:val="single"/>
              </w:rPr>
              <w:t>BACKGROUND AND PURPOSE</w:t>
            </w:r>
            <w:r w:rsidRPr="005C312E">
              <w:rPr>
                <w:b/>
              </w:rPr>
              <w:t xml:space="preserve"> </w:t>
            </w:r>
          </w:p>
          <w:p w14:paraId="41379657" w14:textId="77777777" w:rsidR="008423E4" w:rsidRPr="005C312E" w:rsidRDefault="008423E4" w:rsidP="000A3A4E"/>
          <w:p w14:paraId="0C8F5B14" w14:textId="24C5DEF3" w:rsidR="008423E4" w:rsidRPr="005C312E" w:rsidRDefault="00C27505" w:rsidP="000A3A4E">
            <w:pPr>
              <w:pStyle w:val="Header"/>
              <w:tabs>
                <w:tab w:val="clear" w:pos="4320"/>
                <w:tab w:val="clear" w:pos="8640"/>
              </w:tabs>
              <w:jc w:val="both"/>
            </w:pPr>
            <w:r w:rsidRPr="005C312E">
              <w:t xml:space="preserve">Regulations create burdens and impose costs on millions of Texans. Retrospective review of the costs and benefits of </w:t>
            </w:r>
            <w:r w:rsidRPr="005C312E">
              <w:t>federal regulations has long been a goal of presidents and regulatory experts across the political spectrum, such as Obama's regulatory czar Cass Sunstein and Trump's regulatory czar Paul Ray. In fact, every president since Jimmy Carter has attempted to fo</w:t>
            </w:r>
            <w:r w:rsidRPr="005C312E">
              <w:t xml:space="preserve">rce periodic retrospective reviews of regulations. By requiring that the rule expire if not reviewed, H.B. 791 seeks to ensure that only regulations which have been reviewed are able to remain in effect and that the cost on regulated persons is taken into </w:t>
            </w:r>
            <w:r w:rsidRPr="005C312E">
              <w:t>consideration.</w:t>
            </w:r>
          </w:p>
          <w:p w14:paraId="72A5CF13" w14:textId="77777777" w:rsidR="008423E4" w:rsidRPr="005C312E" w:rsidRDefault="008423E4" w:rsidP="000A3A4E">
            <w:pPr>
              <w:rPr>
                <w:b/>
              </w:rPr>
            </w:pPr>
          </w:p>
        </w:tc>
      </w:tr>
      <w:tr w:rsidR="008F1DC0" w14:paraId="2F93CF3E" w14:textId="77777777" w:rsidTr="00345119">
        <w:tc>
          <w:tcPr>
            <w:tcW w:w="9576" w:type="dxa"/>
          </w:tcPr>
          <w:p w14:paraId="29BA9198" w14:textId="77777777" w:rsidR="0017725B" w:rsidRPr="005C312E" w:rsidRDefault="00C27505" w:rsidP="000A3A4E">
            <w:pPr>
              <w:rPr>
                <w:b/>
                <w:u w:val="single"/>
              </w:rPr>
            </w:pPr>
            <w:r w:rsidRPr="005C312E">
              <w:rPr>
                <w:b/>
                <w:u w:val="single"/>
              </w:rPr>
              <w:t>CRIMINAL JUSTICE IMPACT</w:t>
            </w:r>
          </w:p>
          <w:p w14:paraId="75703867" w14:textId="77777777" w:rsidR="0017725B" w:rsidRPr="005C312E" w:rsidRDefault="0017725B" w:rsidP="000A3A4E">
            <w:pPr>
              <w:rPr>
                <w:b/>
                <w:u w:val="single"/>
              </w:rPr>
            </w:pPr>
          </w:p>
          <w:p w14:paraId="4205EC67" w14:textId="784AF392" w:rsidR="00ED728F" w:rsidRPr="005C312E" w:rsidRDefault="00C27505" w:rsidP="000A3A4E">
            <w:pPr>
              <w:jc w:val="both"/>
            </w:pPr>
            <w:r w:rsidRPr="005C312E">
              <w:t>It is the committee's opinion that this bill does not expressly create a criminal offense, increase the punishment for an existing criminal offense or category of offenses, or change the eligibility of a person for</w:t>
            </w:r>
            <w:r w:rsidRPr="005C312E">
              <w:t xml:space="preserve"> community supervision, parole, or mandatory supervision.</w:t>
            </w:r>
          </w:p>
          <w:p w14:paraId="7F565F52" w14:textId="77777777" w:rsidR="0017725B" w:rsidRPr="005C312E" w:rsidRDefault="0017725B" w:rsidP="000A3A4E">
            <w:pPr>
              <w:rPr>
                <w:b/>
                <w:u w:val="single"/>
              </w:rPr>
            </w:pPr>
          </w:p>
        </w:tc>
      </w:tr>
      <w:tr w:rsidR="008F1DC0" w14:paraId="48FBF2DD" w14:textId="77777777" w:rsidTr="00345119">
        <w:tc>
          <w:tcPr>
            <w:tcW w:w="9576" w:type="dxa"/>
          </w:tcPr>
          <w:p w14:paraId="54823A24" w14:textId="77777777" w:rsidR="008423E4" w:rsidRPr="005C312E" w:rsidRDefault="00C27505" w:rsidP="000A3A4E">
            <w:pPr>
              <w:rPr>
                <w:b/>
              </w:rPr>
            </w:pPr>
            <w:r w:rsidRPr="005C312E">
              <w:rPr>
                <w:b/>
                <w:u w:val="single"/>
              </w:rPr>
              <w:t>RULEMAKING AUTHORITY</w:t>
            </w:r>
            <w:r w:rsidRPr="005C312E">
              <w:rPr>
                <w:b/>
              </w:rPr>
              <w:t xml:space="preserve"> </w:t>
            </w:r>
          </w:p>
          <w:p w14:paraId="22FD4EE5" w14:textId="77777777" w:rsidR="008423E4" w:rsidRPr="005C312E" w:rsidRDefault="008423E4" w:rsidP="000A3A4E"/>
          <w:p w14:paraId="06CD84AB" w14:textId="15674EDE" w:rsidR="00ED728F" w:rsidRPr="005C312E" w:rsidRDefault="00C27505" w:rsidP="000A3A4E">
            <w:pPr>
              <w:pStyle w:val="Header"/>
              <w:tabs>
                <w:tab w:val="clear" w:pos="4320"/>
                <w:tab w:val="clear" w:pos="8640"/>
              </w:tabs>
              <w:jc w:val="both"/>
            </w:pPr>
            <w:r w:rsidRPr="005C312E">
              <w:t>It is the committee's opinion that this bill does not expressly grant any additional rulemaking authority to a state officer, department, agency, or institution.</w:t>
            </w:r>
          </w:p>
          <w:p w14:paraId="285E6957" w14:textId="77777777" w:rsidR="008423E4" w:rsidRPr="005C312E" w:rsidRDefault="008423E4" w:rsidP="000A3A4E">
            <w:pPr>
              <w:rPr>
                <w:b/>
              </w:rPr>
            </w:pPr>
          </w:p>
        </w:tc>
      </w:tr>
      <w:tr w:rsidR="008F1DC0" w14:paraId="4154397D" w14:textId="77777777" w:rsidTr="00345119">
        <w:tc>
          <w:tcPr>
            <w:tcW w:w="9576" w:type="dxa"/>
          </w:tcPr>
          <w:p w14:paraId="04A0F456" w14:textId="77777777" w:rsidR="008423E4" w:rsidRPr="005C312E" w:rsidRDefault="00C27505" w:rsidP="000A3A4E">
            <w:pPr>
              <w:rPr>
                <w:b/>
              </w:rPr>
            </w:pPr>
            <w:r w:rsidRPr="005C312E">
              <w:rPr>
                <w:b/>
                <w:u w:val="single"/>
              </w:rPr>
              <w:t>ANALYSIS</w:t>
            </w:r>
            <w:r w:rsidRPr="005C312E">
              <w:rPr>
                <w:b/>
              </w:rPr>
              <w:t xml:space="preserve"> </w:t>
            </w:r>
          </w:p>
          <w:p w14:paraId="2DCA37DF" w14:textId="77777777" w:rsidR="008423E4" w:rsidRPr="005C312E" w:rsidRDefault="008423E4" w:rsidP="000A3A4E"/>
          <w:p w14:paraId="6CEF1AE4" w14:textId="73C13659" w:rsidR="00251432" w:rsidRPr="005C312E" w:rsidRDefault="00C27505" w:rsidP="000A3A4E">
            <w:pPr>
              <w:pStyle w:val="Header"/>
              <w:tabs>
                <w:tab w:val="clear" w:pos="4320"/>
                <w:tab w:val="clear" w:pos="8640"/>
              </w:tabs>
              <w:jc w:val="both"/>
            </w:pPr>
            <w:r w:rsidRPr="005C312E">
              <w:t xml:space="preserve">H.B. 791 amends the Government Code to </w:t>
            </w:r>
            <w:r w:rsidR="000C266B" w:rsidRPr="005C312E">
              <w:t>revise the provisions governing</w:t>
            </w:r>
            <w:r w:rsidR="0060302D" w:rsidRPr="005C312E">
              <w:t xml:space="preserve"> a</w:t>
            </w:r>
            <w:r w:rsidR="009C27E8" w:rsidRPr="005C312E">
              <w:t>n applicable</w:t>
            </w:r>
            <w:r w:rsidR="0060302D" w:rsidRPr="005C312E">
              <w:t xml:space="preserve"> state agency's review </w:t>
            </w:r>
            <w:r w:rsidR="000B1AE6" w:rsidRPr="005C312E">
              <w:t xml:space="preserve">of </w:t>
            </w:r>
            <w:r w:rsidR="0060302D" w:rsidRPr="005C312E">
              <w:t>a</w:t>
            </w:r>
            <w:r w:rsidR="0035008C" w:rsidRPr="005C312E">
              <w:t>n existing</w:t>
            </w:r>
            <w:r w:rsidR="0060302D" w:rsidRPr="005C312E">
              <w:t xml:space="preserve"> rule </w:t>
            </w:r>
            <w:r w:rsidR="0035008C" w:rsidRPr="005C312E">
              <w:t>for potential readoption</w:t>
            </w:r>
            <w:r w:rsidR="000C266B" w:rsidRPr="005C312E">
              <w:t xml:space="preserve"> </w:t>
            </w:r>
            <w:r w:rsidR="0085606B" w:rsidRPr="005C312E">
              <w:t xml:space="preserve">under the Administrative Procedure Act </w:t>
            </w:r>
            <w:r w:rsidR="000C266B" w:rsidRPr="005C312E">
              <w:t>as follows</w:t>
            </w:r>
            <w:r w:rsidRPr="005C312E">
              <w:t>:</w:t>
            </w:r>
          </w:p>
          <w:p w14:paraId="7E55F17D" w14:textId="5CB64156" w:rsidR="00251432" w:rsidRPr="005C312E" w:rsidRDefault="00C27505" w:rsidP="000A3A4E">
            <w:pPr>
              <w:pStyle w:val="Header"/>
              <w:numPr>
                <w:ilvl w:val="0"/>
                <w:numId w:val="1"/>
              </w:numPr>
              <w:tabs>
                <w:tab w:val="clear" w:pos="4320"/>
                <w:tab w:val="clear" w:pos="8640"/>
              </w:tabs>
              <w:jc w:val="both"/>
            </w:pPr>
            <w:r w:rsidRPr="005C312E">
              <w:t>include</w:t>
            </w:r>
            <w:r w:rsidR="000C266B" w:rsidRPr="005C312E">
              <w:t>s</w:t>
            </w:r>
            <w:r w:rsidRPr="005C312E">
              <w:t xml:space="preserve"> </w:t>
            </w:r>
            <w:r w:rsidR="00434BB1" w:rsidRPr="005C312E">
              <w:t xml:space="preserve">among the factors that must be considered in the review </w:t>
            </w:r>
            <w:r w:rsidRPr="005C312E">
              <w:t xml:space="preserve">an assessment </w:t>
            </w:r>
            <w:r w:rsidR="001B3567" w:rsidRPr="005C312E">
              <w:t xml:space="preserve">of </w:t>
            </w:r>
            <w:r w:rsidRPr="005C312E">
              <w:t>any cost imposed on regulated persons that subjects the rule to</w:t>
            </w:r>
            <w:r w:rsidR="00FD65A0" w:rsidRPr="005C312E">
              <w:t xml:space="preserve"> statutory provisions</w:t>
            </w:r>
            <w:r w:rsidR="00C44817" w:rsidRPr="005C312E">
              <w:t xml:space="preserve"> requiring such a cost to be offset i</w:t>
            </w:r>
            <w:r w:rsidR="00434BB1" w:rsidRPr="005C312E">
              <w:t xml:space="preserve">n the </w:t>
            </w:r>
            <w:r w:rsidR="000B1AE6" w:rsidRPr="005C312E">
              <w:t xml:space="preserve">rule </w:t>
            </w:r>
            <w:r w:rsidR="00434BB1" w:rsidRPr="005C312E">
              <w:t>adoption process</w:t>
            </w:r>
            <w:r w:rsidR="00C44817" w:rsidRPr="005C312E">
              <w:t xml:space="preserve"> through the repeal or amendment of a different rule</w:t>
            </w:r>
            <w:r w:rsidRPr="005C312E">
              <w:t>;</w:t>
            </w:r>
            <w:r w:rsidR="00FD65A0" w:rsidRPr="005C312E">
              <w:t xml:space="preserve"> </w:t>
            </w:r>
          </w:p>
          <w:p w14:paraId="456E5099" w14:textId="542D239D" w:rsidR="00251432" w:rsidRPr="005C312E" w:rsidRDefault="00C27505" w:rsidP="000A3A4E">
            <w:pPr>
              <w:pStyle w:val="Header"/>
              <w:numPr>
                <w:ilvl w:val="0"/>
                <w:numId w:val="1"/>
              </w:numPr>
              <w:tabs>
                <w:tab w:val="clear" w:pos="4320"/>
                <w:tab w:val="clear" w:pos="8640"/>
              </w:tabs>
              <w:jc w:val="both"/>
            </w:pPr>
            <w:r w:rsidRPr="005C312E">
              <w:t xml:space="preserve">requires </w:t>
            </w:r>
            <w:r w:rsidR="00693260" w:rsidRPr="005C312E">
              <w:t>a</w:t>
            </w:r>
            <w:r w:rsidRPr="005C312E">
              <w:t xml:space="preserve"> state agency to publish on </w:t>
            </w:r>
            <w:r w:rsidR="0035008C" w:rsidRPr="005C312E">
              <w:t>its</w:t>
            </w:r>
            <w:r w:rsidRPr="005C312E">
              <w:t xml:space="preserve"> website each such cost assessment the agency conducts and include a link on the website to the data, working papers, and other materials the agency used to complete the assessment; </w:t>
            </w:r>
          </w:p>
          <w:p w14:paraId="1ED6E5C3" w14:textId="24CD4F73" w:rsidR="00251432" w:rsidRPr="005C312E" w:rsidRDefault="00C27505" w:rsidP="000A3A4E">
            <w:pPr>
              <w:pStyle w:val="Header"/>
              <w:numPr>
                <w:ilvl w:val="0"/>
                <w:numId w:val="1"/>
              </w:numPr>
              <w:tabs>
                <w:tab w:val="clear" w:pos="4320"/>
                <w:tab w:val="clear" w:pos="8640"/>
              </w:tabs>
              <w:jc w:val="both"/>
            </w:pPr>
            <w:r w:rsidRPr="005C312E">
              <w:t>set</w:t>
            </w:r>
            <w:r w:rsidR="000C266B" w:rsidRPr="005C312E">
              <w:t>s</w:t>
            </w:r>
            <w:r w:rsidRPr="005C312E">
              <w:t xml:space="preserve"> </w:t>
            </w:r>
            <w:r w:rsidR="00260821" w:rsidRPr="005C312E">
              <w:t xml:space="preserve">a rule the review of which </w:t>
            </w:r>
            <w:r w:rsidR="00421D12" w:rsidRPr="005C312E">
              <w:t xml:space="preserve">a state agency fails to complete </w:t>
            </w:r>
            <w:r w:rsidR="00260821" w:rsidRPr="005C312E">
              <w:t>in the</w:t>
            </w:r>
            <w:r w:rsidR="008B164C" w:rsidRPr="005C312E">
              <w:t xml:space="preserve"> manner and</w:t>
            </w:r>
            <w:r w:rsidR="00260821" w:rsidRPr="005C312E">
              <w:t xml:space="preserve"> time provided by law to</w:t>
            </w:r>
            <w:r w:rsidR="00421D12" w:rsidRPr="005C312E">
              <w:t xml:space="preserve"> expire on the day following the date</w:t>
            </w:r>
            <w:r w:rsidR="009D2798" w:rsidRPr="005C312E">
              <w:t xml:space="preserve"> the review was</w:t>
            </w:r>
            <w:r w:rsidR="00421D12" w:rsidRPr="005C312E">
              <w:t xml:space="preserve"> required</w:t>
            </w:r>
            <w:r w:rsidR="009D2798" w:rsidRPr="005C312E">
              <w:t xml:space="preserve"> to be completed</w:t>
            </w:r>
            <w:r w:rsidR="00421D12" w:rsidRPr="005C312E">
              <w:t xml:space="preserve"> and </w:t>
            </w:r>
            <w:r w:rsidR="00260821" w:rsidRPr="005C312E">
              <w:t>render</w:t>
            </w:r>
            <w:r w:rsidR="000C266B" w:rsidRPr="005C312E">
              <w:t>s</w:t>
            </w:r>
            <w:r w:rsidR="00260821" w:rsidRPr="005C312E">
              <w:t xml:space="preserve"> the rule</w:t>
            </w:r>
            <w:r w:rsidR="00421D12" w:rsidRPr="005C312E">
              <w:t xml:space="preserve"> void and unenforceable</w:t>
            </w:r>
            <w:r w:rsidRPr="005C312E">
              <w:t>;</w:t>
            </w:r>
            <w:r w:rsidR="00421D12" w:rsidRPr="005C312E">
              <w:t xml:space="preserve"> </w:t>
            </w:r>
          </w:p>
          <w:p w14:paraId="0CBD66CA" w14:textId="04AC3F01" w:rsidR="00260821" w:rsidRPr="005C312E" w:rsidRDefault="00C27505" w:rsidP="000A3A4E">
            <w:pPr>
              <w:pStyle w:val="Header"/>
              <w:numPr>
                <w:ilvl w:val="0"/>
                <w:numId w:val="1"/>
              </w:numPr>
              <w:tabs>
                <w:tab w:val="clear" w:pos="4320"/>
                <w:tab w:val="clear" w:pos="8640"/>
              </w:tabs>
              <w:jc w:val="both"/>
            </w:pPr>
            <w:r w:rsidRPr="005C312E">
              <w:t xml:space="preserve">authorizes </w:t>
            </w:r>
            <w:r w:rsidR="008D0F2B" w:rsidRPr="005C312E">
              <w:t xml:space="preserve">any person potentially injured by the continued enforcement of a rule that has expired </w:t>
            </w:r>
            <w:r w:rsidRPr="005C312E">
              <w:t xml:space="preserve">due to lack of </w:t>
            </w:r>
            <w:r w:rsidR="008B164C" w:rsidRPr="005C312E">
              <w:t>compliance with applicable requirements</w:t>
            </w:r>
            <w:r w:rsidRPr="005C312E">
              <w:t xml:space="preserve"> </w:t>
            </w:r>
            <w:r w:rsidR="008D0F2B" w:rsidRPr="005C312E">
              <w:t xml:space="preserve">to file a civil action, </w:t>
            </w:r>
            <w:r w:rsidRPr="005C312E">
              <w:t xml:space="preserve">either </w:t>
            </w:r>
            <w:r w:rsidR="008D0F2B" w:rsidRPr="005C312E">
              <w:t>in a district court in the person's county of residence or in Travis County, to obtain a declaratory judgment against and injunctive relief from the rule's continued enforcement</w:t>
            </w:r>
            <w:r w:rsidRPr="005C312E">
              <w:t>; and</w:t>
            </w:r>
            <w:r w:rsidR="008D0F2B" w:rsidRPr="005C312E">
              <w:t xml:space="preserve"> </w:t>
            </w:r>
          </w:p>
          <w:p w14:paraId="41CE3B6E" w14:textId="553B380D" w:rsidR="009C36CD" w:rsidRPr="005C312E" w:rsidRDefault="00C27505" w:rsidP="000A3A4E">
            <w:pPr>
              <w:pStyle w:val="Header"/>
              <w:numPr>
                <w:ilvl w:val="0"/>
                <w:numId w:val="1"/>
              </w:numPr>
              <w:tabs>
                <w:tab w:val="clear" w:pos="4320"/>
                <w:tab w:val="clear" w:pos="8640"/>
              </w:tabs>
              <w:jc w:val="both"/>
            </w:pPr>
            <w:r w:rsidRPr="005C312E">
              <w:t xml:space="preserve">entitles a plaintiff who substantially prevails in </w:t>
            </w:r>
            <w:r w:rsidR="00260821" w:rsidRPr="005C312E">
              <w:t>such an</w:t>
            </w:r>
            <w:r w:rsidRPr="005C312E">
              <w:t xml:space="preserve"> action to recover reasonable costs and attorney's fees from the state agency that adopted the rule.</w:t>
            </w:r>
          </w:p>
          <w:p w14:paraId="1FCAC780" w14:textId="77777777" w:rsidR="008423E4" w:rsidRPr="005C312E" w:rsidRDefault="008423E4" w:rsidP="000A3A4E">
            <w:pPr>
              <w:rPr>
                <w:b/>
              </w:rPr>
            </w:pPr>
          </w:p>
        </w:tc>
      </w:tr>
      <w:tr w:rsidR="008F1DC0" w14:paraId="6FF2D5D3" w14:textId="77777777" w:rsidTr="00345119">
        <w:tc>
          <w:tcPr>
            <w:tcW w:w="9576" w:type="dxa"/>
          </w:tcPr>
          <w:p w14:paraId="572E4EE5" w14:textId="77777777" w:rsidR="008423E4" w:rsidRPr="005C312E" w:rsidRDefault="00C27505" w:rsidP="005C312E">
            <w:pPr>
              <w:keepNext/>
              <w:rPr>
                <w:b/>
              </w:rPr>
            </w:pPr>
            <w:r w:rsidRPr="005C312E">
              <w:rPr>
                <w:b/>
                <w:u w:val="single"/>
              </w:rPr>
              <w:t>EFFECTIVE DATE</w:t>
            </w:r>
            <w:r w:rsidRPr="005C312E">
              <w:rPr>
                <w:b/>
              </w:rPr>
              <w:t xml:space="preserve"> </w:t>
            </w:r>
          </w:p>
          <w:p w14:paraId="269582E8" w14:textId="77777777" w:rsidR="008423E4" w:rsidRPr="005C312E" w:rsidRDefault="008423E4" w:rsidP="005C312E">
            <w:pPr>
              <w:keepNext/>
            </w:pPr>
          </w:p>
          <w:p w14:paraId="33521B6C" w14:textId="22797D44" w:rsidR="008423E4" w:rsidRPr="005C312E" w:rsidRDefault="00C27505" w:rsidP="00816515">
            <w:pPr>
              <w:pStyle w:val="Header"/>
              <w:tabs>
                <w:tab w:val="clear" w:pos="4320"/>
                <w:tab w:val="clear" w:pos="8640"/>
              </w:tabs>
              <w:jc w:val="both"/>
              <w:rPr>
                <w:b/>
              </w:rPr>
            </w:pPr>
            <w:r w:rsidRPr="005C312E">
              <w:t>September 1, 202</w:t>
            </w:r>
            <w:r w:rsidR="000A3A4E" w:rsidRPr="005C312E">
              <w:t>3.</w:t>
            </w:r>
          </w:p>
        </w:tc>
      </w:tr>
    </w:tbl>
    <w:p w14:paraId="5201E674" w14:textId="77777777" w:rsidR="008423E4" w:rsidRPr="005C312E" w:rsidRDefault="008423E4" w:rsidP="000A3A4E">
      <w:pPr>
        <w:jc w:val="both"/>
        <w:rPr>
          <w:rFonts w:ascii="Arial" w:hAnsi="Arial"/>
          <w:sz w:val="2"/>
          <w:szCs w:val="2"/>
        </w:rPr>
      </w:pPr>
    </w:p>
    <w:sectPr w:rsidR="008423E4" w:rsidRPr="005C312E"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B0ED" w14:textId="77777777" w:rsidR="00000000" w:rsidRDefault="00C27505">
      <w:r>
        <w:separator/>
      </w:r>
    </w:p>
  </w:endnote>
  <w:endnote w:type="continuationSeparator" w:id="0">
    <w:p w14:paraId="3AFAA40E" w14:textId="77777777" w:rsidR="00000000" w:rsidRDefault="00C2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233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F1DC0" w14:paraId="5DAD5B8D" w14:textId="77777777" w:rsidTr="009C1E9A">
      <w:trPr>
        <w:cantSplit/>
      </w:trPr>
      <w:tc>
        <w:tcPr>
          <w:tcW w:w="0" w:type="pct"/>
        </w:tcPr>
        <w:p w14:paraId="279F7014" w14:textId="77777777" w:rsidR="00137D90" w:rsidRDefault="00137D90" w:rsidP="009C1E9A">
          <w:pPr>
            <w:pStyle w:val="Footer"/>
            <w:tabs>
              <w:tab w:val="clear" w:pos="8640"/>
              <w:tab w:val="right" w:pos="9360"/>
            </w:tabs>
          </w:pPr>
        </w:p>
      </w:tc>
      <w:tc>
        <w:tcPr>
          <w:tcW w:w="2395" w:type="pct"/>
        </w:tcPr>
        <w:p w14:paraId="2A9B8536" w14:textId="77777777" w:rsidR="00137D90" w:rsidRDefault="00137D90" w:rsidP="009C1E9A">
          <w:pPr>
            <w:pStyle w:val="Footer"/>
            <w:tabs>
              <w:tab w:val="clear" w:pos="8640"/>
              <w:tab w:val="right" w:pos="9360"/>
            </w:tabs>
          </w:pPr>
        </w:p>
        <w:p w14:paraId="2B522935" w14:textId="77777777" w:rsidR="001A4310" w:rsidRDefault="001A4310" w:rsidP="009C1E9A">
          <w:pPr>
            <w:pStyle w:val="Footer"/>
            <w:tabs>
              <w:tab w:val="clear" w:pos="8640"/>
              <w:tab w:val="right" w:pos="9360"/>
            </w:tabs>
          </w:pPr>
        </w:p>
        <w:p w14:paraId="0A039FC3" w14:textId="77777777" w:rsidR="00137D90" w:rsidRDefault="00137D90" w:rsidP="009C1E9A">
          <w:pPr>
            <w:pStyle w:val="Footer"/>
            <w:tabs>
              <w:tab w:val="clear" w:pos="8640"/>
              <w:tab w:val="right" w:pos="9360"/>
            </w:tabs>
          </w:pPr>
        </w:p>
      </w:tc>
      <w:tc>
        <w:tcPr>
          <w:tcW w:w="2453" w:type="pct"/>
        </w:tcPr>
        <w:p w14:paraId="4814B695" w14:textId="77777777" w:rsidR="00137D90" w:rsidRDefault="00137D90" w:rsidP="009C1E9A">
          <w:pPr>
            <w:pStyle w:val="Footer"/>
            <w:tabs>
              <w:tab w:val="clear" w:pos="8640"/>
              <w:tab w:val="right" w:pos="9360"/>
            </w:tabs>
            <w:jc w:val="right"/>
          </w:pPr>
        </w:p>
      </w:tc>
    </w:tr>
    <w:tr w:rsidR="008F1DC0" w14:paraId="720F18EA" w14:textId="77777777" w:rsidTr="009C1E9A">
      <w:trPr>
        <w:cantSplit/>
      </w:trPr>
      <w:tc>
        <w:tcPr>
          <w:tcW w:w="0" w:type="pct"/>
        </w:tcPr>
        <w:p w14:paraId="5E9E1FDD" w14:textId="77777777" w:rsidR="00EC379B" w:rsidRDefault="00EC379B" w:rsidP="009C1E9A">
          <w:pPr>
            <w:pStyle w:val="Footer"/>
            <w:tabs>
              <w:tab w:val="clear" w:pos="8640"/>
              <w:tab w:val="right" w:pos="9360"/>
            </w:tabs>
          </w:pPr>
        </w:p>
      </w:tc>
      <w:tc>
        <w:tcPr>
          <w:tcW w:w="2395" w:type="pct"/>
        </w:tcPr>
        <w:p w14:paraId="733953D9" w14:textId="16B79068" w:rsidR="00EC379B" w:rsidRPr="009C1E9A" w:rsidRDefault="00C27505" w:rsidP="009C1E9A">
          <w:pPr>
            <w:pStyle w:val="Footer"/>
            <w:tabs>
              <w:tab w:val="clear" w:pos="8640"/>
              <w:tab w:val="right" w:pos="9360"/>
            </w:tabs>
            <w:rPr>
              <w:rFonts w:ascii="Shruti" w:hAnsi="Shruti"/>
              <w:sz w:val="22"/>
            </w:rPr>
          </w:pPr>
          <w:r>
            <w:rPr>
              <w:rFonts w:ascii="Shruti" w:hAnsi="Shruti"/>
              <w:sz w:val="22"/>
            </w:rPr>
            <w:t>88R 27729-D</w:t>
          </w:r>
        </w:p>
      </w:tc>
      <w:tc>
        <w:tcPr>
          <w:tcW w:w="2453" w:type="pct"/>
        </w:tcPr>
        <w:p w14:paraId="7952A19E" w14:textId="5EF9B0B3" w:rsidR="00EC379B" w:rsidRDefault="00C27505" w:rsidP="009C1E9A">
          <w:pPr>
            <w:pStyle w:val="Footer"/>
            <w:tabs>
              <w:tab w:val="clear" w:pos="8640"/>
              <w:tab w:val="right" w:pos="9360"/>
            </w:tabs>
            <w:jc w:val="right"/>
          </w:pPr>
          <w:r>
            <w:fldChar w:fldCharType="begin"/>
          </w:r>
          <w:r>
            <w:instrText xml:space="preserve"> DOCPROPERTY  OTID  \* MERGEFORMAT </w:instrText>
          </w:r>
          <w:r>
            <w:fldChar w:fldCharType="separate"/>
          </w:r>
          <w:r w:rsidR="00504E9C">
            <w:t>23.121.2008</w:t>
          </w:r>
          <w:r>
            <w:fldChar w:fldCharType="end"/>
          </w:r>
        </w:p>
      </w:tc>
    </w:tr>
    <w:tr w:rsidR="008F1DC0" w14:paraId="7302F739" w14:textId="77777777" w:rsidTr="009C1E9A">
      <w:trPr>
        <w:cantSplit/>
      </w:trPr>
      <w:tc>
        <w:tcPr>
          <w:tcW w:w="0" w:type="pct"/>
        </w:tcPr>
        <w:p w14:paraId="483BC636" w14:textId="77777777" w:rsidR="00EC379B" w:rsidRDefault="00EC379B" w:rsidP="009C1E9A">
          <w:pPr>
            <w:pStyle w:val="Footer"/>
            <w:tabs>
              <w:tab w:val="clear" w:pos="4320"/>
              <w:tab w:val="clear" w:pos="8640"/>
              <w:tab w:val="left" w:pos="2865"/>
            </w:tabs>
          </w:pPr>
        </w:p>
      </w:tc>
      <w:tc>
        <w:tcPr>
          <w:tcW w:w="2395" w:type="pct"/>
        </w:tcPr>
        <w:p w14:paraId="382FF38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29EBA85" w14:textId="77777777" w:rsidR="00EC379B" w:rsidRDefault="00EC379B" w:rsidP="006D504F">
          <w:pPr>
            <w:pStyle w:val="Footer"/>
            <w:rPr>
              <w:rStyle w:val="PageNumber"/>
            </w:rPr>
          </w:pPr>
        </w:p>
        <w:p w14:paraId="3E663B6F" w14:textId="77777777" w:rsidR="00EC379B" w:rsidRDefault="00EC379B" w:rsidP="009C1E9A">
          <w:pPr>
            <w:pStyle w:val="Footer"/>
            <w:tabs>
              <w:tab w:val="clear" w:pos="8640"/>
              <w:tab w:val="right" w:pos="9360"/>
            </w:tabs>
            <w:jc w:val="right"/>
          </w:pPr>
        </w:p>
      </w:tc>
    </w:tr>
    <w:tr w:rsidR="008F1DC0" w14:paraId="3B93F3F0" w14:textId="77777777" w:rsidTr="009C1E9A">
      <w:trPr>
        <w:cantSplit/>
        <w:trHeight w:val="323"/>
      </w:trPr>
      <w:tc>
        <w:tcPr>
          <w:tcW w:w="0" w:type="pct"/>
          <w:gridSpan w:val="3"/>
        </w:tcPr>
        <w:p w14:paraId="53D3471B" w14:textId="77777777" w:rsidR="00EC379B" w:rsidRDefault="00C2750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5BCB52" w14:textId="77777777" w:rsidR="00EC379B" w:rsidRDefault="00EC379B" w:rsidP="009C1E9A">
          <w:pPr>
            <w:pStyle w:val="Footer"/>
            <w:tabs>
              <w:tab w:val="clear" w:pos="8640"/>
              <w:tab w:val="right" w:pos="9360"/>
            </w:tabs>
            <w:jc w:val="center"/>
          </w:pPr>
        </w:p>
      </w:tc>
    </w:tr>
  </w:tbl>
  <w:p w14:paraId="36020E7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0E2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3A9C" w14:textId="77777777" w:rsidR="00000000" w:rsidRDefault="00C27505">
      <w:r>
        <w:separator/>
      </w:r>
    </w:p>
  </w:footnote>
  <w:footnote w:type="continuationSeparator" w:id="0">
    <w:p w14:paraId="004ACC60" w14:textId="77777777" w:rsidR="00000000" w:rsidRDefault="00C2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F07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52E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A35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66D04"/>
    <w:multiLevelType w:val="hybridMultilevel"/>
    <w:tmpl w:val="E25C8B0E"/>
    <w:lvl w:ilvl="0" w:tplc="64DCCE98">
      <w:start w:val="1"/>
      <w:numFmt w:val="bullet"/>
      <w:lvlText w:val=""/>
      <w:lvlJc w:val="left"/>
      <w:pPr>
        <w:tabs>
          <w:tab w:val="num" w:pos="720"/>
        </w:tabs>
        <w:ind w:left="720" w:hanging="360"/>
      </w:pPr>
      <w:rPr>
        <w:rFonts w:ascii="Symbol" w:hAnsi="Symbol" w:hint="default"/>
      </w:rPr>
    </w:lvl>
    <w:lvl w:ilvl="1" w:tplc="2FF68082" w:tentative="1">
      <w:start w:val="1"/>
      <w:numFmt w:val="bullet"/>
      <w:lvlText w:val="o"/>
      <w:lvlJc w:val="left"/>
      <w:pPr>
        <w:ind w:left="1440" w:hanging="360"/>
      </w:pPr>
      <w:rPr>
        <w:rFonts w:ascii="Courier New" w:hAnsi="Courier New" w:cs="Courier New" w:hint="default"/>
      </w:rPr>
    </w:lvl>
    <w:lvl w:ilvl="2" w:tplc="7CE2554C" w:tentative="1">
      <w:start w:val="1"/>
      <w:numFmt w:val="bullet"/>
      <w:lvlText w:val=""/>
      <w:lvlJc w:val="left"/>
      <w:pPr>
        <w:ind w:left="2160" w:hanging="360"/>
      </w:pPr>
      <w:rPr>
        <w:rFonts w:ascii="Wingdings" w:hAnsi="Wingdings" w:hint="default"/>
      </w:rPr>
    </w:lvl>
    <w:lvl w:ilvl="3" w:tplc="DFCC1F92" w:tentative="1">
      <w:start w:val="1"/>
      <w:numFmt w:val="bullet"/>
      <w:lvlText w:val=""/>
      <w:lvlJc w:val="left"/>
      <w:pPr>
        <w:ind w:left="2880" w:hanging="360"/>
      </w:pPr>
      <w:rPr>
        <w:rFonts w:ascii="Symbol" w:hAnsi="Symbol" w:hint="default"/>
      </w:rPr>
    </w:lvl>
    <w:lvl w:ilvl="4" w:tplc="986866D2" w:tentative="1">
      <w:start w:val="1"/>
      <w:numFmt w:val="bullet"/>
      <w:lvlText w:val="o"/>
      <w:lvlJc w:val="left"/>
      <w:pPr>
        <w:ind w:left="3600" w:hanging="360"/>
      </w:pPr>
      <w:rPr>
        <w:rFonts w:ascii="Courier New" w:hAnsi="Courier New" w:cs="Courier New" w:hint="default"/>
      </w:rPr>
    </w:lvl>
    <w:lvl w:ilvl="5" w:tplc="F26E107A" w:tentative="1">
      <w:start w:val="1"/>
      <w:numFmt w:val="bullet"/>
      <w:lvlText w:val=""/>
      <w:lvlJc w:val="left"/>
      <w:pPr>
        <w:ind w:left="4320" w:hanging="360"/>
      </w:pPr>
      <w:rPr>
        <w:rFonts w:ascii="Wingdings" w:hAnsi="Wingdings" w:hint="default"/>
      </w:rPr>
    </w:lvl>
    <w:lvl w:ilvl="6" w:tplc="776CC766" w:tentative="1">
      <w:start w:val="1"/>
      <w:numFmt w:val="bullet"/>
      <w:lvlText w:val=""/>
      <w:lvlJc w:val="left"/>
      <w:pPr>
        <w:ind w:left="5040" w:hanging="360"/>
      </w:pPr>
      <w:rPr>
        <w:rFonts w:ascii="Symbol" w:hAnsi="Symbol" w:hint="default"/>
      </w:rPr>
    </w:lvl>
    <w:lvl w:ilvl="7" w:tplc="4D644324" w:tentative="1">
      <w:start w:val="1"/>
      <w:numFmt w:val="bullet"/>
      <w:lvlText w:val="o"/>
      <w:lvlJc w:val="left"/>
      <w:pPr>
        <w:ind w:left="5760" w:hanging="360"/>
      </w:pPr>
      <w:rPr>
        <w:rFonts w:ascii="Courier New" w:hAnsi="Courier New" w:cs="Courier New" w:hint="default"/>
      </w:rPr>
    </w:lvl>
    <w:lvl w:ilvl="8" w:tplc="1D26A0E2" w:tentative="1">
      <w:start w:val="1"/>
      <w:numFmt w:val="bullet"/>
      <w:lvlText w:val=""/>
      <w:lvlJc w:val="left"/>
      <w:pPr>
        <w:ind w:left="6480" w:hanging="360"/>
      </w:pPr>
      <w:rPr>
        <w:rFonts w:ascii="Wingdings" w:hAnsi="Wingdings" w:hint="default"/>
      </w:rPr>
    </w:lvl>
  </w:abstractNum>
  <w:num w:numId="1" w16cid:durableId="25991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7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691"/>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3A4E"/>
    <w:rsid w:val="000A4893"/>
    <w:rsid w:val="000A54E0"/>
    <w:rsid w:val="000A72C4"/>
    <w:rsid w:val="000B0F30"/>
    <w:rsid w:val="000B1486"/>
    <w:rsid w:val="000B1AE6"/>
    <w:rsid w:val="000B3E61"/>
    <w:rsid w:val="000B54AF"/>
    <w:rsid w:val="000B6090"/>
    <w:rsid w:val="000B6FEE"/>
    <w:rsid w:val="000C12C4"/>
    <w:rsid w:val="000C266B"/>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567"/>
    <w:rsid w:val="001B3BFA"/>
    <w:rsid w:val="001B75B8"/>
    <w:rsid w:val="001C1230"/>
    <w:rsid w:val="001C60B5"/>
    <w:rsid w:val="001C61B0"/>
    <w:rsid w:val="001C7957"/>
    <w:rsid w:val="001C7DB8"/>
    <w:rsid w:val="001C7EA8"/>
    <w:rsid w:val="001D1711"/>
    <w:rsid w:val="001D20D2"/>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493"/>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6BFF"/>
    <w:rsid w:val="00247D27"/>
    <w:rsid w:val="00250A50"/>
    <w:rsid w:val="00251432"/>
    <w:rsid w:val="00251ED5"/>
    <w:rsid w:val="00255EB6"/>
    <w:rsid w:val="00257429"/>
    <w:rsid w:val="00260821"/>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8C"/>
    <w:rsid w:val="003500C3"/>
    <w:rsid w:val="003505C0"/>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1F0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D12"/>
    <w:rsid w:val="00422039"/>
    <w:rsid w:val="00423FBC"/>
    <w:rsid w:val="004241AA"/>
    <w:rsid w:val="0042422E"/>
    <w:rsid w:val="0043190E"/>
    <w:rsid w:val="004324E9"/>
    <w:rsid w:val="00434BB1"/>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65F"/>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4E9C"/>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12E"/>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02D"/>
    <w:rsid w:val="00603B0F"/>
    <w:rsid w:val="006049F5"/>
    <w:rsid w:val="00605F7B"/>
    <w:rsid w:val="00607E64"/>
    <w:rsid w:val="006106E9"/>
    <w:rsid w:val="0061159E"/>
    <w:rsid w:val="00614633"/>
    <w:rsid w:val="00614BC8"/>
    <w:rsid w:val="006151FB"/>
    <w:rsid w:val="00617411"/>
    <w:rsid w:val="006249CB"/>
    <w:rsid w:val="006272DD"/>
    <w:rsid w:val="00630963"/>
    <w:rsid w:val="006309E7"/>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260"/>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5994"/>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875"/>
    <w:rsid w:val="007404BC"/>
    <w:rsid w:val="00740D13"/>
    <w:rsid w:val="00740F5F"/>
    <w:rsid w:val="00742794"/>
    <w:rsid w:val="00743C4C"/>
    <w:rsid w:val="007445B7"/>
    <w:rsid w:val="00744920"/>
    <w:rsid w:val="007509BE"/>
    <w:rsid w:val="0075287B"/>
    <w:rsid w:val="00754365"/>
    <w:rsid w:val="00755C7B"/>
    <w:rsid w:val="00764786"/>
    <w:rsid w:val="00766E12"/>
    <w:rsid w:val="0077098E"/>
    <w:rsid w:val="00771287"/>
    <w:rsid w:val="0077129E"/>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0D08"/>
    <w:rsid w:val="007D2892"/>
    <w:rsid w:val="007D2DCC"/>
    <w:rsid w:val="007D47E1"/>
    <w:rsid w:val="007D7FCB"/>
    <w:rsid w:val="007E33B6"/>
    <w:rsid w:val="007E59E8"/>
    <w:rsid w:val="007F297E"/>
    <w:rsid w:val="007F3117"/>
    <w:rsid w:val="007F3861"/>
    <w:rsid w:val="007F4162"/>
    <w:rsid w:val="007F5441"/>
    <w:rsid w:val="007F7668"/>
    <w:rsid w:val="00800C63"/>
    <w:rsid w:val="00802243"/>
    <w:rsid w:val="008023D4"/>
    <w:rsid w:val="00804124"/>
    <w:rsid w:val="00805402"/>
    <w:rsid w:val="0080765F"/>
    <w:rsid w:val="00812BE3"/>
    <w:rsid w:val="00814516"/>
    <w:rsid w:val="00815C9D"/>
    <w:rsid w:val="00816515"/>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06B"/>
    <w:rsid w:val="0085797D"/>
    <w:rsid w:val="00860020"/>
    <w:rsid w:val="0086136D"/>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164C"/>
    <w:rsid w:val="008B2B1A"/>
    <w:rsid w:val="008B3428"/>
    <w:rsid w:val="008B4A91"/>
    <w:rsid w:val="008B7785"/>
    <w:rsid w:val="008B79B0"/>
    <w:rsid w:val="008B79F2"/>
    <w:rsid w:val="008C0809"/>
    <w:rsid w:val="008C132C"/>
    <w:rsid w:val="008C3FD0"/>
    <w:rsid w:val="008D0F2B"/>
    <w:rsid w:val="008D27A5"/>
    <w:rsid w:val="008D2AAB"/>
    <w:rsid w:val="008D309C"/>
    <w:rsid w:val="008D58F9"/>
    <w:rsid w:val="008D7427"/>
    <w:rsid w:val="008E3338"/>
    <w:rsid w:val="008E47BE"/>
    <w:rsid w:val="008F09DF"/>
    <w:rsid w:val="008F1DC0"/>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7E8"/>
    <w:rsid w:val="009C2A33"/>
    <w:rsid w:val="009C2E49"/>
    <w:rsid w:val="009C36CD"/>
    <w:rsid w:val="009C43A5"/>
    <w:rsid w:val="009C5A1D"/>
    <w:rsid w:val="009C6B08"/>
    <w:rsid w:val="009C70FC"/>
    <w:rsid w:val="009D002B"/>
    <w:rsid w:val="009D2798"/>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A76"/>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5849"/>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505"/>
    <w:rsid w:val="00C2766F"/>
    <w:rsid w:val="00C3223B"/>
    <w:rsid w:val="00C333C6"/>
    <w:rsid w:val="00C35CC5"/>
    <w:rsid w:val="00C361C5"/>
    <w:rsid w:val="00C377D1"/>
    <w:rsid w:val="00C37BDA"/>
    <w:rsid w:val="00C37C84"/>
    <w:rsid w:val="00C42B41"/>
    <w:rsid w:val="00C44817"/>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204"/>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4080"/>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DD4"/>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28F"/>
    <w:rsid w:val="00ED783A"/>
    <w:rsid w:val="00EE2E34"/>
    <w:rsid w:val="00EE2E91"/>
    <w:rsid w:val="00EE3370"/>
    <w:rsid w:val="00EE43A2"/>
    <w:rsid w:val="00EE46B7"/>
    <w:rsid w:val="00EE5A49"/>
    <w:rsid w:val="00EE664B"/>
    <w:rsid w:val="00EF10BA"/>
    <w:rsid w:val="00EF1738"/>
    <w:rsid w:val="00EF2BAF"/>
    <w:rsid w:val="00EF3B8F"/>
    <w:rsid w:val="00EF4EC0"/>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65A0"/>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3A891F-452B-48FE-98E2-AE27374D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D728F"/>
    <w:rPr>
      <w:sz w:val="16"/>
      <w:szCs w:val="16"/>
    </w:rPr>
  </w:style>
  <w:style w:type="paragraph" w:styleId="CommentText">
    <w:name w:val="annotation text"/>
    <w:basedOn w:val="Normal"/>
    <w:link w:val="CommentTextChar"/>
    <w:semiHidden/>
    <w:unhideWhenUsed/>
    <w:rsid w:val="00ED728F"/>
    <w:rPr>
      <w:sz w:val="20"/>
      <w:szCs w:val="20"/>
    </w:rPr>
  </w:style>
  <w:style w:type="character" w:customStyle="1" w:styleId="CommentTextChar">
    <w:name w:val="Comment Text Char"/>
    <w:basedOn w:val="DefaultParagraphFont"/>
    <w:link w:val="CommentText"/>
    <w:semiHidden/>
    <w:rsid w:val="00ED728F"/>
  </w:style>
  <w:style w:type="paragraph" w:styleId="CommentSubject">
    <w:name w:val="annotation subject"/>
    <w:basedOn w:val="CommentText"/>
    <w:next w:val="CommentText"/>
    <w:link w:val="CommentSubjectChar"/>
    <w:semiHidden/>
    <w:unhideWhenUsed/>
    <w:rsid w:val="00ED728F"/>
    <w:rPr>
      <w:b/>
      <w:bCs/>
    </w:rPr>
  </w:style>
  <w:style w:type="character" w:customStyle="1" w:styleId="CommentSubjectChar">
    <w:name w:val="Comment Subject Char"/>
    <w:basedOn w:val="CommentTextChar"/>
    <w:link w:val="CommentSubject"/>
    <w:semiHidden/>
    <w:rsid w:val="00ED728F"/>
    <w:rPr>
      <w:b/>
      <w:bCs/>
    </w:rPr>
  </w:style>
  <w:style w:type="paragraph" w:styleId="Revision">
    <w:name w:val="Revision"/>
    <w:hidden/>
    <w:uiPriority w:val="99"/>
    <w:semiHidden/>
    <w:rsid w:val="000B1AE6"/>
    <w:rPr>
      <w:sz w:val="24"/>
      <w:szCs w:val="24"/>
    </w:rPr>
  </w:style>
  <w:style w:type="character" w:styleId="Hyperlink">
    <w:name w:val="Hyperlink"/>
    <w:basedOn w:val="DefaultParagraphFont"/>
    <w:unhideWhenUsed/>
    <w:rsid w:val="0085606B"/>
    <w:rPr>
      <w:color w:val="0000FF" w:themeColor="hyperlink"/>
      <w:u w:val="single"/>
    </w:rPr>
  </w:style>
  <w:style w:type="character" w:customStyle="1" w:styleId="UnresolvedMention1">
    <w:name w:val="Unresolved Mention1"/>
    <w:basedOn w:val="DefaultParagraphFont"/>
    <w:uiPriority w:val="99"/>
    <w:semiHidden/>
    <w:unhideWhenUsed/>
    <w:rsid w:val="0085606B"/>
    <w:rPr>
      <w:color w:val="605E5C"/>
      <w:shd w:val="clear" w:color="auto" w:fill="E1DFDD"/>
    </w:rPr>
  </w:style>
  <w:style w:type="character" w:styleId="FollowedHyperlink">
    <w:name w:val="FollowedHyperlink"/>
    <w:basedOn w:val="DefaultParagraphFont"/>
    <w:semiHidden/>
    <w:unhideWhenUsed/>
    <w:rsid w:val="000A3A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2321</Characters>
  <Application>Microsoft Office Word</Application>
  <DocSecurity>4</DocSecurity>
  <Lines>58</Lines>
  <Paragraphs>20</Paragraphs>
  <ScaleCrop>false</ScaleCrop>
  <HeadingPairs>
    <vt:vector size="2" baseType="variant">
      <vt:variant>
        <vt:lpstr>Title</vt:lpstr>
      </vt:variant>
      <vt:variant>
        <vt:i4>1</vt:i4>
      </vt:variant>
    </vt:vector>
  </HeadingPairs>
  <TitlesOfParts>
    <vt:vector size="1" baseType="lpstr">
      <vt:lpstr>BA - HB00791 (Committee Report (Unamended))</vt:lpstr>
    </vt:vector>
  </TitlesOfParts>
  <Company>State of Texas</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27729</dc:subject>
  <dc:creator>State of Texas</dc:creator>
  <dc:description>HB 791 by Harrison-(H)Judiciary &amp; Civil Jurisprudence</dc:description>
  <cp:lastModifiedBy>Stacey Nicchio</cp:lastModifiedBy>
  <cp:revision>2</cp:revision>
  <cp:lastPrinted>2003-11-26T17:21:00Z</cp:lastPrinted>
  <dcterms:created xsi:type="dcterms:W3CDTF">2023-05-04T20:38:00Z</dcterms:created>
  <dcterms:modified xsi:type="dcterms:W3CDTF">2023-05-04T20:38:00Z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23.121.2008</vt:lpwstr>
  </property>
</Properties>
</file>