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3122" w14:paraId="5396D1E6" w14:textId="77777777" w:rsidTr="00345119">
        <w:tc>
          <w:tcPr>
            <w:tcW w:w="9576" w:type="dxa"/>
            <w:noWrap/>
          </w:tcPr>
          <w:p w14:paraId="7BB7C1E8" w14:textId="77777777" w:rsidR="008423E4" w:rsidRPr="0022177D" w:rsidRDefault="00337A87" w:rsidP="00CE34CE">
            <w:pPr>
              <w:pStyle w:val="Heading1"/>
            </w:pPr>
            <w:r w:rsidRPr="00631897">
              <w:t>BILL ANALYSIS</w:t>
            </w:r>
          </w:p>
        </w:tc>
      </w:tr>
    </w:tbl>
    <w:p w14:paraId="5BFF3EB1" w14:textId="77777777" w:rsidR="008423E4" w:rsidRPr="0022177D" w:rsidRDefault="008423E4" w:rsidP="00CE34CE">
      <w:pPr>
        <w:jc w:val="center"/>
      </w:pPr>
    </w:p>
    <w:p w14:paraId="6A14F9D8" w14:textId="77777777" w:rsidR="008423E4" w:rsidRPr="00B31F0E" w:rsidRDefault="008423E4" w:rsidP="00CE34CE"/>
    <w:p w14:paraId="41C1C2BD" w14:textId="77777777" w:rsidR="008423E4" w:rsidRPr="00742794" w:rsidRDefault="008423E4" w:rsidP="00CE34C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3122" w14:paraId="7F743FA1" w14:textId="77777777" w:rsidTr="00345119">
        <w:tc>
          <w:tcPr>
            <w:tcW w:w="9576" w:type="dxa"/>
          </w:tcPr>
          <w:p w14:paraId="41589C62" w14:textId="4CBD32CC" w:rsidR="008423E4" w:rsidRPr="00861995" w:rsidRDefault="00337A87" w:rsidP="00CE34CE">
            <w:pPr>
              <w:jc w:val="right"/>
            </w:pPr>
            <w:r>
              <w:t>C.S.H.B. 793</w:t>
            </w:r>
          </w:p>
        </w:tc>
      </w:tr>
      <w:tr w:rsidR="00A83122" w14:paraId="5D3E30E0" w14:textId="77777777" w:rsidTr="00345119">
        <w:tc>
          <w:tcPr>
            <w:tcW w:w="9576" w:type="dxa"/>
          </w:tcPr>
          <w:p w14:paraId="29B9F023" w14:textId="0A95F825" w:rsidR="008423E4" w:rsidRPr="00861995" w:rsidRDefault="00337A87" w:rsidP="00CE34CE">
            <w:pPr>
              <w:jc w:val="right"/>
            </w:pPr>
            <w:r>
              <w:t xml:space="preserve">By: </w:t>
            </w:r>
            <w:r w:rsidR="00EE4FE4">
              <w:t>Noble</w:t>
            </w:r>
          </w:p>
        </w:tc>
      </w:tr>
      <w:tr w:rsidR="00A83122" w14:paraId="5053A4EA" w14:textId="77777777" w:rsidTr="00345119">
        <w:tc>
          <w:tcPr>
            <w:tcW w:w="9576" w:type="dxa"/>
          </w:tcPr>
          <w:p w14:paraId="35E5EA20" w14:textId="574FCA5A" w:rsidR="008423E4" w:rsidRPr="00861995" w:rsidRDefault="00337A87" w:rsidP="00CE34CE">
            <w:pPr>
              <w:jc w:val="right"/>
            </w:pPr>
            <w:r>
              <w:t>Human Services</w:t>
            </w:r>
          </w:p>
        </w:tc>
      </w:tr>
      <w:tr w:rsidR="00A83122" w14:paraId="4994D406" w14:textId="77777777" w:rsidTr="00345119">
        <w:tc>
          <w:tcPr>
            <w:tcW w:w="9576" w:type="dxa"/>
          </w:tcPr>
          <w:p w14:paraId="33EA964D" w14:textId="4BAD5A10" w:rsidR="008423E4" w:rsidRDefault="00337A87" w:rsidP="00CE34CE">
            <w:pPr>
              <w:jc w:val="right"/>
            </w:pPr>
            <w:r>
              <w:t>Committee Report (Substituted)</w:t>
            </w:r>
          </w:p>
        </w:tc>
      </w:tr>
    </w:tbl>
    <w:p w14:paraId="6D96D207" w14:textId="77777777" w:rsidR="008423E4" w:rsidRDefault="008423E4" w:rsidP="00CE34CE">
      <w:pPr>
        <w:tabs>
          <w:tab w:val="right" w:pos="9360"/>
        </w:tabs>
      </w:pPr>
    </w:p>
    <w:p w14:paraId="4E044D4E" w14:textId="77777777" w:rsidR="008423E4" w:rsidRDefault="008423E4" w:rsidP="00CE34CE"/>
    <w:p w14:paraId="16167F6E" w14:textId="77777777" w:rsidR="008423E4" w:rsidRDefault="008423E4" w:rsidP="00CE34C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3122" w14:paraId="386BE150" w14:textId="77777777" w:rsidTr="00A236FF">
        <w:tc>
          <w:tcPr>
            <w:tcW w:w="9360" w:type="dxa"/>
          </w:tcPr>
          <w:p w14:paraId="78236D7C" w14:textId="77777777" w:rsidR="008423E4" w:rsidRPr="00A8133F" w:rsidRDefault="00337A87" w:rsidP="00CE34C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2C15AD" w14:textId="77777777" w:rsidR="008423E4" w:rsidRDefault="008423E4" w:rsidP="00CE34CE"/>
          <w:p w14:paraId="7048496A" w14:textId="545F69CA" w:rsidR="008423E4" w:rsidRDefault="00337A87" w:rsidP="00CE34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863BD">
              <w:t xml:space="preserve">Currently, </w:t>
            </w:r>
            <w:r>
              <w:t>the Department of Family and Protective Services (DFPS)</w:t>
            </w:r>
            <w:r w:rsidRPr="002863BD">
              <w:t xml:space="preserve"> requires parents to use state-contracted </w:t>
            </w:r>
            <w:r>
              <w:t xml:space="preserve">service </w:t>
            </w:r>
            <w:r w:rsidRPr="002863BD">
              <w:t>providers to complete court-ordered services before they can reunite with their children.</w:t>
            </w:r>
            <w:r>
              <w:t xml:space="preserve"> </w:t>
            </w:r>
            <w:r w:rsidR="004D27B1">
              <w:t>C.S.</w:t>
            </w:r>
            <w:r w:rsidRPr="002863BD">
              <w:t>H</w:t>
            </w:r>
            <w:r>
              <w:t>.</w:t>
            </w:r>
            <w:r w:rsidRPr="002863BD">
              <w:t>B</w:t>
            </w:r>
            <w:r>
              <w:t>.</w:t>
            </w:r>
            <w:r w:rsidR="00B37748">
              <w:t> </w:t>
            </w:r>
            <w:r w:rsidRPr="002863BD">
              <w:t xml:space="preserve">793 </w:t>
            </w:r>
            <w:r>
              <w:t>seeks to provide</w:t>
            </w:r>
            <w:r w:rsidRPr="002863BD">
              <w:t xml:space="preserve"> parents </w:t>
            </w:r>
            <w:r>
              <w:t>required to complete a service plan for a child under DFPS care with increased</w:t>
            </w:r>
            <w:r>
              <w:t xml:space="preserve"> choice by allowing parents </w:t>
            </w:r>
            <w:r w:rsidRPr="002863BD">
              <w:t xml:space="preserve">to </w:t>
            </w:r>
            <w:r>
              <w:t>obtain services from any qualified or licensed provider the parent selects and</w:t>
            </w:r>
            <w:r w:rsidR="007436ED">
              <w:t xml:space="preserve"> by </w:t>
            </w:r>
            <w:r>
              <w:t>requiring DFPS to reimburse the selected provider at the same rate as DFPS contractors.</w:t>
            </w:r>
          </w:p>
          <w:p w14:paraId="203550DD" w14:textId="77777777" w:rsidR="008423E4" w:rsidRPr="00E26B13" w:rsidRDefault="008423E4" w:rsidP="00CE34CE">
            <w:pPr>
              <w:rPr>
                <w:b/>
              </w:rPr>
            </w:pPr>
          </w:p>
        </w:tc>
      </w:tr>
      <w:tr w:rsidR="00A83122" w14:paraId="163158D6" w14:textId="77777777" w:rsidTr="00A236FF">
        <w:tc>
          <w:tcPr>
            <w:tcW w:w="9360" w:type="dxa"/>
          </w:tcPr>
          <w:p w14:paraId="1DAF884A" w14:textId="77777777" w:rsidR="0017725B" w:rsidRDefault="00337A87" w:rsidP="00CE34C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0C4AA2" w14:textId="77777777" w:rsidR="0017725B" w:rsidRDefault="0017725B" w:rsidP="00CE34CE">
            <w:pPr>
              <w:jc w:val="both"/>
              <w:rPr>
                <w:b/>
                <w:u w:val="single"/>
              </w:rPr>
            </w:pPr>
          </w:p>
          <w:p w14:paraId="2F876837" w14:textId="78B5D627" w:rsidR="00E46651" w:rsidRPr="00E46651" w:rsidRDefault="00337A87" w:rsidP="00CE34CE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25807D5" w14:textId="77777777" w:rsidR="0017725B" w:rsidRPr="0017725B" w:rsidRDefault="0017725B" w:rsidP="00CE34CE">
            <w:pPr>
              <w:jc w:val="both"/>
              <w:rPr>
                <w:b/>
                <w:u w:val="single"/>
              </w:rPr>
            </w:pPr>
          </w:p>
        </w:tc>
      </w:tr>
      <w:tr w:rsidR="00A83122" w14:paraId="63EC6716" w14:textId="77777777" w:rsidTr="00A236FF">
        <w:tc>
          <w:tcPr>
            <w:tcW w:w="9360" w:type="dxa"/>
          </w:tcPr>
          <w:p w14:paraId="7E29D724" w14:textId="77777777" w:rsidR="008423E4" w:rsidRPr="00A8133F" w:rsidRDefault="00337A87" w:rsidP="00CE34C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14:paraId="262F7245" w14:textId="77777777" w:rsidR="008423E4" w:rsidRDefault="008423E4" w:rsidP="00CE34CE">
            <w:pPr>
              <w:jc w:val="both"/>
            </w:pPr>
          </w:p>
          <w:p w14:paraId="0447CF84" w14:textId="398762D7" w:rsidR="00E46651" w:rsidRDefault="00337A87" w:rsidP="00CE34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E46651">
              <w:t xml:space="preserve">Department of Family and Protective Services </w:t>
            </w:r>
            <w:r>
              <w:t>in SECTION 1 of this bill.</w:t>
            </w:r>
          </w:p>
          <w:p w14:paraId="731E13D9" w14:textId="77777777" w:rsidR="008423E4" w:rsidRPr="00E21FDC" w:rsidRDefault="008423E4" w:rsidP="00CE34CE">
            <w:pPr>
              <w:jc w:val="both"/>
              <w:rPr>
                <w:b/>
              </w:rPr>
            </w:pPr>
          </w:p>
        </w:tc>
      </w:tr>
      <w:tr w:rsidR="00A83122" w14:paraId="11F42CE2" w14:textId="77777777" w:rsidTr="00A236FF">
        <w:tc>
          <w:tcPr>
            <w:tcW w:w="9360" w:type="dxa"/>
          </w:tcPr>
          <w:p w14:paraId="7F3BAF8C" w14:textId="77777777" w:rsidR="008423E4" w:rsidRPr="00A8133F" w:rsidRDefault="00337A87" w:rsidP="00CE34C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CA9807" w14:textId="77777777" w:rsidR="008423E4" w:rsidRDefault="008423E4" w:rsidP="00CE34CE">
            <w:pPr>
              <w:jc w:val="both"/>
            </w:pPr>
          </w:p>
          <w:p w14:paraId="271B2E56" w14:textId="04448833" w:rsidR="00C2483E" w:rsidRDefault="00337A87" w:rsidP="00CE34CE">
            <w:pPr>
              <w:pStyle w:val="Header"/>
              <w:jc w:val="both"/>
            </w:pPr>
            <w:r>
              <w:t>C.S.</w:t>
            </w:r>
            <w:r w:rsidR="00382DFC">
              <w:t xml:space="preserve">H.B. 793 amends the Family Code to authorize a parent who is required to complete a service plan </w:t>
            </w:r>
            <w:r w:rsidR="0052162F">
              <w:t xml:space="preserve">for a child under care of </w:t>
            </w:r>
            <w:r w:rsidR="00382DFC">
              <w:t>the Department of Family and Protective Services (DFPS) to obtain services from a qualified or license</w:t>
            </w:r>
            <w:r w:rsidR="00CE66F8">
              <w:t>d</w:t>
            </w:r>
            <w:r w:rsidR="00382DFC">
              <w:t xml:space="preserve"> provider selected by the parent. </w:t>
            </w:r>
            <w:r w:rsidR="006B0D2D">
              <w:t>The bill authorizes</w:t>
            </w:r>
            <w:r w:rsidR="0052162F">
              <w:t xml:space="preserve"> these</w:t>
            </w:r>
            <w:r w:rsidR="006B0D2D">
              <w:t xml:space="preserve"> s</w:t>
            </w:r>
            <w:r w:rsidR="001B0110">
              <w:t xml:space="preserve">ervices </w:t>
            </w:r>
            <w:r w:rsidR="0052162F">
              <w:t>to</w:t>
            </w:r>
            <w:r w:rsidR="001B0110">
              <w:t xml:space="preserve"> be </w:t>
            </w:r>
            <w:r w:rsidR="002A3813">
              <w:t xml:space="preserve">provided </w:t>
            </w:r>
            <w:r w:rsidR="001B0110">
              <w:t>through an electronic communication platform</w:t>
            </w:r>
            <w:r w:rsidR="006B0D2D">
              <w:t xml:space="preserve"> </w:t>
            </w:r>
            <w:r w:rsidR="0052162F">
              <w:t xml:space="preserve">and requires that the services </w:t>
            </w:r>
            <w:r w:rsidR="002A015C">
              <w:t xml:space="preserve">be </w:t>
            </w:r>
            <w:r w:rsidR="001B0110">
              <w:t>designed to achieve the stated goals of the service plan</w:t>
            </w:r>
            <w:r w:rsidR="002A015C">
              <w:t>.</w:t>
            </w:r>
            <w:r w:rsidR="003F61AE">
              <w:t xml:space="preserve"> </w:t>
            </w:r>
            <w:r w:rsidR="00B30277">
              <w:t xml:space="preserve">The bill </w:t>
            </w:r>
            <w:r w:rsidR="001B0110">
              <w:t xml:space="preserve">requires the service provider to certify in writing whether the parent has satisfactorily completed the required service. </w:t>
            </w:r>
            <w:r w:rsidR="005A1ECA">
              <w:t>The bill</w:t>
            </w:r>
            <w:r w:rsidR="00B30277">
              <w:t xml:space="preserve"> </w:t>
            </w:r>
            <w:r w:rsidR="003274AB">
              <w:t>requires DFPS to</w:t>
            </w:r>
            <w:r w:rsidR="00B30277">
              <w:t xml:space="preserve"> reimburse </w:t>
            </w:r>
            <w:r w:rsidR="0052162F">
              <w:t>a</w:t>
            </w:r>
            <w:r w:rsidR="005A1ECA">
              <w:t>ny</w:t>
            </w:r>
            <w:r w:rsidR="0052162F">
              <w:t xml:space="preserve"> selected</w:t>
            </w:r>
            <w:r w:rsidR="00B30277">
              <w:t xml:space="preserve"> service provider who is not under contract with DFPS in an amount equal to the average cost for the specific service from </w:t>
            </w:r>
            <w:r w:rsidR="00B30277" w:rsidRPr="00B30277">
              <w:t>DFPS</w:t>
            </w:r>
            <w:r w:rsidR="00B30277">
              <w:t xml:space="preserve"> contractors providing the service in the region where the parent resides.</w:t>
            </w:r>
            <w:r w:rsidR="005A1ECA">
              <w:t xml:space="preserve"> </w:t>
            </w:r>
          </w:p>
          <w:p w14:paraId="0F282606" w14:textId="77777777" w:rsidR="00C2483E" w:rsidRDefault="00C2483E" w:rsidP="00CE34CE">
            <w:pPr>
              <w:pStyle w:val="Header"/>
              <w:jc w:val="both"/>
            </w:pPr>
          </w:p>
          <w:p w14:paraId="3A52437C" w14:textId="5429B8BC" w:rsidR="001F166B" w:rsidRDefault="00337A87" w:rsidP="00CE34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E66F8">
              <w:t>H.B</w:t>
            </w:r>
            <w:r w:rsidR="00C2483E">
              <w:t xml:space="preserve">. 793 </w:t>
            </w:r>
            <w:r w:rsidR="00B30277">
              <w:t xml:space="preserve">requires </w:t>
            </w:r>
            <w:r w:rsidR="00B30277" w:rsidRPr="00B30277">
              <w:t>DFPS</w:t>
            </w:r>
            <w:r w:rsidR="005A1ECA">
              <w:t xml:space="preserve"> to </w:t>
            </w:r>
            <w:r>
              <w:t>do the following:</w:t>
            </w:r>
          </w:p>
          <w:p w14:paraId="591B1791" w14:textId="5FA0E494" w:rsidR="001F166B" w:rsidRDefault="00337A87" w:rsidP="00CE34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not later than December 1, 2023, adopt rules relating to the manner in which providers are reimbursed for services provided under the bill's provi</w:t>
            </w:r>
            <w:r>
              <w:t xml:space="preserve">sions; and </w:t>
            </w:r>
          </w:p>
          <w:p w14:paraId="4123288C" w14:textId="4677B670" w:rsidR="001F166B" w:rsidRDefault="00337A87" w:rsidP="00CE34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implement the bill's provisions using existing resources.</w:t>
            </w:r>
          </w:p>
          <w:p w14:paraId="78387276" w14:textId="06070CD6" w:rsidR="00B30277" w:rsidRPr="009C36CD" w:rsidRDefault="00337A87" w:rsidP="00CE34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provisions</w:t>
            </w:r>
            <w:r w:rsidR="006A2657" w:rsidRPr="006A2657">
              <w:t xml:space="preserve"> appl</w:t>
            </w:r>
            <w:r>
              <w:t>y</w:t>
            </w:r>
            <w:r w:rsidR="006A2657" w:rsidRPr="006A2657">
              <w:t xml:space="preserve"> only to a suit filed by </w:t>
            </w:r>
            <w:r w:rsidR="006A2657">
              <w:t xml:space="preserve">DFPS </w:t>
            </w:r>
            <w:r w:rsidR="006A2657" w:rsidRPr="006A2657">
              <w:t>on or after the</w:t>
            </w:r>
            <w:r w:rsidR="00B0643E">
              <w:t xml:space="preserve"> bill's</w:t>
            </w:r>
            <w:r w:rsidR="006A2657" w:rsidRPr="006A2657">
              <w:t xml:space="preserve"> effective date.</w:t>
            </w:r>
          </w:p>
          <w:p w14:paraId="7F44EAE4" w14:textId="77777777" w:rsidR="008423E4" w:rsidRPr="00835628" w:rsidRDefault="008423E4" w:rsidP="00CE34CE">
            <w:pPr>
              <w:jc w:val="both"/>
              <w:rPr>
                <w:b/>
              </w:rPr>
            </w:pPr>
          </w:p>
        </w:tc>
      </w:tr>
      <w:tr w:rsidR="00A83122" w14:paraId="66BFD6F7" w14:textId="77777777" w:rsidTr="00A236FF">
        <w:tc>
          <w:tcPr>
            <w:tcW w:w="9360" w:type="dxa"/>
          </w:tcPr>
          <w:p w14:paraId="5F6A9DE9" w14:textId="77777777" w:rsidR="008423E4" w:rsidRPr="00A8133F" w:rsidRDefault="00337A87" w:rsidP="00CE34C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38DC3F" w14:textId="77777777" w:rsidR="008423E4" w:rsidRDefault="008423E4" w:rsidP="00CE34CE"/>
          <w:p w14:paraId="5866263E" w14:textId="1052AAAE" w:rsidR="008423E4" w:rsidRPr="003624F2" w:rsidRDefault="00337A87" w:rsidP="00CE34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1D5EBB1" w14:textId="77777777" w:rsidR="008423E4" w:rsidRPr="00233FDB" w:rsidRDefault="008423E4" w:rsidP="00CE34CE">
            <w:pPr>
              <w:rPr>
                <w:b/>
              </w:rPr>
            </w:pPr>
          </w:p>
        </w:tc>
      </w:tr>
      <w:tr w:rsidR="00A83122" w14:paraId="7FC8335C" w14:textId="77777777" w:rsidTr="00A236FF">
        <w:tc>
          <w:tcPr>
            <w:tcW w:w="9360" w:type="dxa"/>
          </w:tcPr>
          <w:p w14:paraId="5768D827" w14:textId="77777777" w:rsidR="00EE4FE4" w:rsidRDefault="00337A87" w:rsidP="00CE34CE">
            <w:pPr>
              <w:keepNext/>
              <w:keepLines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BE9DA2F" w14:textId="77777777" w:rsidR="003F61AE" w:rsidRDefault="003F61AE" w:rsidP="00CE34CE">
            <w:pPr>
              <w:keepNext/>
              <w:keepLines/>
              <w:jc w:val="both"/>
            </w:pPr>
          </w:p>
          <w:p w14:paraId="19F59605" w14:textId="58FC3553" w:rsidR="003F61AE" w:rsidRDefault="00337A87" w:rsidP="00CE34CE">
            <w:pPr>
              <w:keepNext/>
              <w:keepLines/>
              <w:jc w:val="both"/>
            </w:pPr>
            <w:r>
              <w:t>While C.S.H.B. 793 may differ from the introduced in minor or nonsubstantive ways, the following summarizes the substantial differences between the introduced and committee substitute versions of the bill.</w:t>
            </w:r>
          </w:p>
          <w:p w14:paraId="5E969DA6" w14:textId="152E1769" w:rsidR="005C0C84" w:rsidRDefault="005C0C84" w:rsidP="00CE34CE">
            <w:pPr>
              <w:jc w:val="both"/>
            </w:pPr>
          </w:p>
          <w:p w14:paraId="77016E6C" w14:textId="003DD293" w:rsidR="005C0C84" w:rsidRPr="005C0C84" w:rsidRDefault="00337A87" w:rsidP="00CE34CE">
            <w:pPr>
              <w:jc w:val="both"/>
              <w:rPr>
                <w:bCs/>
              </w:rPr>
            </w:pPr>
            <w:r w:rsidRPr="005C0C84">
              <w:rPr>
                <w:bCs/>
              </w:rPr>
              <w:t>The substitute omits the following requirements p</w:t>
            </w:r>
            <w:r w:rsidRPr="005C0C84">
              <w:rPr>
                <w:bCs/>
              </w:rPr>
              <w:t xml:space="preserve">resent in the introduced: </w:t>
            </w:r>
          </w:p>
          <w:p w14:paraId="0CF6255D" w14:textId="37D3F7D9" w:rsidR="005C0C84" w:rsidRPr="005C0C84" w:rsidRDefault="00337A87" w:rsidP="00CE34CE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5C0C84">
              <w:rPr>
                <w:bCs/>
              </w:rPr>
              <w:t>the requirement for the services obtained from a</w:t>
            </w:r>
            <w:r w:rsidR="0031275C">
              <w:rPr>
                <w:bCs/>
              </w:rPr>
              <w:t xml:space="preserve"> selected</w:t>
            </w:r>
            <w:r w:rsidRPr="005C0C84">
              <w:rPr>
                <w:bCs/>
              </w:rPr>
              <w:t xml:space="preserve"> provider to be provided using an evidence-based program or practice or a promising program or practice; and </w:t>
            </w:r>
          </w:p>
          <w:p w14:paraId="5A042BA3" w14:textId="027E831D" w:rsidR="005C0C84" w:rsidRPr="005C0C84" w:rsidRDefault="00337A87" w:rsidP="00CE34CE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5C0C84">
              <w:rPr>
                <w:bCs/>
              </w:rPr>
              <w:t xml:space="preserve">the </w:t>
            </w:r>
            <w:r w:rsidR="0031275C">
              <w:rPr>
                <w:bCs/>
              </w:rPr>
              <w:t xml:space="preserve">temporary </w:t>
            </w:r>
            <w:r w:rsidRPr="005C0C84">
              <w:rPr>
                <w:bCs/>
              </w:rPr>
              <w:t xml:space="preserve">requirement for DFPS to convene a work group to </w:t>
            </w:r>
            <w:r w:rsidRPr="005C0C84">
              <w:rPr>
                <w:bCs/>
              </w:rPr>
              <w:t>assist in developing the rules.</w:t>
            </w:r>
          </w:p>
          <w:p w14:paraId="6D0AF7A9" w14:textId="77777777" w:rsidR="005C0C84" w:rsidRPr="005C0C84" w:rsidRDefault="005C0C84" w:rsidP="00CE34CE">
            <w:pPr>
              <w:jc w:val="both"/>
              <w:rPr>
                <w:bCs/>
              </w:rPr>
            </w:pPr>
          </w:p>
          <w:p w14:paraId="0DB9AC97" w14:textId="528FB776" w:rsidR="00EE4FE4" w:rsidRDefault="00337A87" w:rsidP="00CE34CE">
            <w:pPr>
              <w:jc w:val="both"/>
            </w:pPr>
            <w:r w:rsidRPr="005C0C84">
              <w:rPr>
                <w:bCs/>
              </w:rPr>
              <w:t>The substitute includes a requirement absent from the introduced for DFPS to implement the bill's provisions using existing resources.</w:t>
            </w:r>
          </w:p>
          <w:p w14:paraId="7C7DC3A9" w14:textId="7D890CB6" w:rsidR="003F61AE" w:rsidRPr="003F61AE" w:rsidRDefault="003F61AE" w:rsidP="00CE34CE">
            <w:pPr>
              <w:jc w:val="both"/>
            </w:pPr>
          </w:p>
        </w:tc>
      </w:tr>
    </w:tbl>
    <w:p w14:paraId="68A6B09F" w14:textId="77777777" w:rsidR="008423E4" w:rsidRPr="00BE0E75" w:rsidRDefault="008423E4" w:rsidP="00CE34CE">
      <w:pPr>
        <w:jc w:val="both"/>
        <w:rPr>
          <w:rFonts w:ascii="Arial" w:hAnsi="Arial"/>
          <w:sz w:val="16"/>
          <w:szCs w:val="16"/>
        </w:rPr>
      </w:pPr>
    </w:p>
    <w:p w14:paraId="5DD2BD5E" w14:textId="77777777" w:rsidR="004108C3" w:rsidRPr="008423E4" w:rsidRDefault="004108C3" w:rsidP="00CE34C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EF8A" w14:textId="77777777" w:rsidR="00000000" w:rsidRDefault="00337A87">
      <w:r>
        <w:separator/>
      </w:r>
    </w:p>
  </w:endnote>
  <w:endnote w:type="continuationSeparator" w:id="0">
    <w:p w14:paraId="58D5E5E9" w14:textId="77777777" w:rsidR="00000000" w:rsidRDefault="0033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8CD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3122" w14:paraId="0FCA110C" w14:textId="77777777" w:rsidTr="009C1E9A">
      <w:trPr>
        <w:cantSplit/>
      </w:trPr>
      <w:tc>
        <w:tcPr>
          <w:tcW w:w="0" w:type="pct"/>
        </w:tcPr>
        <w:p w14:paraId="724042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35D4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268E6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3256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378A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3122" w14:paraId="4A7731DD" w14:textId="77777777" w:rsidTr="009C1E9A">
      <w:trPr>
        <w:cantSplit/>
      </w:trPr>
      <w:tc>
        <w:tcPr>
          <w:tcW w:w="0" w:type="pct"/>
        </w:tcPr>
        <w:p w14:paraId="55FCAF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D59B88" w14:textId="5A8A2D2F" w:rsidR="00EC379B" w:rsidRPr="009C1E9A" w:rsidRDefault="00337A8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19741-D</w:t>
          </w:r>
        </w:p>
      </w:tc>
      <w:tc>
        <w:tcPr>
          <w:tcW w:w="2453" w:type="pct"/>
        </w:tcPr>
        <w:p w14:paraId="72BCA79D" w14:textId="4A78A32A" w:rsidR="00EC379B" w:rsidRDefault="00337A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23C2D">
            <w:t>23.80.1195</w:t>
          </w:r>
          <w:r>
            <w:fldChar w:fldCharType="end"/>
          </w:r>
        </w:p>
      </w:tc>
    </w:tr>
    <w:tr w:rsidR="00A83122" w14:paraId="1C52A3B0" w14:textId="77777777" w:rsidTr="009C1E9A">
      <w:trPr>
        <w:cantSplit/>
      </w:trPr>
      <w:tc>
        <w:tcPr>
          <w:tcW w:w="0" w:type="pct"/>
        </w:tcPr>
        <w:p w14:paraId="59C0C0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AAB60E" w14:textId="383B5C6B" w:rsidR="00EC379B" w:rsidRPr="009C1E9A" w:rsidRDefault="00337A8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19598</w:t>
          </w:r>
        </w:p>
      </w:tc>
      <w:tc>
        <w:tcPr>
          <w:tcW w:w="2453" w:type="pct"/>
        </w:tcPr>
        <w:p w14:paraId="7A17218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6F49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3122" w14:paraId="4BE8B1A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5E453F" w14:textId="77777777" w:rsidR="00EC379B" w:rsidRDefault="00337A8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933F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F3E1A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424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BC1A" w14:textId="77777777" w:rsidR="00000000" w:rsidRDefault="00337A87">
      <w:r>
        <w:separator/>
      </w:r>
    </w:p>
  </w:footnote>
  <w:footnote w:type="continuationSeparator" w:id="0">
    <w:p w14:paraId="102C4F5D" w14:textId="77777777" w:rsidR="00000000" w:rsidRDefault="0033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ED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5DF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A89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4118"/>
    <w:multiLevelType w:val="hybridMultilevel"/>
    <w:tmpl w:val="08FE7834"/>
    <w:lvl w:ilvl="0" w:tplc="697AF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24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6F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03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61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CC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8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6C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4B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28A"/>
    <w:multiLevelType w:val="hybridMultilevel"/>
    <w:tmpl w:val="2B522E7E"/>
    <w:lvl w:ilvl="0" w:tplc="7AA6A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2D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80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3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E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9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AA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C8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4F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47565"/>
    <w:multiLevelType w:val="hybridMultilevel"/>
    <w:tmpl w:val="02D02102"/>
    <w:lvl w:ilvl="0" w:tplc="9A64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69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6D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D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CA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08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2A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F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CB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34B5C"/>
    <w:multiLevelType w:val="hybridMultilevel"/>
    <w:tmpl w:val="A3C2E62A"/>
    <w:lvl w:ilvl="0" w:tplc="559A4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8C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E9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C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8E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C7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67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ED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F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AB3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0F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1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66B"/>
    <w:rsid w:val="001F33A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66C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3BD"/>
    <w:rsid w:val="002874E3"/>
    <w:rsid w:val="00287656"/>
    <w:rsid w:val="00291518"/>
    <w:rsid w:val="00296FF0"/>
    <w:rsid w:val="002A015C"/>
    <w:rsid w:val="002A17C0"/>
    <w:rsid w:val="002A3813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75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4AB"/>
    <w:rsid w:val="003305F5"/>
    <w:rsid w:val="00333930"/>
    <w:rsid w:val="00336BA4"/>
    <w:rsid w:val="00336C7A"/>
    <w:rsid w:val="00337392"/>
    <w:rsid w:val="00337659"/>
    <w:rsid w:val="00337A87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DF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1A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70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B1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ABE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037"/>
    <w:rsid w:val="00515466"/>
    <w:rsid w:val="005154F7"/>
    <w:rsid w:val="005159DE"/>
    <w:rsid w:val="0052162F"/>
    <w:rsid w:val="005269CE"/>
    <w:rsid w:val="005304B2"/>
    <w:rsid w:val="005336BD"/>
    <w:rsid w:val="00534A49"/>
    <w:rsid w:val="005363BB"/>
    <w:rsid w:val="0054050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ECA"/>
    <w:rsid w:val="005A3790"/>
    <w:rsid w:val="005A3CCB"/>
    <w:rsid w:val="005A6D13"/>
    <w:rsid w:val="005B031F"/>
    <w:rsid w:val="005B3298"/>
    <w:rsid w:val="005B3C13"/>
    <w:rsid w:val="005B5516"/>
    <w:rsid w:val="005B5D2B"/>
    <w:rsid w:val="005C0C84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88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657"/>
    <w:rsid w:val="006A3487"/>
    <w:rsid w:val="006A6068"/>
    <w:rsid w:val="006B0D2D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991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6ED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3A26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8E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66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681"/>
    <w:rsid w:val="009A1883"/>
    <w:rsid w:val="009A39F5"/>
    <w:rsid w:val="009A4588"/>
    <w:rsid w:val="009A5EA5"/>
    <w:rsid w:val="009B00C2"/>
    <w:rsid w:val="009B26AB"/>
    <w:rsid w:val="009B29D5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6FF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122"/>
    <w:rsid w:val="00A837A8"/>
    <w:rsid w:val="00A83C36"/>
    <w:rsid w:val="00A87685"/>
    <w:rsid w:val="00A932BB"/>
    <w:rsid w:val="00A93579"/>
    <w:rsid w:val="00A93934"/>
    <w:rsid w:val="00A95438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43E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277"/>
    <w:rsid w:val="00B30647"/>
    <w:rsid w:val="00B31ED1"/>
    <w:rsid w:val="00B31F0E"/>
    <w:rsid w:val="00B34F25"/>
    <w:rsid w:val="00B3774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A98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3E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86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5CB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4CE"/>
    <w:rsid w:val="00CE3582"/>
    <w:rsid w:val="00CE3795"/>
    <w:rsid w:val="00CE3E20"/>
    <w:rsid w:val="00CE66F8"/>
    <w:rsid w:val="00CF4827"/>
    <w:rsid w:val="00CF4C69"/>
    <w:rsid w:val="00CF581C"/>
    <w:rsid w:val="00CF71E0"/>
    <w:rsid w:val="00D001B1"/>
    <w:rsid w:val="00D00BC0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01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C2D"/>
    <w:rsid w:val="00E2551E"/>
    <w:rsid w:val="00E26B13"/>
    <w:rsid w:val="00E27E5A"/>
    <w:rsid w:val="00E31135"/>
    <w:rsid w:val="00E317BA"/>
    <w:rsid w:val="00E32B15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651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B7F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F42"/>
    <w:rsid w:val="00EE43A2"/>
    <w:rsid w:val="00EE46B7"/>
    <w:rsid w:val="00EE4FE4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25C"/>
    <w:rsid w:val="00F05397"/>
    <w:rsid w:val="00F0638C"/>
    <w:rsid w:val="00F11E04"/>
    <w:rsid w:val="00F12B24"/>
    <w:rsid w:val="00F12BC7"/>
    <w:rsid w:val="00F148FC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E8F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C0E09E-9067-4CD7-A731-CBF5D371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2D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2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2D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DFC"/>
    <w:rPr>
      <w:b/>
      <w:bCs/>
    </w:rPr>
  </w:style>
  <w:style w:type="paragraph" w:styleId="Revision">
    <w:name w:val="Revision"/>
    <w:hidden/>
    <w:uiPriority w:val="99"/>
    <w:semiHidden/>
    <w:rsid w:val="00CE66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2588</Characters>
  <Application>Microsoft Office Word</Application>
  <DocSecurity>4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HB00793 (Committee Report (Substituted))</vt:lpstr>
    </vt:vector>
  </TitlesOfParts>
  <Company>State of Texas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19741</dc:subject>
  <dc:creator>State of Texas</dc:creator>
  <dc:description>HB 793 by Noble-(H)Human Services (Substitute Document Number: 88R 19598)</dc:description>
  <cp:lastModifiedBy>Alan Gonzalez Otero</cp:lastModifiedBy>
  <cp:revision>2</cp:revision>
  <cp:lastPrinted>2003-11-26T17:21:00Z</cp:lastPrinted>
  <dcterms:created xsi:type="dcterms:W3CDTF">2023-03-24T18:28:00Z</dcterms:created>
  <dcterms:modified xsi:type="dcterms:W3CDTF">2023-03-24T18:28:00Z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23.80.1195</vt:lpwstr>
  </property>
</Properties>
</file>