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55DDD" w14:paraId="5B03152B" w14:textId="77777777" w:rsidTr="00345119">
        <w:tc>
          <w:tcPr>
            <w:tcW w:w="9576" w:type="dxa"/>
            <w:noWrap/>
          </w:tcPr>
          <w:p w14:paraId="1A982D00" w14:textId="77777777" w:rsidR="008423E4" w:rsidRPr="0022177D" w:rsidRDefault="00600D4A" w:rsidP="000947FE">
            <w:pPr>
              <w:pStyle w:val="Heading1"/>
            </w:pPr>
            <w:r w:rsidRPr="00631897">
              <w:t>BILL ANALYSIS</w:t>
            </w:r>
          </w:p>
        </w:tc>
      </w:tr>
    </w:tbl>
    <w:p w14:paraId="204FE6FE" w14:textId="77777777" w:rsidR="008423E4" w:rsidRPr="0022177D" w:rsidRDefault="008423E4" w:rsidP="000947FE">
      <w:pPr>
        <w:jc w:val="center"/>
      </w:pPr>
    </w:p>
    <w:p w14:paraId="345D65FB" w14:textId="77777777" w:rsidR="008423E4" w:rsidRPr="00B31F0E" w:rsidRDefault="008423E4" w:rsidP="000947FE"/>
    <w:p w14:paraId="7E1E2180" w14:textId="77777777" w:rsidR="008423E4" w:rsidRPr="00742794" w:rsidRDefault="008423E4" w:rsidP="000947F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55DDD" w14:paraId="1F9A6B2D" w14:textId="77777777" w:rsidTr="00345119">
        <w:tc>
          <w:tcPr>
            <w:tcW w:w="9576" w:type="dxa"/>
          </w:tcPr>
          <w:p w14:paraId="64F82B1A" w14:textId="638DFD18" w:rsidR="008423E4" w:rsidRPr="00861995" w:rsidRDefault="00600D4A" w:rsidP="000947FE">
            <w:pPr>
              <w:jc w:val="right"/>
            </w:pPr>
            <w:r>
              <w:t>H.B. 834</w:t>
            </w:r>
          </w:p>
        </w:tc>
      </w:tr>
      <w:tr w:rsidR="00455DDD" w14:paraId="7A6A9E62" w14:textId="77777777" w:rsidTr="00345119">
        <w:tc>
          <w:tcPr>
            <w:tcW w:w="9576" w:type="dxa"/>
          </w:tcPr>
          <w:p w14:paraId="020E51F4" w14:textId="61705405" w:rsidR="008423E4" w:rsidRPr="00861995" w:rsidRDefault="00600D4A" w:rsidP="000947FE">
            <w:pPr>
              <w:jc w:val="right"/>
            </w:pPr>
            <w:r>
              <w:t xml:space="preserve">By: </w:t>
            </w:r>
            <w:r w:rsidR="00BE3166">
              <w:t>Campos</w:t>
            </w:r>
          </w:p>
        </w:tc>
      </w:tr>
      <w:tr w:rsidR="00455DDD" w14:paraId="42FB71D7" w14:textId="77777777" w:rsidTr="00345119">
        <w:tc>
          <w:tcPr>
            <w:tcW w:w="9576" w:type="dxa"/>
          </w:tcPr>
          <w:p w14:paraId="674AFDE7" w14:textId="24516D20" w:rsidR="008423E4" w:rsidRPr="00861995" w:rsidRDefault="00600D4A" w:rsidP="000947FE">
            <w:pPr>
              <w:jc w:val="right"/>
            </w:pPr>
            <w:r>
              <w:t>Urban Affairs</w:t>
            </w:r>
          </w:p>
        </w:tc>
      </w:tr>
      <w:tr w:rsidR="00455DDD" w14:paraId="35170E44" w14:textId="77777777" w:rsidTr="00345119">
        <w:tc>
          <w:tcPr>
            <w:tcW w:w="9576" w:type="dxa"/>
          </w:tcPr>
          <w:p w14:paraId="434B26AA" w14:textId="09E2D8AC" w:rsidR="008423E4" w:rsidRDefault="00600D4A" w:rsidP="000947FE">
            <w:pPr>
              <w:jc w:val="right"/>
            </w:pPr>
            <w:r>
              <w:t>Committee Report (Unamended)</w:t>
            </w:r>
          </w:p>
        </w:tc>
      </w:tr>
    </w:tbl>
    <w:p w14:paraId="508B1D9F" w14:textId="77777777" w:rsidR="008423E4" w:rsidRDefault="008423E4" w:rsidP="000947FE">
      <w:pPr>
        <w:tabs>
          <w:tab w:val="right" w:pos="9360"/>
        </w:tabs>
      </w:pPr>
    </w:p>
    <w:p w14:paraId="03FC2B37" w14:textId="77777777" w:rsidR="008423E4" w:rsidRDefault="008423E4" w:rsidP="000947FE"/>
    <w:p w14:paraId="7C129745" w14:textId="77777777" w:rsidR="008423E4" w:rsidRDefault="008423E4" w:rsidP="000947F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55DDD" w14:paraId="6F141FE6" w14:textId="77777777" w:rsidTr="00345119">
        <w:tc>
          <w:tcPr>
            <w:tcW w:w="9576" w:type="dxa"/>
          </w:tcPr>
          <w:p w14:paraId="70423E68" w14:textId="77777777" w:rsidR="008423E4" w:rsidRPr="00A8133F" w:rsidRDefault="00600D4A" w:rsidP="000947F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860FDDD" w14:textId="77777777" w:rsidR="008423E4" w:rsidRDefault="008423E4" w:rsidP="000947FE"/>
          <w:p w14:paraId="66862DCA" w14:textId="77777777" w:rsidR="008423E4" w:rsidRDefault="00600D4A" w:rsidP="000947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="00176DDF" w:rsidRPr="00176DDF">
              <w:t xml:space="preserve"> process for </w:t>
            </w:r>
            <w:r>
              <w:t xml:space="preserve">donating to </w:t>
            </w:r>
            <w:r w:rsidR="00176DDF" w:rsidRPr="00176DDF">
              <w:t xml:space="preserve">community programs that provide services to homeless individuals and families </w:t>
            </w:r>
            <w:r>
              <w:t>could be made</w:t>
            </w:r>
            <w:r w:rsidR="00176DDF" w:rsidRPr="00176DDF">
              <w:t xml:space="preserve"> much </w:t>
            </w:r>
            <w:r>
              <w:t>faster</w:t>
            </w:r>
            <w:r w:rsidRPr="00176DDF">
              <w:t xml:space="preserve"> </w:t>
            </w:r>
            <w:r w:rsidR="00176DDF" w:rsidRPr="00176DDF">
              <w:t xml:space="preserve">and simpler </w:t>
            </w:r>
            <w:r w:rsidR="00A80450">
              <w:t>through</w:t>
            </w:r>
            <w:r w:rsidR="00A80450" w:rsidRPr="00176DDF">
              <w:t xml:space="preserve"> </w:t>
            </w:r>
            <w:r w:rsidR="00176DDF" w:rsidRPr="00176DDF">
              <w:t>the use of text messages.</w:t>
            </w:r>
            <w:r w:rsidR="00176DDF">
              <w:t xml:space="preserve"> </w:t>
            </w:r>
            <w:r w:rsidR="00176DDF" w:rsidRPr="00176DDF">
              <w:t>H</w:t>
            </w:r>
            <w:r>
              <w:t>.</w:t>
            </w:r>
            <w:r w:rsidR="00176DDF" w:rsidRPr="00176DDF">
              <w:t>B</w:t>
            </w:r>
            <w:r w:rsidR="00533B9A">
              <w:t>. </w:t>
            </w:r>
            <w:r w:rsidR="00176DDF" w:rsidRPr="00176DDF">
              <w:t xml:space="preserve">834 seeks to </w:t>
            </w:r>
            <w:r w:rsidR="002D2665">
              <w:t>establish</w:t>
            </w:r>
            <w:r w:rsidR="00176DDF" w:rsidRPr="00176DDF">
              <w:t xml:space="preserve"> a more instant and efficient way for local </w:t>
            </w:r>
            <w:r w:rsidR="002D2665">
              <w:t xml:space="preserve">homelessness services </w:t>
            </w:r>
            <w:r w:rsidR="00176DDF" w:rsidRPr="00176DDF">
              <w:t>programs to receive donations</w:t>
            </w:r>
            <w:r>
              <w:t xml:space="preserve"> </w:t>
            </w:r>
            <w:r w:rsidR="002D2665">
              <w:t xml:space="preserve">by providing for a </w:t>
            </w:r>
            <w:r w:rsidR="00176DDF" w:rsidRPr="00176DDF">
              <w:t xml:space="preserve">"text-to-donate" </w:t>
            </w:r>
            <w:r w:rsidR="002D2665">
              <w:t xml:space="preserve">pilot program </w:t>
            </w:r>
            <w:r w:rsidR="00A80450">
              <w:t xml:space="preserve">in certain municipalities. </w:t>
            </w:r>
          </w:p>
          <w:p w14:paraId="6E31298E" w14:textId="47CEE078" w:rsidR="00414B28" w:rsidRPr="00E26B13" w:rsidRDefault="00414B28" w:rsidP="000947F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55DDD" w14:paraId="12B86192" w14:textId="77777777" w:rsidTr="00345119">
        <w:tc>
          <w:tcPr>
            <w:tcW w:w="9576" w:type="dxa"/>
          </w:tcPr>
          <w:p w14:paraId="7218A95F" w14:textId="77777777" w:rsidR="0017725B" w:rsidRDefault="00600D4A" w:rsidP="000947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26943A" w14:textId="77777777" w:rsidR="0017725B" w:rsidRDefault="0017725B" w:rsidP="000947FE">
            <w:pPr>
              <w:rPr>
                <w:b/>
                <w:u w:val="single"/>
              </w:rPr>
            </w:pPr>
          </w:p>
          <w:p w14:paraId="2735A723" w14:textId="5059B58B" w:rsidR="009B4D24" w:rsidRPr="009B4D24" w:rsidRDefault="00600D4A" w:rsidP="000947FE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59970C1C" w14:textId="77777777" w:rsidR="0017725B" w:rsidRPr="0017725B" w:rsidRDefault="0017725B" w:rsidP="000947FE">
            <w:pPr>
              <w:rPr>
                <w:b/>
                <w:u w:val="single"/>
              </w:rPr>
            </w:pPr>
          </w:p>
        </w:tc>
      </w:tr>
      <w:tr w:rsidR="00455DDD" w14:paraId="4125F9D4" w14:textId="77777777" w:rsidTr="00345119">
        <w:tc>
          <w:tcPr>
            <w:tcW w:w="9576" w:type="dxa"/>
          </w:tcPr>
          <w:p w14:paraId="4683D7E2" w14:textId="77777777" w:rsidR="008423E4" w:rsidRPr="00A8133F" w:rsidRDefault="00600D4A" w:rsidP="000947F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AFDDBA2" w14:textId="77777777" w:rsidR="008423E4" w:rsidRDefault="008423E4" w:rsidP="000947FE"/>
          <w:p w14:paraId="080C0430" w14:textId="1C966872" w:rsidR="009B4D24" w:rsidRDefault="00600D4A" w:rsidP="000947FE">
            <w:pPr>
              <w:pStyle w:val="Header"/>
              <w:jc w:val="both"/>
            </w:pPr>
            <w:r>
              <w:t>It is the committee's opinion that rulemaking authority is expressly granted to t</w:t>
            </w:r>
            <w:r>
              <w:t>he Texas Department of Housing and Community Affairs in SECTION 1 of this bill.</w:t>
            </w:r>
          </w:p>
          <w:p w14:paraId="2A92146A" w14:textId="77777777" w:rsidR="008423E4" w:rsidRPr="00E21FDC" w:rsidRDefault="008423E4" w:rsidP="000947FE">
            <w:pPr>
              <w:rPr>
                <w:b/>
              </w:rPr>
            </w:pPr>
          </w:p>
        </w:tc>
      </w:tr>
      <w:tr w:rsidR="00455DDD" w14:paraId="5088E68A" w14:textId="77777777" w:rsidTr="00345119">
        <w:tc>
          <w:tcPr>
            <w:tcW w:w="9576" w:type="dxa"/>
          </w:tcPr>
          <w:p w14:paraId="68EE1341" w14:textId="77777777" w:rsidR="008423E4" w:rsidRPr="00A8133F" w:rsidRDefault="00600D4A" w:rsidP="000947F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658B45" w14:textId="77777777" w:rsidR="008423E4" w:rsidRDefault="008423E4" w:rsidP="000947FE"/>
          <w:p w14:paraId="20B8C929" w14:textId="0C1EACF8" w:rsidR="009B4D24" w:rsidRDefault="00600D4A" w:rsidP="000947FE">
            <w:pPr>
              <w:pStyle w:val="Header"/>
              <w:jc w:val="both"/>
            </w:pPr>
            <w:r>
              <w:t xml:space="preserve">H.B. 834 amends the Government Code to authorize the Texas Department of Housing and Community Affairs (TDHCA) to implement and administer a pilot program to solicit donations made by text message for the benefit of local programs that provide services to </w:t>
            </w:r>
            <w:r>
              <w:t>homeless individuals and families in municipalities with a population of 285,000 or more. The bill requires the program, if implemented, to do the following:</w:t>
            </w:r>
          </w:p>
          <w:p w14:paraId="55698A0C" w14:textId="511F115D" w:rsidR="009B4D24" w:rsidRDefault="00600D4A" w:rsidP="000947F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facilitate the process by which a person may use text messaging to make a private donation to help</w:t>
            </w:r>
            <w:r>
              <w:t xml:space="preserve"> homeless individuals and families;</w:t>
            </w:r>
          </w:p>
          <w:p w14:paraId="0FA9FD18" w14:textId="28C59B3E" w:rsidR="009B4D24" w:rsidRDefault="00600D4A" w:rsidP="000947F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encourage private donations to be made for the benefit of local programs that prevent and eliminate homelessness; and</w:t>
            </w:r>
          </w:p>
          <w:p w14:paraId="4554A858" w14:textId="4C143D86" w:rsidR="009B4D24" w:rsidRDefault="00600D4A" w:rsidP="000947FE">
            <w:pPr>
              <w:pStyle w:val="Header"/>
              <w:numPr>
                <w:ilvl w:val="0"/>
                <w:numId w:val="1"/>
              </w:numPr>
              <w:jc w:val="both"/>
            </w:pPr>
            <w:r>
              <w:t>fund local programs that provide emergency housing and transportation to homeless individuals and fami</w:t>
            </w:r>
            <w:r>
              <w:t>lies.</w:t>
            </w:r>
          </w:p>
          <w:p w14:paraId="3F892767" w14:textId="77777777" w:rsidR="009B4D24" w:rsidRDefault="009B4D24" w:rsidP="000947FE">
            <w:pPr>
              <w:pStyle w:val="Header"/>
              <w:jc w:val="both"/>
            </w:pPr>
          </w:p>
          <w:p w14:paraId="60310DCD" w14:textId="0151A234" w:rsidR="000F50F7" w:rsidRDefault="00600D4A" w:rsidP="000947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834 authorizes TDHCA to adopt rules to govern the program's implementation and administration, including specified rules</w:t>
            </w:r>
            <w:r w:rsidR="000D3721">
              <w:t xml:space="preserve"> relating to the ability to make a donation by text message, confidentiality of donor information, the disbursement of program money, and promotion of the program</w:t>
            </w:r>
            <w:r>
              <w:t>. The bill sets minimum thresholds for allocating the amount of donated money as follows:</w:t>
            </w:r>
          </w:p>
          <w:p w14:paraId="3FD3CB49" w14:textId="271869A7" w:rsidR="000F50F7" w:rsidRDefault="00600D4A" w:rsidP="000947F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not less than 65 percent allocated for </w:t>
            </w:r>
            <w:r w:rsidR="009B4D24">
              <w:t>costs associated with housing homeless individuals and families</w:t>
            </w:r>
            <w:r>
              <w:t>;</w:t>
            </w:r>
            <w:r w:rsidR="009B4D24">
              <w:t xml:space="preserve"> </w:t>
            </w:r>
          </w:p>
          <w:p w14:paraId="639676C2" w14:textId="6E99F07D" w:rsidR="000F50F7" w:rsidRDefault="00600D4A" w:rsidP="000947F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not less than 20 percen</w:t>
            </w:r>
            <w:r>
              <w:t xml:space="preserve">t for </w:t>
            </w:r>
            <w:r w:rsidR="009B4D24">
              <w:t>transportation costs</w:t>
            </w:r>
            <w:r>
              <w:t>;</w:t>
            </w:r>
            <w:r w:rsidR="009B4D24">
              <w:t xml:space="preserve"> and </w:t>
            </w:r>
          </w:p>
          <w:p w14:paraId="6D485DB8" w14:textId="34AAD3A7" w:rsidR="000F50F7" w:rsidRDefault="00600D4A" w:rsidP="000947FE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not less than five percent for </w:t>
            </w:r>
            <w:r w:rsidR="009B4D24">
              <w:t>promotion of the program</w:t>
            </w:r>
            <w:r>
              <w:t xml:space="preserve">. </w:t>
            </w:r>
          </w:p>
          <w:p w14:paraId="229C83B3" w14:textId="1C1D23DF" w:rsidR="009C36CD" w:rsidRPr="009C36CD" w:rsidRDefault="00600D4A" w:rsidP="000947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="009B4D24">
              <w:t>caps the amount that may be allocated for overhead and administrative costs</w:t>
            </w:r>
            <w:r>
              <w:t xml:space="preserve"> at 10 percent of donated money</w:t>
            </w:r>
            <w:r w:rsidR="009B4D24">
              <w:t>. The bill authorizes TDHCA to assign personnel to coordinate the program's implementation and administration.</w:t>
            </w:r>
          </w:p>
          <w:p w14:paraId="69753541" w14:textId="77777777" w:rsidR="008423E4" w:rsidRPr="00835628" w:rsidRDefault="008423E4" w:rsidP="000947FE">
            <w:pPr>
              <w:rPr>
                <w:b/>
              </w:rPr>
            </w:pPr>
          </w:p>
        </w:tc>
      </w:tr>
      <w:tr w:rsidR="00455DDD" w14:paraId="28F2AACF" w14:textId="77777777" w:rsidTr="00345119">
        <w:tc>
          <w:tcPr>
            <w:tcW w:w="9576" w:type="dxa"/>
          </w:tcPr>
          <w:p w14:paraId="2F011380" w14:textId="77777777" w:rsidR="008423E4" w:rsidRPr="00A8133F" w:rsidRDefault="00600D4A" w:rsidP="000947F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755E765" w14:textId="77777777" w:rsidR="008423E4" w:rsidRDefault="008423E4" w:rsidP="000947FE"/>
          <w:p w14:paraId="159AFBFD" w14:textId="32B2B398" w:rsidR="008423E4" w:rsidRPr="003624F2" w:rsidRDefault="00600D4A" w:rsidP="000947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5C1DAC5" w14:textId="77777777" w:rsidR="008423E4" w:rsidRPr="00233FDB" w:rsidRDefault="008423E4" w:rsidP="000947FE">
            <w:pPr>
              <w:rPr>
                <w:b/>
              </w:rPr>
            </w:pPr>
          </w:p>
        </w:tc>
      </w:tr>
    </w:tbl>
    <w:p w14:paraId="008F88C4" w14:textId="77777777" w:rsidR="008423E4" w:rsidRPr="00BE0E75" w:rsidRDefault="008423E4" w:rsidP="000947FE">
      <w:pPr>
        <w:jc w:val="both"/>
        <w:rPr>
          <w:rFonts w:ascii="Arial" w:hAnsi="Arial"/>
          <w:sz w:val="16"/>
          <w:szCs w:val="16"/>
        </w:rPr>
      </w:pPr>
    </w:p>
    <w:p w14:paraId="1D7E7835" w14:textId="77777777" w:rsidR="004108C3" w:rsidRPr="008423E4" w:rsidRDefault="004108C3" w:rsidP="000947F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D6EF" w14:textId="77777777" w:rsidR="00000000" w:rsidRDefault="00600D4A">
      <w:r>
        <w:separator/>
      </w:r>
    </w:p>
  </w:endnote>
  <w:endnote w:type="continuationSeparator" w:id="0">
    <w:p w14:paraId="0348D8EA" w14:textId="77777777" w:rsidR="00000000" w:rsidRDefault="006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5CB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55DDD" w14:paraId="4362221C" w14:textId="77777777" w:rsidTr="009C1E9A">
      <w:trPr>
        <w:cantSplit/>
      </w:trPr>
      <w:tc>
        <w:tcPr>
          <w:tcW w:w="0" w:type="pct"/>
        </w:tcPr>
        <w:p w14:paraId="0EF0E2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31F2B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39C00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88D3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2361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55DDD" w14:paraId="1BFC04A6" w14:textId="77777777" w:rsidTr="009C1E9A">
      <w:trPr>
        <w:cantSplit/>
      </w:trPr>
      <w:tc>
        <w:tcPr>
          <w:tcW w:w="0" w:type="pct"/>
        </w:tcPr>
        <w:p w14:paraId="26C355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EAF2F79" w14:textId="4854D057" w:rsidR="00EC379B" w:rsidRPr="009C1E9A" w:rsidRDefault="00600D4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23507-D</w:t>
          </w:r>
        </w:p>
      </w:tc>
      <w:tc>
        <w:tcPr>
          <w:tcW w:w="2453" w:type="pct"/>
        </w:tcPr>
        <w:p w14:paraId="11BD0881" w14:textId="384EE0C9" w:rsidR="00EC379B" w:rsidRDefault="00600D4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93824">
            <w:t>23.104.539</w:t>
          </w:r>
          <w:r>
            <w:fldChar w:fldCharType="end"/>
          </w:r>
        </w:p>
      </w:tc>
    </w:tr>
    <w:tr w:rsidR="00455DDD" w14:paraId="607C2D31" w14:textId="77777777" w:rsidTr="009C1E9A">
      <w:trPr>
        <w:cantSplit/>
      </w:trPr>
      <w:tc>
        <w:tcPr>
          <w:tcW w:w="0" w:type="pct"/>
        </w:tcPr>
        <w:p w14:paraId="2E4B083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F87948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F5ACC3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95A83B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55DDD" w14:paraId="7BDC965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6DE9A9A" w14:textId="77777777" w:rsidR="00EC379B" w:rsidRDefault="00600D4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DDCB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80CC2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088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BFA3" w14:textId="77777777" w:rsidR="00000000" w:rsidRDefault="00600D4A">
      <w:r>
        <w:separator/>
      </w:r>
    </w:p>
  </w:footnote>
  <w:footnote w:type="continuationSeparator" w:id="0">
    <w:p w14:paraId="6B7B002D" w14:textId="77777777" w:rsidR="00000000" w:rsidRDefault="0060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7F1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C6F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1D8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2FF5"/>
    <w:multiLevelType w:val="hybridMultilevel"/>
    <w:tmpl w:val="6DF8200C"/>
    <w:lvl w:ilvl="0" w:tplc="1250C514">
      <w:numFmt w:val="bullet"/>
      <w:lvlText w:val="·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151C2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08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42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27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EA7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07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A6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E0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58CD"/>
    <w:multiLevelType w:val="hybridMultilevel"/>
    <w:tmpl w:val="FF7004C6"/>
    <w:lvl w:ilvl="0" w:tplc="CDFE2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0A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A6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83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2F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0B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A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41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E5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93755"/>
    <w:multiLevelType w:val="hybridMultilevel"/>
    <w:tmpl w:val="CE4A75F4"/>
    <w:lvl w:ilvl="0" w:tplc="AA2C0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61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2C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0C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83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8D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E6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E5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A4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25715">
    <w:abstractNumId w:val="2"/>
  </w:num>
  <w:num w:numId="2" w16cid:durableId="939021773">
    <w:abstractNumId w:val="0"/>
  </w:num>
  <w:num w:numId="3" w16cid:durableId="136409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2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7FE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465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0F7"/>
    <w:rsid w:val="000F5843"/>
    <w:rsid w:val="000F6A06"/>
    <w:rsid w:val="0010154D"/>
    <w:rsid w:val="00102122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927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DDF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236"/>
    <w:rsid w:val="001D642F"/>
    <w:rsid w:val="001E2CAD"/>
    <w:rsid w:val="001E34DB"/>
    <w:rsid w:val="001E37CD"/>
    <w:rsid w:val="001E4070"/>
    <w:rsid w:val="001E655E"/>
    <w:rsid w:val="001F3CB8"/>
    <w:rsid w:val="001F55A3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298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665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185"/>
    <w:rsid w:val="0038731D"/>
    <w:rsid w:val="00387B60"/>
    <w:rsid w:val="00390098"/>
    <w:rsid w:val="00392DA1"/>
    <w:rsid w:val="00393718"/>
    <w:rsid w:val="00393824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553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B2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5DDD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6C3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B9A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0D4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97AA7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35F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4D24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929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3F87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0450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4DB7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166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35B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E5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B0DFCA-1A01-49AE-A053-9F46B300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D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D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D24"/>
    <w:rPr>
      <w:b/>
      <w:bCs/>
    </w:rPr>
  </w:style>
  <w:style w:type="paragraph" w:styleId="Revision">
    <w:name w:val="Revision"/>
    <w:hidden/>
    <w:uiPriority w:val="99"/>
    <w:semiHidden/>
    <w:rsid w:val="002202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2206</Characters>
  <Application>Microsoft Office Word</Application>
  <DocSecurity>4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HB00834 (Committee Report (Unamended))</vt:lpstr>
    </vt:vector>
  </TitlesOfParts>
  <Company>State of Texas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23507</dc:subject>
  <dc:creator>State of Texas</dc:creator>
  <dc:description>HB 834 by Campos-(H)Urban Affairs</dc:description>
  <cp:lastModifiedBy>Damian Duarte</cp:lastModifiedBy>
  <cp:revision>2</cp:revision>
  <cp:lastPrinted>2003-11-26T17:21:00Z</cp:lastPrinted>
  <dcterms:created xsi:type="dcterms:W3CDTF">2023-04-18T00:32:00Z</dcterms:created>
  <dcterms:modified xsi:type="dcterms:W3CDTF">2023-04-18T00:32:00Z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23.104.539</vt:lpwstr>
  </property>
</Properties>
</file>