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348E7" w14:paraId="4BF3C5EA" w14:textId="77777777" w:rsidTr="00345119">
        <w:tc>
          <w:tcPr>
            <w:tcW w:w="9576" w:type="dxa"/>
            <w:noWrap/>
          </w:tcPr>
          <w:p w14:paraId="032F62F3" w14:textId="77777777" w:rsidR="008423E4" w:rsidRPr="0022177D" w:rsidRDefault="0024109C" w:rsidP="001B2FAA">
            <w:pPr>
              <w:pStyle w:val="Heading1"/>
            </w:pPr>
            <w:r w:rsidRPr="00631897">
              <w:t>BILL ANALYSIS</w:t>
            </w:r>
          </w:p>
        </w:tc>
      </w:tr>
    </w:tbl>
    <w:p w14:paraId="61FC8058" w14:textId="77777777" w:rsidR="008423E4" w:rsidRPr="0022177D" w:rsidRDefault="008423E4" w:rsidP="001B2FAA">
      <w:pPr>
        <w:jc w:val="center"/>
      </w:pPr>
    </w:p>
    <w:p w14:paraId="2ED494C0" w14:textId="77777777" w:rsidR="008423E4" w:rsidRPr="00B31F0E" w:rsidRDefault="008423E4" w:rsidP="001B2FAA"/>
    <w:p w14:paraId="2C5B48FE" w14:textId="77777777" w:rsidR="008423E4" w:rsidRPr="00742794" w:rsidRDefault="008423E4" w:rsidP="001B2F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348E7" w14:paraId="7720623E" w14:textId="77777777" w:rsidTr="00345119">
        <w:tc>
          <w:tcPr>
            <w:tcW w:w="9576" w:type="dxa"/>
          </w:tcPr>
          <w:p w14:paraId="450BF770" w14:textId="75772253" w:rsidR="008423E4" w:rsidRPr="00861995" w:rsidRDefault="0024109C" w:rsidP="001B2FAA">
            <w:pPr>
              <w:jc w:val="right"/>
            </w:pPr>
            <w:r>
              <w:t>H.B. 855</w:t>
            </w:r>
          </w:p>
        </w:tc>
      </w:tr>
      <w:tr w:rsidR="008348E7" w14:paraId="5157B60E" w14:textId="77777777" w:rsidTr="00345119">
        <w:tc>
          <w:tcPr>
            <w:tcW w:w="9576" w:type="dxa"/>
          </w:tcPr>
          <w:p w14:paraId="3065ED92" w14:textId="22B65BFA" w:rsidR="008423E4" w:rsidRPr="00861995" w:rsidRDefault="0024109C" w:rsidP="001B2FAA">
            <w:pPr>
              <w:jc w:val="right"/>
            </w:pPr>
            <w:r>
              <w:t xml:space="preserve">By: </w:t>
            </w:r>
            <w:r w:rsidR="00BE6CDD">
              <w:t>Gervin-Hawkins</w:t>
            </w:r>
          </w:p>
        </w:tc>
      </w:tr>
      <w:tr w:rsidR="008348E7" w14:paraId="139D650E" w14:textId="77777777" w:rsidTr="00345119">
        <w:tc>
          <w:tcPr>
            <w:tcW w:w="9576" w:type="dxa"/>
          </w:tcPr>
          <w:p w14:paraId="2CF023E2" w14:textId="6C8F3423" w:rsidR="008423E4" w:rsidRPr="00861995" w:rsidRDefault="0024109C" w:rsidP="001B2FAA">
            <w:pPr>
              <w:jc w:val="right"/>
            </w:pPr>
            <w:r>
              <w:t>State Affairs</w:t>
            </w:r>
          </w:p>
        </w:tc>
      </w:tr>
      <w:tr w:rsidR="008348E7" w14:paraId="15D8FB88" w14:textId="77777777" w:rsidTr="00345119">
        <w:tc>
          <w:tcPr>
            <w:tcW w:w="9576" w:type="dxa"/>
          </w:tcPr>
          <w:p w14:paraId="183A764C" w14:textId="411D7848" w:rsidR="008423E4" w:rsidRDefault="0024109C" w:rsidP="001B2FAA">
            <w:pPr>
              <w:jc w:val="right"/>
            </w:pPr>
            <w:r>
              <w:t>Committee Report (Unamended)</w:t>
            </w:r>
          </w:p>
        </w:tc>
      </w:tr>
    </w:tbl>
    <w:p w14:paraId="4036538B" w14:textId="77777777" w:rsidR="008423E4" w:rsidRDefault="008423E4" w:rsidP="001B2FAA">
      <w:pPr>
        <w:tabs>
          <w:tab w:val="right" w:pos="9360"/>
        </w:tabs>
      </w:pPr>
    </w:p>
    <w:p w14:paraId="7F2FCBBE" w14:textId="77777777" w:rsidR="008423E4" w:rsidRDefault="008423E4" w:rsidP="001B2FAA"/>
    <w:p w14:paraId="67A82677" w14:textId="77777777" w:rsidR="008423E4" w:rsidRDefault="008423E4" w:rsidP="001B2F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348E7" w14:paraId="5564589C" w14:textId="77777777" w:rsidTr="00345119">
        <w:tc>
          <w:tcPr>
            <w:tcW w:w="9576" w:type="dxa"/>
          </w:tcPr>
          <w:p w14:paraId="38D8998B" w14:textId="77777777" w:rsidR="008423E4" w:rsidRPr="00A8133F" w:rsidRDefault="0024109C" w:rsidP="001B2F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873C11" w14:textId="77777777" w:rsidR="008423E4" w:rsidRDefault="008423E4" w:rsidP="001B2FAA"/>
          <w:p w14:paraId="27183876" w14:textId="7076C24E" w:rsidR="008423E4" w:rsidRDefault="0024109C" w:rsidP="001B2F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G</w:t>
            </w:r>
            <w:r w:rsidRPr="000664B0">
              <w:t>rocer</w:t>
            </w:r>
            <w:r>
              <w:t>y store purchases</w:t>
            </w:r>
            <w:r w:rsidRPr="000664B0">
              <w:t>, like other expenditures for meals, are currently reimbursable within certain dollar limits</w:t>
            </w:r>
            <w:r>
              <w:t xml:space="preserve"> for state employees traveling to conduct official state business</w:t>
            </w:r>
            <w:r w:rsidRPr="000664B0">
              <w:t xml:space="preserve">, but only if purchased on a day that the employee conducts or travels for state business and only if purchased outside the </w:t>
            </w:r>
            <w:r w:rsidR="002661F3" w:rsidRPr="000664B0">
              <w:t>employee</w:t>
            </w:r>
            <w:r w:rsidR="002661F3">
              <w:t>'</w:t>
            </w:r>
            <w:r w:rsidR="002661F3" w:rsidRPr="000664B0">
              <w:t xml:space="preserve">s </w:t>
            </w:r>
            <w:r w:rsidRPr="000664B0">
              <w:t>designated headquarters.</w:t>
            </w:r>
            <w:r>
              <w:t xml:space="preserve"> This poses an issue for employe</w:t>
            </w:r>
            <w:r>
              <w:t xml:space="preserve">es of certain agencies such as the Texas Parks and Wildlife Department (TPWD). </w:t>
            </w:r>
            <w:r w:rsidRPr="000664B0">
              <w:t xml:space="preserve">Given the nature of </w:t>
            </w:r>
            <w:r>
              <w:t>TPWD's</w:t>
            </w:r>
            <w:r w:rsidRPr="000664B0">
              <w:t xml:space="preserve"> work, </w:t>
            </w:r>
            <w:r>
              <w:t xml:space="preserve">its </w:t>
            </w:r>
            <w:r w:rsidRPr="000664B0">
              <w:t xml:space="preserve">employees are often required to travel to remote locations </w:t>
            </w:r>
            <w:r>
              <w:t xml:space="preserve">in Texas </w:t>
            </w:r>
            <w:r w:rsidRPr="000664B0">
              <w:t xml:space="preserve">in which there are limited or nonexistent options </w:t>
            </w:r>
            <w:r>
              <w:t>to</w:t>
            </w:r>
            <w:r w:rsidRPr="000664B0">
              <w:t xml:space="preserve"> purchase food. H.B.</w:t>
            </w:r>
            <w:r w:rsidRPr="000664B0">
              <w:t xml:space="preserve"> 855 seeks to </w:t>
            </w:r>
            <w:r w:rsidR="001D739E">
              <w:t xml:space="preserve">address this issue by </w:t>
            </w:r>
            <w:r w:rsidRPr="000664B0">
              <w:t>allow</w:t>
            </w:r>
            <w:r w:rsidR="001D739E">
              <w:t>ing</w:t>
            </w:r>
            <w:r w:rsidRPr="000664B0">
              <w:t xml:space="preserve"> state agencies</w:t>
            </w:r>
            <w:r w:rsidR="001D739E">
              <w:t xml:space="preserve"> such as </w:t>
            </w:r>
            <w:r w:rsidRPr="000664B0">
              <w:t xml:space="preserve">TPWD to reimburse state employees for food purchased </w:t>
            </w:r>
            <w:r w:rsidR="001D739E">
              <w:t xml:space="preserve">at a grocery store, supermarket, or other similar retail establishment </w:t>
            </w:r>
            <w:r w:rsidRPr="000664B0">
              <w:t xml:space="preserve">within an </w:t>
            </w:r>
            <w:r w:rsidR="002661F3" w:rsidRPr="000664B0">
              <w:t>employee</w:t>
            </w:r>
            <w:r w:rsidR="002661F3">
              <w:t>'</w:t>
            </w:r>
            <w:r w:rsidR="002661F3" w:rsidRPr="000664B0">
              <w:t xml:space="preserve">s </w:t>
            </w:r>
            <w:r w:rsidRPr="000664B0">
              <w:t xml:space="preserve">designated headquarters prior to </w:t>
            </w:r>
            <w:r w:rsidR="001D739E">
              <w:t xml:space="preserve">travel to conduct </w:t>
            </w:r>
            <w:r w:rsidRPr="000664B0">
              <w:t xml:space="preserve">official </w:t>
            </w:r>
            <w:r w:rsidR="001D739E">
              <w:t>state business</w:t>
            </w:r>
            <w:r w:rsidR="001D739E" w:rsidRPr="000664B0">
              <w:t xml:space="preserve"> </w:t>
            </w:r>
            <w:r w:rsidR="001D739E">
              <w:t>if</w:t>
            </w:r>
            <w:r w:rsidR="001D739E" w:rsidRPr="000664B0">
              <w:t xml:space="preserve"> </w:t>
            </w:r>
            <w:r w:rsidR="000C50AE">
              <w:t xml:space="preserve">the food is </w:t>
            </w:r>
            <w:r w:rsidR="001D739E" w:rsidRPr="000664B0">
              <w:t>consumed during</w:t>
            </w:r>
            <w:r w:rsidR="001D739E">
              <w:t xml:space="preserve"> that travel</w:t>
            </w:r>
            <w:r w:rsidRPr="000664B0">
              <w:t>.</w:t>
            </w:r>
          </w:p>
          <w:p w14:paraId="673ACA00" w14:textId="77777777" w:rsidR="008423E4" w:rsidRPr="00E26B13" w:rsidRDefault="008423E4" w:rsidP="001B2FAA">
            <w:pPr>
              <w:rPr>
                <w:b/>
              </w:rPr>
            </w:pPr>
          </w:p>
        </w:tc>
      </w:tr>
      <w:tr w:rsidR="008348E7" w14:paraId="639F9B1E" w14:textId="77777777" w:rsidTr="00345119">
        <w:tc>
          <w:tcPr>
            <w:tcW w:w="9576" w:type="dxa"/>
          </w:tcPr>
          <w:p w14:paraId="05A8471F" w14:textId="77777777" w:rsidR="0017725B" w:rsidRDefault="0024109C" w:rsidP="001B2F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BD19B3" w14:textId="77777777" w:rsidR="0017725B" w:rsidRDefault="0017725B" w:rsidP="001B2FAA">
            <w:pPr>
              <w:rPr>
                <w:b/>
                <w:u w:val="single"/>
              </w:rPr>
            </w:pPr>
          </w:p>
          <w:p w14:paraId="288FACAA" w14:textId="77777777" w:rsidR="00B905AE" w:rsidRPr="00B905AE" w:rsidRDefault="0024109C" w:rsidP="001B2FAA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2ADFB7EC" w14:textId="77777777" w:rsidR="0017725B" w:rsidRPr="0017725B" w:rsidRDefault="0017725B" w:rsidP="001B2FAA">
            <w:pPr>
              <w:rPr>
                <w:b/>
                <w:u w:val="single"/>
              </w:rPr>
            </w:pPr>
          </w:p>
        </w:tc>
      </w:tr>
      <w:tr w:rsidR="008348E7" w14:paraId="0D3A6D62" w14:textId="77777777" w:rsidTr="00345119">
        <w:tc>
          <w:tcPr>
            <w:tcW w:w="9576" w:type="dxa"/>
          </w:tcPr>
          <w:p w14:paraId="7D0ECB8D" w14:textId="77777777" w:rsidR="008423E4" w:rsidRPr="00A8133F" w:rsidRDefault="0024109C" w:rsidP="001B2F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A3D184" w14:textId="77777777" w:rsidR="008423E4" w:rsidRDefault="008423E4" w:rsidP="001B2FAA"/>
          <w:p w14:paraId="16A98102" w14:textId="77777777" w:rsidR="00B905AE" w:rsidRDefault="0024109C" w:rsidP="001B2F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7FC6EB36" w14:textId="77777777" w:rsidR="008423E4" w:rsidRPr="00E21FDC" w:rsidRDefault="008423E4" w:rsidP="001B2FAA">
            <w:pPr>
              <w:rPr>
                <w:b/>
              </w:rPr>
            </w:pPr>
          </w:p>
        </w:tc>
      </w:tr>
      <w:tr w:rsidR="008348E7" w14:paraId="1E6940E5" w14:textId="77777777" w:rsidTr="00345119">
        <w:tc>
          <w:tcPr>
            <w:tcW w:w="9576" w:type="dxa"/>
          </w:tcPr>
          <w:p w14:paraId="1582F855" w14:textId="3B993ADA" w:rsidR="008423E4" w:rsidRPr="00A8133F" w:rsidRDefault="0024109C" w:rsidP="001B2F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5140BF">
              <w:rPr>
                <w:b/>
              </w:rPr>
              <w:t xml:space="preserve">   </w:t>
            </w:r>
          </w:p>
          <w:p w14:paraId="5C7DA367" w14:textId="77777777" w:rsidR="008423E4" w:rsidRDefault="008423E4" w:rsidP="001B2FAA"/>
          <w:p w14:paraId="5AF28E0B" w14:textId="641B62E6" w:rsidR="009C36CD" w:rsidRDefault="0024109C" w:rsidP="001B2F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="00B905AE">
              <w:t xml:space="preserve">.B. </w:t>
            </w:r>
            <w:r>
              <w:t xml:space="preserve">855 </w:t>
            </w:r>
            <w:r w:rsidR="00B905AE">
              <w:t>amends the Government Code to authorize a</w:t>
            </w:r>
            <w:r w:rsidR="002C0D5C">
              <w:t>n applicable</w:t>
            </w:r>
            <w:r w:rsidR="00B905AE">
              <w:t xml:space="preserve"> state agency to reimburse a state employee </w:t>
            </w:r>
            <w:r w:rsidR="000664B0">
              <w:t xml:space="preserve">under the Travel Regulations Act </w:t>
            </w:r>
            <w:r w:rsidR="00B905AE">
              <w:t xml:space="preserve">for </w:t>
            </w:r>
            <w:r w:rsidR="00B905AE" w:rsidRPr="00B905AE">
              <w:t xml:space="preserve">food items </w:t>
            </w:r>
            <w:r w:rsidR="00F23B0B">
              <w:t>purchased</w:t>
            </w:r>
            <w:r w:rsidR="00F23B0B" w:rsidRPr="00B905AE">
              <w:t xml:space="preserve"> </w:t>
            </w:r>
            <w:r w:rsidR="00B905AE" w:rsidRPr="00B905AE">
              <w:t>at a grocery store, supermarket, or other similar retail establishment</w:t>
            </w:r>
            <w:r w:rsidR="00B905AE">
              <w:t xml:space="preserve"> within the employee's designated headquarters </w:t>
            </w:r>
            <w:r w:rsidR="00F23B0B">
              <w:t xml:space="preserve">if </w:t>
            </w:r>
            <w:r w:rsidR="00B905AE">
              <w:t>the following conditions</w:t>
            </w:r>
            <w:r w:rsidR="00F23B0B">
              <w:t xml:space="preserve"> are satisfied</w:t>
            </w:r>
            <w:r w:rsidR="00B905AE">
              <w:t xml:space="preserve">: </w:t>
            </w:r>
          </w:p>
          <w:p w14:paraId="26401DDB" w14:textId="77777777" w:rsidR="00B905AE" w:rsidRDefault="0024109C" w:rsidP="001B2FA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purchase is made the day before or the day the employee travels to conduct official state busine</w:t>
            </w:r>
            <w:r>
              <w:t>ss; and</w:t>
            </w:r>
          </w:p>
          <w:p w14:paraId="04C61695" w14:textId="10F02A81" w:rsidR="00B905AE" w:rsidRDefault="0024109C" w:rsidP="001B2F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AA753D">
              <w:t xml:space="preserve">employee consumes the </w:t>
            </w:r>
            <w:r w:rsidR="00F1202E">
              <w:t xml:space="preserve">items </w:t>
            </w:r>
            <w:r>
              <w:t>while away from the employee's designated headquarters traveling for official state business.</w:t>
            </w:r>
          </w:p>
          <w:p w14:paraId="3E5CF233" w14:textId="2D35290D" w:rsidR="00B905AE" w:rsidRPr="009C36CD" w:rsidRDefault="0024109C" w:rsidP="001B2F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limits the reimbursement to the prorated portion of food items </w:t>
            </w:r>
            <w:r w:rsidR="00AA753D">
              <w:t xml:space="preserve">the employee </w:t>
            </w:r>
            <w:r>
              <w:t>consume</w:t>
            </w:r>
            <w:r w:rsidR="00AA753D">
              <w:t>s</w:t>
            </w:r>
            <w:r>
              <w:t xml:space="preserve"> each day while traveling and</w:t>
            </w:r>
            <w:r>
              <w:t xml:space="preserve"> establishes that such a purchase is considered a meal expense for purposes of determining the limit established by the travel provisions of the General Appropriations Act for meal expenses</w:t>
            </w:r>
            <w:r w:rsidR="002C0D5C">
              <w:t>. The bill requires a</w:t>
            </w:r>
            <w:r w:rsidR="00E1480C">
              <w:t>n</w:t>
            </w:r>
            <w:r w:rsidR="002C0D5C">
              <w:t xml:space="preserve"> agency to develop a policy for authorizing </w:t>
            </w:r>
            <w:r w:rsidR="00E1480C">
              <w:t xml:space="preserve">such grocery </w:t>
            </w:r>
            <w:r w:rsidR="002C0D5C">
              <w:t>reimbursement</w:t>
            </w:r>
            <w:r w:rsidR="00E1480C">
              <w:t>s</w:t>
            </w:r>
            <w:r w:rsidR="002C0D5C">
              <w:t xml:space="preserve"> before the agency may reimburse a</w:t>
            </w:r>
            <w:r w:rsidR="00E1480C">
              <w:t xml:space="preserve">n </w:t>
            </w:r>
            <w:r w:rsidR="002C0D5C">
              <w:t xml:space="preserve">employee. </w:t>
            </w:r>
          </w:p>
          <w:p w14:paraId="0EC45E7B" w14:textId="77777777" w:rsidR="008423E4" w:rsidRPr="00835628" w:rsidRDefault="008423E4" w:rsidP="001B2FAA">
            <w:pPr>
              <w:rPr>
                <w:b/>
              </w:rPr>
            </w:pPr>
          </w:p>
        </w:tc>
      </w:tr>
      <w:tr w:rsidR="008348E7" w14:paraId="5BF08509" w14:textId="77777777" w:rsidTr="00345119">
        <w:tc>
          <w:tcPr>
            <w:tcW w:w="9576" w:type="dxa"/>
          </w:tcPr>
          <w:p w14:paraId="46EB4B1C" w14:textId="77777777" w:rsidR="008423E4" w:rsidRPr="00A8133F" w:rsidRDefault="0024109C" w:rsidP="001B2F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AD5AAC" w14:textId="77777777" w:rsidR="008423E4" w:rsidRDefault="008423E4" w:rsidP="001B2FAA"/>
          <w:p w14:paraId="3EFF1C61" w14:textId="5CC56DA9" w:rsidR="008423E4" w:rsidRPr="001B2FAA" w:rsidRDefault="0024109C" w:rsidP="001B2F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5140BF">
              <w:t>3</w:t>
            </w:r>
            <w:r>
              <w:t>.</w:t>
            </w:r>
          </w:p>
        </w:tc>
      </w:tr>
    </w:tbl>
    <w:p w14:paraId="352C9545" w14:textId="77777777" w:rsidR="008423E4" w:rsidRPr="00BE0E75" w:rsidRDefault="008423E4" w:rsidP="001B2FAA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34A7" w14:textId="77777777" w:rsidR="00000000" w:rsidRDefault="0024109C">
      <w:r>
        <w:separator/>
      </w:r>
    </w:p>
  </w:endnote>
  <w:endnote w:type="continuationSeparator" w:id="0">
    <w:p w14:paraId="228ED20D" w14:textId="77777777" w:rsidR="00000000" w:rsidRDefault="0024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DC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348E7" w14:paraId="5EFE7E47" w14:textId="77777777" w:rsidTr="009C1E9A">
      <w:trPr>
        <w:cantSplit/>
      </w:trPr>
      <w:tc>
        <w:tcPr>
          <w:tcW w:w="0" w:type="pct"/>
        </w:tcPr>
        <w:p w14:paraId="22C5E6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1E8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01CC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95E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3C29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48E7" w14:paraId="5AEB1915" w14:textId="77777777" w:rsidTr="009C1E9A">
      <w:trPr>
        <w:cantSplit/>
      </w:trPr>
      <w:tc>
        <w:tcPr>
          <w:tcW w:w="0" w:type="pct"/>
        </w:tcPr>
        <w:p w14:paraId="643F65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1FF553" w14:textId="6EFA7C89" w:rsidR="00EC379B" w:rsidRPr="009C1E9A" w:rsidRDefault="002410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24132-D</w:t>
          </w:r>
        </w:p>
      </w:tc>
      <w:tc>
        <w:tcPr>
          <w:tcW w:w="2453" w:type="pct"/>
        </w:tcPr>
        <w:p w14:paraId="381363DE" w14:textId="12876AA6" w:rsidR="00EC379B" w:rsidRDefault="002410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2FAA">
            <w:t>23.107.603</w:t>
          </w:r>
          <w:r>
            <w:fldChar w:fldCharType="end"/>
          </w:r>
        </w:p>
      </w:tc>
    </w:tr>
    <w:tr w:rsidR="008348E7" w14:paraId="17E93150" w14:textId="77777777" w:rsidTr="009C1E9A">
      <w:trPr>
        <w:cantSplit/>
      </w:trPr>
      <w:tc>
        <w:tcPr>
          <w:tcW w:w="0" w:type="pct"/>
        </w:tcPr>
        <w:p w14:paraId="082E27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BC8FC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E458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2E86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48E7" w14:paraId="263126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1598BC" w14:textId="6B645504" w:rsidR="00EC379B" w:rsidRDefault="002410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1391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9159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A038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42D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2AFF" w14:textId="77777777" w:rsidR="00000000" w:rsidRDefault="0024109C">
      <w:r>
        <w:separator/>
      </w:r>
    </w:p>
  </w:footnote>
  <w:footnote w:type="continuationSeparator" w:id="0">
    <w:p w14:paraId="0F947B0D" w14:textId="77777777" w:rsidR="00000000" w:rsidRDefault="0024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C70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9D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64C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71EF"/>
    <w:multiLevelType w:val="hybridMultilevel"/>
    <w:tmpl w:val="5B7E7B54"/>
    <w:lvl w:ilvl="0" w:tplc="28165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D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A5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29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2F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40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60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1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C0B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4B0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0AE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E6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FAA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39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09C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1F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D5C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11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277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825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CB2"/>
    <w:rsid w:val="00505F1B"/>
    <w:rsid w:val="005073E8"/>
    <w:rsid w:val="00510503"/>
    <w:rsid w:val="0051324D"/>
    <w:rsid w:val="005140BF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6F4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16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A32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8E7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9F0"/>
    <w:rsid w:val="00857389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7777"/>
    <w:rsid w:val="008D1684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914"/>
    <w:rsid w:val="00915568"/>
    <w:rsid w:val="00917E0C"/>
    <w:rsid w:val="00920711"/>
    <w:rsid w:val="00921A1E"/>
    <w:rsid w:val="00924EA9"/>
    <w:rsid w:val="00925CE1"/>
    <w:rsid w:val="00925F5C"/>
    <w:rsid w:val="009271E8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B1D"/>
    <w:rsid w:val="00946DEE"/>
    <w:rsid w:val="00953499"/>
    <w:rsid w:val="00954A16"/>
    <w:rsid w:val="0095696D"/>
    <w:rsid w:val="0096482F"/>
    <w:rsid w:val="00964E3A"/>
    <w:rsid w:val="00966FC8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98D"/>
    <w:rsid w:val="00A932BB"/>
    <w:rsid w:val="00A93579"/>
    <w:rsid w:val="00A93934"/>
    <w:rsid w:val="00A95D51"/>
    <w:rsid w:val="00AA18AE"/>
    <w:rsid w:val="00AA228B"/>
    <w:rsid w:val="00AA597A"/>
    <w:rsid w:val="00AA753D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A19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95D"/>
    <w:rsid w:val="00B65695"/>
    <w:rsid w:val="00B66526"/>
    <w:rsid w:val="00B665A3"/>
    <w:rsid w:val="00B73BB4"/>
    <w:rsid w:val="00B80532"/>
    <w:rsid w:val="00B82039"/>
    <w:rsid w:val="00B82454"/>
    <w:rsid w:val="00B83239"/>
    <w:rsid w:val="00B90097"/>
    <w:rsid w:val="00B905AE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CD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66B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A5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D9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60B"/>
    <w:rsid w:val="00E1228E"/>
    <w:rsid w:val="00E129F6"/>
    <w:rsid w:val="00E13374"/>
    <w:rsid w:val="00E14079"/>
    <w:rsid w:val="00E1480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02E"/>
    <w:rsid w:val="00F12B24"/>
    <w:rsid w:val="00F12BC7"/>
    <w:rsid w:val="00F15223"/>
    <w:rsid w:val="00F164B4"/>
    <w:rsid w:val="00F176E4"/>
    <w:rsid w:val="00F20E5F"/>
    <w:rsid w:val="00F23B0B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BE6F6-B667-44A0-A224-F78D8CE3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0D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0D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0D5C"/>
    <w:rPr>
      <w:b/>
      <w:bCs/>
    </w:rPr>
  </w:style>
  <w:style w:type="paragraph" w:styleId="Revision">
    <w:name w:val="Revision"/>
    <w:hidden/>
    <w:uiPriority w:val="99"/>
    <w:semiHidden/>
    <w:rsid w:val="007F6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2208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HB00855 (Committee Report (Unamended))</vt:lpstr>
    </vt:vector>
  </TitlesOfParts>
  <Company>State of Texas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24132</dc:subject>
  <dc:creator>State of Texas</dc:creator>
  <dc:description>HB 855 by Gervin-Hawkins-(H)State Affairs</dc:description>
  <cp:lastModifiedBy>Alan Gonzalez Otero</cp:lastModifiedBy>
  <cp:revision>2</cp:revision>
  <cp:lastPrinted>2003-11-26T17:21:00Z</cp:lastPrinted>
  <dcterms:created xsi:type="dcterms:W3CDTF">2023-04-19T15:47:00Z</dcterms:created>
  <dcterms:modified xsi:type="dcterms:W3CDTF">2023-04-19T15:47:00Z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23.107.603</vt:lpwstr>
  </property>
</Properties>
</file>