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51395" w14:paraId="47930CBC" w14:textId="77777777" w:rsidTr="00345119">
        <w:tc>
          <w:tcPr>
            <w:tcW w:w="9576" w:type="dxa"/>
            <w:noWrap/>
          </w:tcPr>
          <w:p w14:paraId="2CD6CD69" w14:textId="77777777" w:rsidR="008423E4" w:rsidRPr="0022177D" w:rsidRDefault="00B8078C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6F5C6F19" w14:textId="77777777" w:rsidR="008423E4" w:rsidRPr="0022177D" w:rsidRDefault="008423E4" w:rsidP="008423E4">
      <w:pPr>
        <w:jc w:val="center"/>
      </w:pPr>
    </w:p>
    <w:p w14:paraId="481EF403" w14:textId="77777777" w:rsidR="008423E4" w:rsidRPr="00B31F0E" w:rsidRDefault="008423E4" w:rsidP="008423E4"/>
    <w:p w14:paraId="66840083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51395" w14:paraId="3D147700" w14:textId="77777777" w:rsidTr="00345119">
        <w:tc>
          <w:tcPr>
            <w:tcW w:w="9576" w:type="dxa"/>
          </w:tcPr>
          <w:p w14:paraId="7114913B" w14:textId="77777777" w:rsidR="008423E4" w:rsidRPr="00861995" w:rsidRDefault="00B8078C" w:rsidP="00345119">
            <w:pPr>
              <w:jc w:val="right"/>
            </w:pPr>
            <w:r>
              <w:t>C.S.H.B. 866</w:t>
            </w:r>
          </w:p>
        </w:tc>
      </w:tr>
      <w:tr w:rsidR="00051395" w14:paraId="2F6D9FA0" w14:textId="77777777" w:rsidTr="00345119">
        <w:tc>
          <w:tcPr>
            <w:tcW w:w="9576" w:type="dxa"/>
          </w:tcPr>
          <w:p w14:paraId="55260A7F" w14:textId="77777777" w:rsidR="008423E4" w:rsidRPr="00861995" w:rsidRDefault="00B8078C" w:rsidP="00345119">
            <w:pPr>
              <w:jc w:val="right"/>
            </w:pPr>
            <w:r>
              <w:t xml:space="preserve">By: </w:t>
            </w:r>
            <w:r w:rsidR="003266E8">
              <w:t>Oliverson</w:t>
            </w:r>
          </w:p>
        </w:tc>
      </w:tr>
      <w:tr w:rsidR="00051395" w14:paraId="3A455FD1" w14:textId="77777777" w:rsidTr="00345119">
        <w:tc>
          <w:tcPr>
            <w:tcW w:w="9576" w:type="dxa"/>
          </w:tcPr>
          <w:p w14:paraId="1B918FC6" w14:textId="77777777" w:rsidR="008423E4" w:rsidRPr="00861995" w:rsidRDefault="00B8078C" w:rsidP="00345119">
            <w:pPr>
              <w:jc w:val="right"/>
            </w:pPr>
            <w:r>
              <w:t>Land &amp; Resource Management</w:t>
            </w:r>
          </w:p>
        </w:tc>
      </w:tr>
      <w:tr w:rsidR="00051395" w14:paraId="62ED12F5" w14:textId="77777777" w:rsidTr="00345119">
        <w:tc>
          <w:tcPr>
            <w:tcW w:w="9576" w:type="dxa"/>
          </w:tcPr>
          <w:p w14:paraId="1279BA4F" w14:textId="77777777" w:rsidR="008423E4" w:rsidRDefault="00B8078C" w:rsidP="00345119">
            <w:pPr>
              <w:jc w:val="right"/>
            </w:pPr>
            <w:r>
              <w:t>Committee Report (Substituted)</w:t>
            </w:r>
          </w:p>
        </w:tc>
      </w:tr>
    </w:tbl>
    <w:p w14:paraId="3BFD2BED" w14:textId="77777777" w:rsidR="008423E4" w:rsidRDefault="008423E4" w:rsidP="008423E4">
      <w:pPr>
        <w:tabs>
          <w:tab w:val="right" w:pos="9360"/>
        </w:tabs>
      </w:pPr>
    </w:p>
    <w:p w14:paraId="7A8B04A7" w14:textId="77777777" w:rsidR="008423E4" w:rsidRDefault="008423E4" w:rsidP="008423E4"/>
    <w:p w14:paraId="423E678A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51395" w14:paraId="4592E2F6" w14:textId="77777777" w:rsidTr="00345119">
        <w:tc>
          <w:tcPr>
            <w:tcW w:w="9576" w:type="dxa"/>
          </w:tcPr>
          <w:p w14:paraId="6F16F01F" w14:textId="77777777" w:rsidR="008423E4" w:rsidRPr="00A8133F" w:rsidRDefault="00B8078C" w:rsidP="003C69B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E06D10B" w14:textId="77777777" w:rsidR="008423E4" w:rsidRDefault="008423E4" w:rsidP="003C69BF"/>
          <w:p w14:paraId="468E6F88" w14:textId="030D93A6" w:rsidR="008423E4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 the 86th Regular Session, </w:t>
            </w:r>
            <w:r w:rsidRPr="009E4237">
              <w:t xml:space="preserve">the </w:t>
            </w:r>
            <w:r>
              <w:t>l</w:t>
            </w:r>
            <w:r w:rsidRPr="009E4237">
              <w:t>egislature passed H.B. 3167</w:t>
            </w:r>
            <w:r>
              <w:t>,</w:t>
            </w:r>
            <w:r w:rsidRPr="009E4237">
              <w:t xml:space="preserve"> which was filed in response to concerns raised by stakeholders that some local governments were failing to adhere to the state</w:t>
            </w:r>
            <w:r>
              <w:t>'</w:t>
            </w:r>
            <w:r w:rsidRPr="009E4237">
              <w:t xml:space="preserve">s established statutory timelines for approving certain types of land development applications. </w:t>
            </w:r>
            <w:r>
              <w:t>The bill,</w:t>
            </w:r>
            <w:r w:rsidRPr="009E4237">
              <w:t xml:space="preserve"> as enacted</w:t>
            </w:r>
            <w:r>
              <w:t>,</w:t>
            </w:r>
            <w:r w:rsidRPr="009E4237">
              <w:t xml:space="preserve"> was intend</w:t>
            </w:r>
            <w:r w:rsidRPr="009E4237">
              <w:t>ed to provide certainty and clarity regarding these timelines.</w:t>
            </w:r>
            <w:r>
              <w:t xml:space="preserve"> </w:t>
            </w:r>
            <w:r w:rsidRPr="009E4237">
              <w:t xml:space="preserve">Since </w:t>
            </w:r>
            <w:r>
              <w:t>the bill</w:t>
            </w:r>
            <w:r w:rsidR="00F148AB">
              <w:t>'</w:t>
            </w:r>
            <w:r w:rsidRPr="009E4237">
              <w:t xml:space="preserve">s enactment, </w:t>
            </w:r>
            <w:r>
              <w:t>however, there have been</w:t>
            </w:r>
            <w:r w:rsidRPr="009E4237">
              <w:t xml:space="preserve"> indicat</w:t>
            </w:r>
            <w:r>
              <w:t>ions</w:t>
            </w:r>
            <w:r w:rsidRPr="009E4237">
              <w:t xml:space="preserve"> that numerous cities and counties are not fully complying with the law. Some cities </w:t>
            </w:r>
            <w:r>
              <w:t>and</w:t>
            </w:r>
            <w:r w:rsidRPr="009E4237">
              <w:t xml:space="preserve"> counties have enacted new policies and c</w:t>
            </w:r>
            <w:r w:rsidRPr="009E4237">
              <w:t>riteria for land development applications that fail to adhere to the</w:t>
            </w:r>
            <w:r>
              <w:t xml:space="preserve"> enacted bill's</w:t>
            </w:r>
            <w:r w:rsidRPr="009E4237">
              <w:t xml:space="preserve"> intent. </w:t>
            </w:r>
            <w:r>
              <w:t>C.S.</w:t>
            </w:r>
            <w:r w:rsidRPr="009E4237">
              <w:t>H.B. 866</w:t>
            </w:r>
            <w:r>
              <w:t xml:space="preserve"> seeks to address these issues by revising provisions relating to the </w:t>
            </w:r>
            <w:r w:rsidR="00D75B42">
              <w:t xml:space="preserve">plat </w:t>
            </w:r>
            <w:r>
              <w:t>approval process in order to</w:t>
            </w:r>
            <w:r w:rsidRPr="009E4237">
              <w:t xml:space="preserve"> provide</w:t>
            </w:r>
            <w:r>
              <w:t xml:space="preserve"> more</w:t>
            </w:r>
            <w:r w:rsidRPr="009E4237">
              <w:t xml:space="preserve"> certainty</w:t>
            </w:r>
            <w:r>
              <w:t xml:space="preserve"> and make the process more</w:t>
            </w:r>
            <w:r>
              <w:t xml:space="preserve"> efficient</w:t>
            </w:r>
            <w:r w:rsidR="00F148AB">
              <w:t>.</w:t>
            </w:r>
          </w:p>
          <w:p w14:paraId="61599AC2" w14:textId="77777777" w:rsidR="008423E4" w:rsidRPr="00E26B13" w:rsidRDefault="008423E4" w:rsidP="003C69BF">
            <w:pPr>
              <w:rPr>
                <w:b/>
              </w:rPr>
            </w:pPr>
          </w:p>
        </w:tc>
      </w:tr>
      <w:tr w:rsidR="00051395" w14:paraId="56697631" w14:textId="77777777" w:rsidTr="00345119">
        <w:tc>
          <w:tcPr>
            <w:tcW w:w="9576" w:type="dxa"/>
          </w:tcPr>
          <w:p w14:paraId="2F19D315" w14:textId="77777777" w:rsidR="0017725B" w:rsidRDefault="00B8078C" w:rsidP="003C69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CC38CB2" w14:textId="77777777" w:rsidR="0017725B" w:rsidRDefault="0017725B" w:rsidP="003C69BF">
            <w:pPr>
              <w:rPr>
                <w:b/>
                <w:u w:val="single"/>
              </w:rPr>
            </w:pPr>
          </w:p>
          <w:p w14:paraId="1E0CA6BA" w14:textId="6664ED7B" w:rsidR="009F6A30" w:rsidRPr="009F6A30" w:rsidRDefault="00B8078C" w:rsidP="003C69BF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2A428EB5" w14:textId="77777777" w:rsidR="0017725B" w:rsidRPr="0017725B" w:rsidRDefault="0017725B" w:rsidP="003C69BF">
            <w:pPr>
              <w:rPr>
                <w:b/>
                <w:u w:val="single"/>
              </w:rPr>
            </w:pPr>
          </w:p>
        </w:tc>
      </w:tr>
      <w:tr w:rsidR="00051395" w14:paraId="346EEB71" w14:textId="77777777" w:rsidTr="00345119">
        <w:tc>
          <w:tcPr>
            <w:tcW w:w="9576" w:type="dxa"/>
          </w:tcPr>
          <w:p w14:paraId="26E817BC" w14:textId="77777777" w:rsidR="008423E4" w:rsidRPr="00A8133F" w:rsidRDefault="00B8078C" w:rsidP="003C69B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0E34A49" w14:textId="77777777" w:rsidR="008423E4" w:rsidRDefault="008423E4" w:rsidP="003C69BF"/>
          <w:p w14:paraId="2914CCD6" w14:textId="1E02F7D9" w:rsidR="009F6A30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D4B7FB3" w14:textId="77777777" w:rsidR="008423E4" w:rsidRPr="00E21FDC" w:rsidRDefault="008423E4" w:rsidP="003C69BF">
            <w:pPr>
              <w:rPr>
                <w:b/>
              </w:rPr>
            </w:pPr>
          </w:p>
        </w:tc>
      </w:tr>
      <w:tr w:rsidR="00051395" w14:paraId="027D9B1A" w14:textId="77777777" w:rsidTr="00345119">
        <w:tc>
          <w:tcPr>
            <w:tcW w:w="9576" w:type="dxa"/>
          </w:tcPr>
          <w:p w14:paraId="1E4B19BB" w14:textId="77777777" w:rsidR="008423E4" w:rsidRPr="00A8133F" w:rsidRDefault="00B8078C" w:rsidP="003C69B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226DFF1" w14:textId="77777777" w:rsidR="008423E4" w:rsidRDefault="008423E4" w:rsidP="003C69BF"/>
          <w:p w14:paraId="535D1812" w14:textId="0FF47753" w:rsidR="009F6A30" w:rsidRPr="00AA2942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highlight w:val="yellow"/>
              </w:rPr>
            </w:pPr>
            <w:r w:rsidRPr="00AE24D0">
              <w:t>C.S.H.B. 866 amends the Local Government Code to</w:t>
            </w:r>
            <w:r w:rsidR="00BD27EA" w:rsidRPr="00AE24D0">
              <w:t xml:space="preserve"> revise provisions relating to municipal and county plat approval</w:t>
            </w:r>
            <w:r w:rsidR="00254247">
              <w:t xml:space="preserve">. </w:t>
            </w:r>
            <w:r w:rsidR="007811DC">
              <w:t xml:space="preserve">These </w:t>
            </w:r>
            <w:r w:rsidR="000C3019">
              <w:t>changes</w:t>
            </w:r>
            <w:r w:rsidRPr="00AE24D0">
              <w:t xml:space="preserve"> appl</w:t>
            </w:r>
            <w:r w:rsidR="00254247">
              <w:t>y</w:t>
            </w:r>
            <w:r w:rsidRPr="00AE24D0">
              <w:t xml:space="preserve"> only </w:t>
            </w:r>
            <w:r w:rsidRPr="005105FC">
              <w:t>to a plat application filed on or after the</w:t>
            </w:r>
            <w:r>
              <w:t xml:space="preserve"> bill's</w:t>
            </w:r>
            <w:r w:rsidRPr="005105FC">
              <w:t xml:space="preserve"> effective date.</w:t>
            </w:r>
          </w:p>
          <w:p w14:paraId="38E27DDD" w14:textId="2CBA9D15" w:rsidR="00B73680" w:rsidRDefault="00B73680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28F849" w14:textId="0329537A" w:rsidR="00BD27EA" w:rsidRPr="009D5186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9D5186">
              <w:rPr>
                <w:b/>
                <w:bCs/>
              </w:rPr>
              <w:t xml:space="preserve">Provisions Applicable to Both a </w:t>
            </w:r>
            <w:r w:rsidRPr="009D5186">
              <w:rPr>
                <w:b/>
                <w:bCs/>
              </w:rPr>
              <w:t>Municipality and a County</w:t>
            </w:r>
          </w:p>
          <w:p w14:paraId="55733C32" w14:textId="40D92940" w:rsidR="003D60A8" w:rsidRDefault="003D60A8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8E68302" w14:textId="53A6BE1C" w:rsidR="003D60A8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866 establishes that a plat is considered filed on the date the applicant submits the plat, along with a completed plat application and the application fees and </w:t>
            </w:r>
            <w:r w:rsidRPr="00E35F44">
              <w:t>other requirements</w:t>
            </w:r>
            <w:r w:rsidR="00A81F70" w:rsidRPr="00E35F44">
              <w:t xml:space="preserve"> prescribed for plat approval</w:t>
            </w:r>
            <w:r w:rsidR="00E35F44">
              <w:t>,</w:t>
            </w:r>
            <w:r w:rsidRPr="00A81F70">
              <w:t xml:space="preserve"> to </w:t>
            </w:r>
            <w:r w:rsidR="00A81F70">
              <w:t>whichever of the following entities is</w:t>
            </w:r>
            <w:r w:rsidRPr="00A81F70">
              <w:t xml:space="preserve"> applicable:</w:t>
            </w:r>
            <w:r>
              <w:t xml:space="preserve"> </w:t>
            </w:r>
          </w:p>
          <w:p w14:paraId="5E3CA5D0" w14:textId="03B33DB2" w:rsidR="003D60A8" w:rsidRDefault="00B8078C" w:rsidP="003C69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</w:t>
            </w:r>
            <w:r w:rsidRPr="00A81F70">
              <w:t xml:space="preserve"> governing body</w:t>
            </w:r>
            <w:r>
              <w:t xml:space="preserve"> of the municipality or </w:t>
            </w:r>
            <w:r w:rsidR="00321FB1">
              <w:t>the</w:t>
            </w:r>
            <w:r>
              <w:t xml:space="preserve"> municipal authority responsible for approving plats; or</w:t>
            </w:r>
          </w:p>
          <w:p w14:paraId="661042FB" w14:textId="57B1FE58" w:rsidR="003D60A8" w:rsidRDefault="00B8078C" w:rsidP="003C69BF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3D60A8">
              <w:t>the commissioners court</w:t>
            </w:r>
            <w:r w:rsidRPr="003D60A8">
              <w:t xml:space="preserve"> or the county authority responsible for approving plats</w:t>
            </w:r>
            <w:r>
              <w:t>.</w:t>
            </w:r>
          </w:p>
          <w:p w14:paraId="7349C455" w14:textId="6FFDF43A" w:rsidR="001F3CAE" w:rsidRDefault="001F3CAE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14AC549" w14:textId="18EF77C9" w:rsidR="00522599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866</w:t>
            </w:r>
            <w:r w:rsidR="000977D6">
              <w:t xml:space="preserve"> establishes </w:t>
            </w:r>
            <w:r w:rsidR="000977D6" w:rsidRPr="00EF175B">
              <w:t>an alternative review process that applies</w:t>
            </w:r>
            <w:r>
              <w:t xml:space="preserve"> if a municipality or county fails to approve, approve with conditions, or disapprove an applicant's plat </w:t>
            </w:r>
            <w:r w:rsidR="00DD7CB3" w:rsidRPr="00D36A10">
              <w:t>or</w:t>
            </w:r>
            <w:r w:rsidR="00EF175B">
              <w:t>, if applicable,</w:t>
            </w:r>
            <w:r w:rsidR="00DD7CB3" w:rsidRPr="00D36A10">
              <w:t xml:space="preserve"> </w:t>
            </w:r>
            <w:r w:rsidR="00EF175B">
              <w:t xml:space="preserve">an applicant's </w:t>
            </w:r>
            <w:r w:rsidR="00DD7CB3" w:rsidRPr="00D36A10">
              <w:t>written response</w:t>
            </w:r>
            <w:r w:rsidRPr="00D36A10">
              <w:t xml:space="preserve"> to a conditionally approved or disapproved plat application</w:t>
            </w:r>
            <w:r w:rsidR="00DD7CB3" w:rsidRPr="001A5DE5">
              <w:t xml:space="preserve"> </w:t>
            </w:r>
            <w:r>
              <w:t xml:space="preserve">earlier than the 15th day after the </w:t>
            </w:r>
            <w:r w:rsidR="00EF175B">
              <w:t xml:space="preserve">deadline </w:t>
            </w:r>
            <w:r w:rsidRPr="00EF175B">
              <w:t>prescribed</w:t>
            </w:r>
            <w:r w:rsidR="00840C28" w:rsidRPr="00EF175B">
              <w:t xml:space="preserve"> for that action under </w:t>
            </w:r>
            <w:r w:rsidR="00205F5A">
              <w:t>applicable law</w:t>
            </w:r>
            <w:r w:rsidR="000C6740">
              <w:t xml:space="preserve">. </w:t>
            </w:r>
            <w:r w:rsidR="00D36A10">
              <w:t>Under this alternative process,</w:t>
            </w:r>
            <w:r>
              <w:t xml:space="preserve"> the applicant </w:t>
            </w:r>
            <w:r w:rsidR="00D36A10">
              <w:t>may</w:t>
            </w:r>
            <w:r>
              <w:t xml:space="preserve"> have the plat reviewed by</w:t>
            </w:r>
            <w:r>
              <w:t xml:space="preserve"> the following</w:t>
            </w:r>
            <w:r w:rsidR="00D36A10">
              <w:t xml:space="preserve"> persons</w:t>
            </w:r>
            <w:r>
              <w:t>:</w:t>
            </w:r>
          </w:p>
          <w:p w14:paraId="4AE328AA" w14:textId="08762AD2" w:rsidR="00D36A10" w:rsidRDefault="00B8078C" w:rsidP="003C69BF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a person with the authority to review plats for the municipality </w:t>
            </w:r>
            <w:r w:rsidR="00DD7CB3">
              <w:t>or county</w:t>
            </w:r>
            <w:r>
              <w:t>;</w:t>
            </w:r>
          </w:p>
          <w:p w14:paraId="1C7F4243" w14:textId="35D310DE" w:rsidR="00522599" w:rsidRDefault="00B8078C" w:rsidP="003C69BF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a person with the authority to review plats</w:t>
            </w:r>
            <w:r w:rsidR="00DD7CB3">
              <w:t xml:space="preserve"> </w:t>
            </w:r>
            <w:r>
              <w:t>for a political subdivision other than the municipality</w:t>
            </w:r>
            <w:r w:rsidR="00DD7CB3">
              <w:t xml:space="preserve"> or county</w:t>
            </w:r>
            <w:r>
              <w:t xml:space="preserve"> if the municipality</w:t>
            </w:r>
            <w:r w:rsidR="00DD7CB3">
              <w:t xml:space="preserve"> or county</w:t>
            </w:r>
            <w:r>
              <w:t xml:space="preserve"> approves the rev</w:t>
            </w:r>
            <w:r>
              <w:t>iewer; or</w:t>
            </w:r>
          </w:p>
          <w:p w14:paraId="591DB56B" w14:textId="77777777" w:rsidR="00522599" w:rsidRDefault="00B8078C" w:rsidP="003C69BF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a licensed engineer.</w:t>
            </w:r>
          </w:p>
          <w:p w14:paraId="7C8F3EF1" w14:textId="7DBC07B9" w:rsidR="001F3CAE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prohibits a person from reviewing a plat if the person is the applicant or the person prepared the plat that is the subject of the application. The bill establishes that </w:t>
            </w:r>
            <w:r w:rsidR="00EF175B">
              <w:t>the</w:t>
            </w:r>
            <w:r>
              <w:t xml:space="preserve"> person who performs </w:t>
            </w:r>
            <w:r w:rsidR="00EF175B">
              <w:t>the</w:t>
            </w:r>
            <w:r w:rsidRPr="00EF175B">
              <w:t xml:space="preserve"> review</w:t>
            </w:r>
            <w:r>
              <w:t xml:space="preserve"> has the aut</w:t>
            </w:r>
            <w:r>
              <w:t xml:space="preserve">hority to approve, approve with conditions, or disapprove a plat as if the person were delegated such </w:t>
            </w:r>
            <w:r w:rsidRPr="00EA7891">
              <w:t xml:space="preserve">authority by </w:t>
            </w:r>
            <w:r w:rsidR="001A5DE5">
              <w:t xml:space="preserve">the </w:t>
            </w:r>
            <w:r w:rsidR="000B0A44">
              <w:t xml:space="preserve">applicable </w:t>
            </w:r>
            <w:r w:rsidRPr="00EA7891">
              <w:t>municipality</w:t>
            </w:r>
            <w:r w:rsidR="00EA7891" w:rsidRPr="00EA7891">
              <w:t xml:space="preserve"> </w:t>
            </w:r>
            <w:r w:rsidR="00DD7CB3" w:rsidRPr="00EA7891">
              <w:t xml:space="preserve">or </w:t>
            </w:r>
            <w:r w:rsidR="00EA7891" w:rsidRPr="00EA7891">
              <w:t>county</w:t>
            </w:r>
            <w:r>
              <w:t>. The bill requires the person to ensure the plat satisfies all applicable regulations and to provide no</w:t>
            </w:r>
            <w:r>
              <w:t xml:space="preserve">tice of the review to the </w:t>
            </w:r>
            <w:r w:rsidRPr="000B0A44">
              <w:t>municipality</w:t>
            </w:r>
            <w:r w:rsidR="00DD7CB3" w:rsidRPr="000B0A44">
              <w:t xml:space="preserve"> or county</w:t>
            </w:r>
            <w:r>
              <w:t xml:space="preserve"> not later than the 15th day after the date of the review. The bill authorizes </w:t>
            </w:r>
            <w:r w:rsidRPr="000B0A44">
              <w:t>the municipality</w:t>
            </w:r>
            <w:r w:rsidR="009632CC" w:rsidRPr="000B0A44">
              <w:t xml:space="preserve"> or county</w:t>
            </w:r>
            <w:r>
              <w:t xml:space="preserve"> to prescribe a reasonable format for the notice and prohibits </w:t>
            </w:r>
            <w:r w:rsidRPr="000B0A44">
              <w:t>the municipality</w:t>
            </w:r>
            <w:r w:rsidR="009632CC" w:rsidRPr="000B0A44">
              <w:t xml:space="preserve"> or county</w:t>
            </w:r>
            <w:r>
              <w:t xml:space="preserve"> from collecting an additional fee related to </w:t>
            </w:r>
            <w:r w:rsidRPr="000B0A44">
              <w:t>the review</w:t>
            </w:r>
            <w:r>
              <w:t>.</w:t>
            </w:r>
          </w:p>
          <w:p w14:paraId="1398CB5E" w14:textId="7C18BF54" w:rsidR="001F3CAE" w:rsidRDefault="001F3CAE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BD643C2" w14:textId="23FEBD3C" w:rsidR="00BD27EA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866</w:t>
            </w:r>
            <w:r w:rsidR="000412EC">
              <w:t xml:space="preserve"> establishes that</w:t>
            </w:r>
            <w:r w:rsidRPr="00986F79">
              <w:t xml:space="preserve"> provisions </w:t>
            </w:r>
            <w:r>
              <w:t>relatin</w:t>
            </w:r>
            <w:r w:rsidRPr="007137B2">
              <w:t xml:space="preserve">g to </w:t>
            </w:r>
            <w:r w:rsidRPr="005C1179">
              <w:t xml:space="preserve">subdivision platting </w:t>
            </w:r>
            <w:r w:rsidR="000412EC">
              <w:t>may not be</w:t>
            </w:r>
            <w:r>
              <w:t xml:space="preserve"> </w:t>
            </w:r>
            <w:r w:rsidRPr="00AF68A3">
              <w:t>construed to restrict a</w:t>
            </w:r>
            <w:r w:rsidRPr="00AF68A3">
              <w:t xml:space="preserve"> municipality</w:t>
            </w:r>
            <w:r>
              <w:t xml:space="preserve"> or county</w:t>
            </w:r>
            <w:r w:rsidRPr="00AF68A3">
              <w:t xml:space="preserve"> from establishing a submittal calendar to be used by an applicant to facilitate compliance with </w:t>
            </w:r>
            <w:r w:rsidRPr="000552AD">
              <w:t>the standard</w:t>
            </w:r>
            <w:r w:rsidRPr="00D75B42">
              <w:t xml:space="preserve"> </w:t>
            </w:r>
            <w:r w:rsidR="000552AD">
              <w:t xml:space="preserve">plat </w:t>
            </w:r>
            <w:r w:rsidRPr="00D75B42">
              <w:t>approval process</w:t>
            </w:r>
            <w:r w:rsidRPr="00AF68A3">
              <w:t>.</w:t>
            </w:r>
          </w:p>
          <w:p w14:paraId="3658B6C7" w14:textId="77777777" w:rsidR="00BD27EA" w:rsidRDefault="00BD27EA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880A1EE" w14:textId="222CE0C9" w:rsidR="00EA7891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highlight w:val="yellow"/>
              </w:rPr>
            </w:pPr>
            <w:r w:rsidRPr="005C1179">
              <w:t>C.S.H.B. 866</w:t>
            </w:r>
            <w:r w:rsidR="009632CC">
              <w:t xml:space="preserve"> repeals provisions establish</w:t>
            </w:r>
            <w:r w:rsidR="001A0A98">
              <w:t>ing</w:t>
            </w:r>
            <w:r w:rsidR="009632CC">
              <w:t xml:space="preserve"> that</w:t>
            </w:r>
            <w:r w:rsidR="00BC3ECF">
              <w:t xml:space="preserve">, </w:t>
            </w:r>
            <w:r w:rsidR="00BC3ECF" w:rsidRPr="00BC3ECF">
              <w:t>if a groundwater availability certification is required</w:t>
            </w:r>
            <w:r w:rsidR="00BC3ECF">
              <w:t>,</w:t>
            </w:r>
            <w:r w:rsidR="009632CC">
              <w:t xml:space="preserve"> </w:t>
            </w:r>
            <w:r w:rsidR="00BC3ECF" w:rsidRPr="00BC3ECF">
              <w:t xml:space="preserve">the 30-day period </w:t>
            </w:r>
            <w:r w:rsidR="00BC3ECF">
              <w:t xml:space="preserve">for municipal </w:t>
            </w:r>
            <w:r w:rsidR="00205F5A">
              <w:t xml:space="preserve">or county action on a </w:t>
            </w:r>
            <w:r w:rsidR="005105FC" w:rsidRPr="00205F5A">
              <w:t>plat</w:t>
            </w:r>
            <w:r w:rsidR="005105FC">
              <w:t xml:space="preserve"> application</w:t>
            </w:r>
            <w:r w:rsidR="00BC3ECF">
              <w:t xml:space="preserve"> begins </w:t>
            </w:r>
            <w:r w:rsidR="00BC3ECF" w:rsidRPr="00BC3ECF">
              <w:t>on the date the applicant submits the certif</w:t>
            </w:r>
            <w:r w:rsidR="00BC3ECF" w:rsidRPr="00EA7891">
              <w:t xml:space="preserve">ication to </w:t>
            </w:r>
            <w:r w:rsidRPr="00EA7891">
              <w:t>the applicable municipal or county entity.</w:t>
            </w:r>
          </w:p>
          <w:p w14:paraId="21590B15" w14:textId="5727B731" w:rsidR="009632CC" w:rsidRDefault="009632C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60428EE" w14:textId="1B50A84B" w:rsidR="009632CC" w:rsidRPr="00EA7891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 w:rsidRPr="00EA7891">
              <w:rPr>
                <w:b/>
                <w:bCs/>
              </w:rPr>
              <w:t xml:space="preserve">Provisions </w:t>
            </w:r>
            <w:r w:rsidR="007137B2" w:rsidRPr="000B0A44">
              <w:rPr>
                <w:b/>
                <w:bCs/>
              </w:rPr>
              <w:t xml:space="preserve">Only </w:t>
            </w:r>
            <w:r w:rsidRPr="000B0A44">
              <w:rPr>
                <w:b/>
                <w:bCs/>
              </w:rPr>
              <w:t>Applicable</w:t>
            </w:r>
            <w:r w:rsidRPr="00EA7891">
              <w:rPr>
                <w:b/>
                <w:bCs/>
              </w:rPr>
              <w:t xml:space="preserve"> to a Municipality</w:t>
            </w:r>
          </w:p>
          <w:p w14:paraId="456545C1" w14:textId="668931E6" w:rsidR="00B73680" w:rsidRDefault="00B73680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D798039" w14:textId="6D30AFE4" w:rsidR="00B524C7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866</w:t>
            </w:r>
            <w:r w:rsidR="005642FC">
              <w:t xml:space="preserve"> makes the following changes</w:t>
            </w:r>
            <w:r w:rsidRPr="005642FC">
              <w:t xml:space="preserve"> with respect to the authority of a municipality's governing body to delegate</w:t>
            </w:r>
            <w:r w:rsidR="00897A93" w:rsidRPr="005642FC">
              <w:t xml:space="preserve"> the ability to approve certain plats</w:t>
            </w:r>
            <w:r w:rsidRPr="005642FC">
              <w:t xml:space="preserve"> to one or more officers or employees of the municipality or of a utility owned or operated by the municipality</w:t>
            </w:r>
            <w:r>
              <w:t>:</w:t>
            </w:r>
          </w:p>
          <w:p w14:paraId="51985415" w14:textId="5A7CD2D1" w:rsidR="000977D6" w:rsidRDefault="00B8078C" w:rsidP="003C69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0B0A44">
              <w:t>e</w:t>
            </w:r>
            <w:r w:rsidRPr="000B0A44">
              <w:t>xtends t</w:t>
            </w:r>
            <w:r>
              <w:t>he delegating authority to a municipal planning commission</w:t>
            </w:r>
            <w:r w:rsidR="005642FC">
              <w:t>;</w:t>
            </w:r>
          </w:p>
          <w:p w14:paraId="78EFE891" w14:textId="35CEAF62" w:rsidR="00897A93" w:rsidRDefault="00B8078C" w:rsidP="003C69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e</w:t>
            </w:r>
            <w:r w:rsidR="00B524C7">
              <w:t xml:space="preserve">xpands the </w:t>
            </w:r>
            <w:r>
              <w:t xml:space="preserve">plats that may be </w:t>
            </w:r>
            <w:r w:rsidR="000B0A44">
              <w:t>considered by a designated person</w:t>
            </w:r>
            <w:r>
              <w:t xml:space="preserve"> from </w:t>
            </w:r>
            <w:r w:rsidR="00B524C7">
              <w:t xml:space="preserve">only certain amending plats, minor plats, </w:t>
            </w:r>
            <w:r>
              <w:t xml:space="preserve">and </w:t>
            </w:r>
            <w:r w:rsidR="00B524C7">
              <w:t>replats to any plats</w:t>
            </w:r>
            <w:r>
              <w:t>;</w:t>
            </w:r>
          </w:p>
          <w:p w14:paraId="6D9E1B7B" w14:textId="77777777" w:rsidR="002E07B1" w:rsidRDefault="00B8078C" w:rsidP="003C69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expands the delegated abilities to include the abil</w:t>
            </w:r>
            <w:r>
              <w:t xml:space="preserve">ity to </w:t>
            </w:r>
            <w:r w:rsidRPr="00897A93">
              <w:t>approve</w:t>
            </w:r>
            <w:r>
              <w:t xml:space="preserve"> a plat</w:t>
            </w:r>
            <w:r w:rsidRPr="00897A93">
              <w:t xml:space="preserve"> with conditions or</w:t>
            </w:r>
            <w:r>
              <w:t xml:space="preserve"> </w:t>
            </w:r>
            <w:r w:rsidRPr="00897A93">
              <w:t>disapprove a plat</w:t>
            </w:r>
            <w:r>
              <w:t>;</w:t>
            </w:r>
          </w:p>
          <w:p w14:paraId="23561BC9" w14:textId="107A7EB1" w:rsidR="009A5C8A" w:rsidRDefault="00B8078C" w:rsidP="003C69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removes the existing</w:t>
            </w:r>
            <w:r w:rsidR="005C1179">
              <w:t xml:space="preserve"> </w:t>
            </w:r>
            <w:r w:rsidR="00FD644A" w:rsidRPr="005C1179">
              <w:t>prohibition against a designated person disapproving a plat</w:t>
            </w:r>
            <w:r w:rsidR="00FD644A" w:rsidRPr="009A5C8A">
              <w:t xml:space="preserve"> and </w:t>
            </w:r>
            <w:r w:rsidR="00FD644A">
              <w:t xml:space="preserve">the requirement for </w:t>
            </w:r>
            <w:r w:rsidR="00FD644A" w:rsidRPr="002E07B1">
              <w:t>the person</w:t>
            </w:r>
            <w:r w:rsidR="00FD644A">
              <w:t xml:space="preserve"> </w:t>
            </w:r>
            <w:r w:rsidR="00FD644A" w:rsidRPr="009A5C8A">
              <w:t>to refer any plat which the person refuse</w:t>
            </w:r>
            <w:r w:rsidR="00FD644A">
              <w:t>s</w:t>
            </w:r>
            <w:r w:rsidR="00FD644A" w:rsidRPr="009A5C8A">
              <w:t xml:space="preserve"> to approve to the municipal authority responsible for approving plats within </w:t>
            </w:r>
            <w:r w:rsidR="00FD644A">
              <w:t xml:space="preserve">the </w:t>
            </w:r>
            <w:r w:rsidR="00FD644A" w:rsidRPr="002E07B1">
              <w:t>applicable</w:t>
            </w:r>
            <w:r w:rsidR="00FD644A" w:rsidRPr="009A5C8A">
              <w:t xml:space="preserve"> time period</w:t>
            </w:r>
            <w:r w:rsidR="00FD644A">
              <w:t>;</w:t>
            </w:r>
            <w:r>
              <w:t xml:space="preserve"> and</w:t>
            </w:r>
          </w:p>
          <w:p w14:paraId="10EE6305" w14:textId="6B4CA17A" w:rsidR="00051B5C" w:rsidRDefault="00B8078C" w:rsidP="003C69BF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establishes that a</w:t>
            </w:r>
            <w:r w:rsidRPr="00051B5C">
              <w:t xml:space="preserve">n applicant has the right to appeal to the </w:t>
            </w:r>
            <w:r>
              <w:t xml:space="preserve">municipality's </w:t>
            </w:r>
            <w:r w:rsidRPr="00051B5C">
              <w:t>governing body or the municipal planning commission if the designated person disapproves a plat</w:t>
            </w:r>
            <w:r>
              <w:t>.</w:t>
            </w:r>
          </w:p>
          <w:p w14:paraId="384C3553" w14:textId="2F1DCCFD" w:rsidR="00B73680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1A8F5E48" w14:textId="60FCBEC6" w:rsidR="00412D78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15B12">
              <w:t>C.S.H.B. 866</w:t>
            </w:r>
            <w:r w:rsidR="00476970" w:rsidRPr="00B15B12">
              <w:t xml:space="preserve"> </w:t>
            </w:r>
            <w:r w:rsidR="002E07B1">
              <w:t>authorizes</w:t>
            </w:r>
            <w:r w:rsidR="000977D6" w:rsidRPr="00B15B12">
              <w:t xml:space="preserve"> the </w:t>
            </w:r>
            <w:r w:rsidR="00B15B12">
              <w:t xml:space="preserve">30-day </w:t>
            </w:r>
            <w:r w:rsidR="000977D6" w:rsidRPr="00B15B12">
              <w:t xml:space="preserve">period </w:t>
            </w:r>
            <w:r w:rsidR="00B15B12">
              <w:t>for municipal action on</w:t>
            </w:r>
            <w:r w:rsidR="00476970" w:rsidRPr="00B15B12">
              <w:t xml:space="preserve"> a plat</w:t>
            </w:r>
            <w:r w:rsidR="00B15B12">
              <w:t xml:space="preserve"> application</w:t>
            </w:r>
            <w:r>
              <w:t xml:space="preserve"> to be exten</w:t>
            </w:r>
            <w:r w:rsidRPr="00205F5A">
              <w:t xml:space="preserve">ded more than once, provided that </w:t>
            </w:r>
            <w:r w:rsidR="00A042EC" w:rsidRPr="00205F5A">
              <w:t xml:space="preserve">the </w:t>
            </w:r>
            <w:r w:rsidR="00205F5A">
              <w:t xml:space="preserve">existing </w:t>
            </w:r>
            <w:r w:rsidRPr="00205F5A">
              <w:t xml:space="preserve">conditions </w:t>
            </w:r>
            <w:r w:rsidR="00A042EC" w:rsidRPr="00205F5A">
              <w:t xml:space="preserve">for </w:t>
            </w:r>
            <w:r w:rsidR="00205F5A">
              <w:t>agreement of the parties</w:t>
            </w:r>
            <w:r w:rsidR="00A042EC" w:rsidRPr="00205F5A">
              <w:t xml:space="preserve"> are met</w:t>
            </w:r>
            <w:r w:rsidR="00476970" w:rsidRPr="00205F5A">
              <w:t>.</w:t>
            </w:r>
            <w:r>
              <w:t xml:space="preserve"> </w:t>
            </w:r>
          </w:p>
          <w:p w14:paraId="43985EEF" w14:textId="77777777" w:rsidR="00412D78" w:rsidRDefault="00412D78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E3D6C5" w14:textId="2CFF87B1" w:rsidR="00AF68A3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866</w:t>
            </w:r>
            <w:r w:rsidR="00863FE8">
              <w:t xml:space="preserve"> r</w:t>
            </w:r>
            <w:r w:rsidR="00863FE8" w:rsidRPr="00412D78">
              <w:t>emoves</w:t>
            </w:r>
            <w:r w:rsidR="00F81302" w:rsidRPr="00412D78">
              <w:t>, from provisions relating to municipal regulation of subdivisions,</w:t>
            </w:r>
            <w:r w:rsidR="00F81302">
              <w:t xml:space="preserve"> </w:t>
            </w:r>
            <w:r w:rsidR="00863FE8">
              <w:t xml:space="preserve">the term </w:t>
            </w:r>
            <w:r w:rsidR="00863FE8" w:rsidRPr="00B827FE">
              <w:t>"plan,"</w:t>
            </w:r>
            <w:r w:rsidR="00863FE8">
              <w:t xml:space="preserve"> defined as </w:t>
            </w:r>
            <w:r w:rsidR="00863FE8" w:rsidRPr="00863FE8">
              <w:t>a subdivision development plan, including a subdivision plan, subdivision construction plan, site plan, land development application, and site development plan</w:t>
            </w:r>
            <w:r w:rsidR="00863FE8">
              <w:t>.</w:t>
            </w:r>
          </w:p>
          <w:p w14:paraId="1F1FA558" w14:textId="6AD91A6B" w:rsidR="00863FE8" w:rsidRDefault="00863FE8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5D76E7D" w14:textId="2CB29093" w:rsidR="00F81302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A7891">
              <w:rPr>
                <w:b/>
                <w:bCs/>
              </w:rPr>
              <w:t xml:space="preserve">Provisions </w:t>
            </w:r>
            <w:r w:rsidR="009F6A30">
              <w:rPr>
                <w:b/>
                <w:bCs/>
              </w:rPr>
              <w:t xml:space="preserve">Only </w:t>
            </w:r>
            <w:r w:rsidRPr="00EA7891">
              <w:rPr>
                <w:b/>
                <w:bCs/>
              </w:rPr>
              <w:t xml:space="preserve">Applicable to a </w:t>
            </w:r>
            <w:r>
              <w:rPr>
                <w:b/>
                <w:bCs/>
              </w:rPr>
              <w:t>County</w:t>
            </w:r>
          </w:p>
          <w:p w14:paraId="51875D73" w14:textId="4E65A232" w:rsidR="00863FE8" w:rsidRDefault="00863FE8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68693AF" w14:textId="60B77F63" w:rsidR="00686231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866</w:t>
            </w:r>
            <w:r w:rsidR="00D4772A">
              <w:t xml:space="preserve"> authorizes a </w:t>
            </w:r>
            <w:r w:rsidR="001A6758" w:rsidRPr="00FE5310">
              <w:t>county</w:t>
            </w:r>
            <w:r w:rsidR="001A6758">
              <w:t xml:space="preserve"> </w:t>
            </w:r>
            <w:r w:rsidR="00D4772A">
              <w:t>commissioners court or the court's designee to designate to one or more county officers or employees the authority to approve, approve with conditions, or disapprove a plat. The bill establishes that an applicant has the right to appeal to the commissioners court or the court's designee if the designated person or persons disapprove a plat.</w:t>
            </w:r>
          </w:p>
          <w:p w14:paraId="2E535B55" w14:textId="4EE3A3B2" w:rsidR="000F56EB" w:rsidRDefault="000F56EB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E0BB903" w14:textId="1D7AA09D" w:rsidR="000F56EB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866 </w:t>
            </w:r>
            <w:r w:rsidR="00A15EE2">
              <w:t xml:space="preserve">authorizes the 30-day period for </w:t>
            </w:r>
            <w:r w:rsidR="004D363B">
              <w:t xml:space="preserve">a </w:t>
            </w:r>
            <w:r w:rsidR="00A15EE2">
              <w:t xml:space="preserve">county </w:t>
            </w:r>
            <w:r w:rsidR="004D363B">
              <w:t>to take action on</w:t>
            </w:r>
            <w:r w:rsidR="00A15EE2">
              <w:t xml:space="preserve"> a plat application</w:t>
            </w:r>
            <w:r w:rsidR="004D363B">
              <w:t xml:space="preserve"> </w:t>
            </w:r>
            <w:r w:rsidR="00A15EE2">
              <w:t>to</w:t>
            </w:r>
            <w:r w:rsidR="00A15EE2" w:rsidRPr="00A15EE2">
              <w:t xml:space="preserve"> be extended </w:t>
            </w:r>
            <w:r w:rsidR="00FF603D">
              <w:t xml:space="preserve">for a purpose unrelated to the </w:t>
            </w:r>
            <w:r w:rsidR="00FF603D" w:rsidRPr="004D363B">
              <w:t>Private Real Property Rights</w:t>
            </w:r>
            <w:r w:rsidR="00FF603D" w:rsidRPr="00A15EE2">
              <w:t xml:space="preserve"> Preservation Act</w:t>
            </w:r>
            <w:r w:rsidR="00FF603D">
              <w:t xml:space="preserve"> </w:t>
            </w:r>
            <w:r w:rsidR="007004A6" w:rsidRPr="007004A6">
              <w:t>more than once</w:t>
            </w:r>
            <w:r w:rsidR="00A15EE2" w:rsidRPr="00A15EE2">
              <w:t xml:space="preserve"> </w:t>
            </w:r>
            <w:r w:rsidR="004D363B">
              <w:t xml:space="preserve">if </w:t>
            </w:r>
            <w:r w:rsidR="00A15EE2" w:rsidRPr="00A15EE2">
              <w:t>requested and agreed to in writing by the applicant and approved by the commissioners court or the county authority</w:t>
            </w:r>
            <w:r w:rsidR="00A15EE2">
              <w:t xml:space="preserve"> responsible for approving plats.</w:t>
            </w:r>
          </w:p>
          <w:p w14:paraId="429A51BA" w14:textId="703C770C" w:rsidR="001F3CAE" w:rsidRDefault="001F3CAE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AAFECBC" w14:textId="199D8E3D" w:rsidR="005105FC" w:rsidRPr="009F6A30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Listing of </w:t>
            </w:r>
            <w:r>
              <w:rPr>
                <w:b/>
                <w:bCs/>
              </w:rPr>
              <w:t>Repealed Provisions</w:t>
            </w:r>
          </w:p>
          <w:p w14:paraId="1E21B5A5" w14:textId="77777777" w:rsidR="005105FC" w:rsidRDefault="005105FC" w:rsidP="003C69BF">
            <w:pPr>
              <w:pStyle w:val="Header"/>
              <w:jc w:val="both"/>
            </w:pPr>
          </w:p>
          <w:p w14:paraId="4E536D71" w14:textId="4502F945" w:rsidR="005105FC" w:rsidRDefault="00B8078C" w:rsidP="003C69BF">
            <w:pPr>
              <w:pStyle w:val="Header"/>
              <w:jc w:val="both"/>
            </w:pPr>
            <w:r>
              <w:t>C.S.H.B. 866 repeals the following provisions of the Local Government Code:</w:t>
            </w:r>
          </w:p>
          <w:p w14:paraId="4C98A341" w14:textId="2141E2DA" w:rsidR="005105FC" w:rsidRDefault="00B8078C" w:rsidP="003C69BF">
            <w:pPr>
              <w:pStyle w:val="Header"/>
              <w:numPr>
                <w:ilvl w:val="0"/>
                <w:numId w:val="5"/>
              </w:numPr>
              <w:spacing w:before="120" w:after="120"/>
              <w:jc w:val="both"/>
            </w:pPr>
            <w:r>
              <w:t>Section 212.009(b-1); and</w:t>
            </w:r>
          </w:p>
          <w:p w14:paraId="4540CFD4" w14:textId="3E8FAF1B" w:rsidR="005105FC" w:rsidRPr="005105FC" w:rsidRDefault="00B8078C" w:rsidP="003C69BF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Section 232.0025(d-1).</w:t>
            </w:r>
          </w:p>
          <w:p w14:paraId="4663ECBB" w14:textId="0F30CFE7" w:rsidR="00B73680" w:rsidRPr="00835628" w:rsidRDefault="00B73680" w:rsidP="003C69BF">
            <w:pPr>
              <w:rPr>
                <w:b/>
              </w:rPr>
            </w:pPr>
          </w:p>
        </w:tc>
      </w:tr>
      <w:tr w:rsidR="00051395" w14:paraId="43773596" w14:textId="77777777" w:rsidTr="00345119">
        <w:tc>
          <w:tcPr>
            <w:tcW w:w="9576" w:type="dxa"/>
          </w:tcPr>
          <w:p w14:paraId="27B3EDC4" w14:textId="77777777" w:rsidR="008423E4" w:rsidRPr="00A8133F" w:rsidRDefault="00B8078C" w:rsidP="003C69B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CB55052" w14:textId="77777777" w:rsidR="008423E4" w:rsidRDefault="008423E4" w:rsidP="003C69BF"/>
          <w:p w14:paraId="12D73BA6" w14:textId="4C666997" w:rsidR="008423E4" w:rsidRPr="003624F2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6180B52" w14:textId="77777777" w:rsidR="008423E4" w:rsidRPr="00233FDB" w:rsidRDefault="008423E4" w:rsidP="003C69BF">
            <w:pPr>
              <w:rPr>
                <w:b/>
              </w:rPr>
            </w:pPr>
          </w:p>
        </w:tc>
      </w:tr>
      <w:tr w:rsidR="00051395" w14:paraId="13ACF40C" w14:textId="77777777" w:rsidTr="00345119">
        <w:tc>
          <w:tcPr>
            <w:tcW w:w="9576" w:type="dxa"/>
          </w:tcPr>
          <w:p w14:paraId="4F4F8B71" w14:textId="77777777" w:rsidR="003266E8" w:rsidRDefault="00B8078C" w:rsidP="003C69B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5C3C30D" w14:textId="77777777" w:rsidR="00892E04" w:rsidRDefault="00892E04" w:rsidP="003C69BF">
            <w:pPr>
              <w:jc w:val="both"/>
            </w:pPr>
          </w:p>
          <w:p w14:paraId="5C44BF2E" w14:textId="6667A6B0" w:rsidR="00892E04" w:rsidRDefault="00B8078C" w:rsidP="003C69BF">
            <w:pPr>
              <w:jc w:val="both"/>
            </w:pPr>
            <w:r>
              <w:t xml:space="preserve">While C.S.H.B. 866 may </w:t>
            </w:r>
            <w:r>
              <w:t>differ from the introduced in minor or nonsubstantive ways, the following summarizes the substantial differences between the introduced and committee substitute versions of the bill.</w:t>
            </w:r>
          </w:p>
          <w:p w14:paraId="3172999C" w14:textId="37C910BD" w:rsidR="00892E04" w:rsidRPr="005C3F33" w:rsidRDefault="00892E04" w:rsidP="003C69BF">
            <w:pPr>
              <w:jc w:val="both"/>
            </w:pPr>
          </w:p>
          <w:p w14:paraId="3793EEDD" w14:textId="201DAA6D" w:rsidR="00421AC6" w:rsidRPr="00116C16" w:rsidRDefault="00B8078C" w:rsidP="003C69BF">
            <w:pPr>
              <w:jc w:val="both"/>
              <w:rPr>
                <w:highlight w:val="yellow"/>
              </w:rPr>
            </w:pPr>
            <w:r w:rsidRPr="005C3F33">
              <w:t xml:space="preserve">Although the introduced and substitute both relate to municipal and county </w:t>
            </w:r>
            <w:r w:rsidR="005C3F33" w:rsidRPr="005C3F33">
              <w:t xml:space="preserve">plat </w:t>
            </w:r>
            <w:r w:rsidRPr="005C3F33">
              <w:t xml:space="preserve">approval, they do not </w:t>
            </w:r>
            <w:r w:rsidR="00116C16" w:rsidRPr="005C3F33">
              <w:t>share any common provisions.</w:t>
            </w:r>
            <w:r w:rsidRPr="005C3F33">
              <w:t xml:space="preserve"> </w:t>
            </w:r>
          </w:p>
          <w:p w14:paraId="688F2E04" w14:textId="6770568A" w:rsidR="001300A1" w:rsidRDefault="001300A1" w:rsidP="003C69BF">
            <w:pPr>
              <w:jc w:val="both"/>
            </w:pPr>
          </w:p>
          <w:p w14:paraId="4AC95F09" w14:textId="1FFF3792" w:rsidR="00421AC6" w:rsidRPr="00421AC6" w:rsidRDefault="00B8078C" w:rsidP="003C69B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Provisions </w:t>
            </w:r>
            <w:r w:rsidR="008E3A0B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the Introduced </w:t>
            </w:r>
          </w:p>
          <w:p w14:paraId="4E6EE8D4" w14:textId="1C42FEE3" w:rsidR="00421AC6" w:rsidRDefault="00421AC6" w:rsidP="003C69BF">
            <w:pPr>
              <w:jc w:val="both"/>
            </w:pPr>
          </w:p>
          <w:p w14:paraId="38DF5954" w14:textId="5B94DA64" w:rsidR="001300A1" w:rsidRPr="000978A0" w:rsidRDefault="00B8078C" w:rsidP="003C69BF">
            <w:pPr>
              <w:jc w:val="both"/>
            </w:pPr>
            <w:r>
              <w:t xml:space="preserve">The introduced </w:t>
            </w:r>
            <w:r w:rsidR="00CF5A8A">
              <w:t xml:space="preserve">included provisions that are not in the substitute </w:t>
            </w:r>
            <w:r w:rsidR="007811DC">
              <w:t>prohibiting</w:t>
            </w:r>
            <w:r w:rsidR="00116C16">
              <w:t xml:space="preserve"> </w:t>
            </w:r>
            <w:r w:rsidRPr="00A127BB">
              <w:t>a municipal planning commission</w:t>
            </w:r>
            <w:r>
              <w:t>,</w:t>
            </w:r>
            <w:r w:rsidRPr="00A127BB">
              <w:t xml:space="preserve"> the</w:t>
            </w:r>
            <w:r>
              <w:t xml:space="preserve"> governing body of a</w:t>
            </w:r>
            <w:r w:rsidRPr="00A127BB">
              <w:t xml:space="preserve"> </w:t>
            </w:r>
            <w:r>
              <w:t>municipality</w:t>
            </w:r>
            <w:r w:rsidRPr="000978A0">
              <w:t xml:space="preserve">, or a county commissioners court or the court's designee </w:t>
            </w:r>
            <w:r>
              <w:t>from taking the following actions</w:t>
            </w:r>
            <w:r w:rsidR="005D665C">
              <w:t>, as applicable depending on the entity,</w:t>
            </w:r>
            <w:r>
              <w:t xml:space="preserve"> unless specifically authorized by another state law</w:t>
            </w:r>
            <w:r w:rsidRPr="000978A0">
              <w:t>:</w:t>
            </w:r>
          </w:p>
          <w:p w14:paraId="6B72AFD9" w14:textId="3E14A96E" w:rsidR="001300A1" w:rsidRPr="000978A0" w:rsidRDefault="00B8078C" w:rsidP="003C69B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0978A0">
              <w:t xml:space="preserve">requiring a person to do the following: </w:t>
            </w:r>
          </w:p>
          <w:p w14:paraId="29D10AD9" w14:textId="77777777" w:rsidR="001300A1" w:rsidRPr="000978A0" w:rsidRDefault="00B8078C" w:rsidP="003C69BF">
            <w:pPr>
              <w:pStyle w:val="Header"/>
              <w:numPr>
                <w:ilvl w:val="1"/>
                <w:numId w:val="7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0978A0">
              <w:t>fulfill any prerequisites or conditions or obtain any approvals before the person files a copy of a plan or plat with the municipal planning commission or</w:t>
            </w:r>
            <w:r w:rsidRPr="000978A0">
              <w:t xml:space="preserve"> governing body; or </w:t>
            </w:r>
          </w:p>
          <w:p w14:paraId="5399F9C7" w14:textId="77777777" w:rsidR="001300A1" w:rsidRDefault="00B8078C" w:rsidP="003C69BF">
            <w:pPr>
              <w:pStyle w:val="Header"/>
              <w:numPr>
                <w:ilvl w:val="1"/>
                <w:numId w:val="7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0978A0">
              <w:t>submit or obtain approval of any documentation or other information or fulfill any other prerequisites or conditions before the person submits a plat application to the commissioners court or the court's designee;</w:t>
            </w:r>
          </w:p>
          <w:p w14:paraId="5510240E" w14:textId="3A92F8B9" w:rsidR="001300A1" w:rsidRDefault="00B8078C" w:rsidP="003C69B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B3174F">
              <w:t>delay</w:t>
            </w:r>
            <w:r>
              <w:t>ing</w:t>
            </w:r>
            <w:r w:rsidRPr="00B3174F">
              <w:t xml:space="preserve"> the starting</w:t>
            </w:r>
            <w:r w:rsidRPr="00B3174F">
              <w:t xml:space="preserve"> date for calculating any applicable timeframe to approve or disapprove a plan</w:t>
            </w:r>
            <w:r>
              <w:t xml:space="preserve">, </w:t>
            </w:r>
            <w:r w:rsidRPr="00B3174F">
              <w:t>plat</w:t>
            </w:r>
            <w:r>
              <w:t xml:space="preserve">, or </w:t>
            </w:r>
            <w:r w:rsidRPr="00B3174F">
              <w:t>plat application by not considering the date the plan</w:t>
            </w:r>
            <w:r>
              <w:t>,</w:t>
            </w:r>
            <w:r w:rsidRPr="00B3174F">
              <w:t xml:space="preserve"> plat</w:t>
            </w:r>
            <w:r>
              <w:t>, or application</w:t>
            </w:r>
            <w:r w:rsidRPr="00B3174F">
              <w:t xml:space="preserve"> was filed as the starting date;</w:t>
            </w:r>
            <w:r>
              <w:t xml:space="preserve"> or </w:t>
            </w:r>
          </w:p>
          <w:p w14:paraId="674401FA" w14:textId="289C6C24" w:rsidR="001300A1" w:rsidRDefault="00B8078C" w:rsidP="003C69BF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B3174F">
              <w:t>refus</w:t>
            </w:r>
            <w:r>
              <w:t>ing</w:t>
            </w:r>
            <w:r w:rsidRPr="00B3174F">
              <w:t xml:space="preserve"> to accept, acknowledge, process, or act on a f</w:t>
            </w:r>
            <w:r w:rsidRPr="00B3174F">
              <w:t>iled copy of the plan or plat</w:t>
            </w:r>
            <w:r>
              <w:t xml:space="preserve"> or</w:t>
            </w:r>
            <w:r w:rsidRPr="00B3174F">
              <w:t xml:space="preserve"> on a submitted or received plat application</w:t>
            </w:r>
            <w:r>
              <w:t>.</w:t>
            </w:r>
          </w:p>
          <w:p w14:paraId="370CCC4E" w14:textId="2ED755D2" w:rsidR="001300A1" w:rsidRDefault="001300A1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8AE8FA8" w14:textId="539DB5BB" w:rsidR="00F64B9D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Provisions </w:t>
            </w:r>
            <w:r w:rsidR="008E3A0B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the Substitute </w:t>
            </w:r>
          </w:p>
          <w:p w14:paraId="1A112530" w14:textId="6DD6505C" w:rsidR="005642FC" w:rsidRDefault="005642F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</w:p>
          <w:p w14:paraId="51D5DDE5" w14:textId="23FEF8AE" w:rsidR="005642FC" w:rsidRDefault="00B8078C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substitute includes provisions absent from the introduced that do the following:</w:t>
            </w:r>
          </w:p>
          <w:p w14:paraId="33E2C6B9" w14:textId="55964E0C" w:rsidR="00B827FE" w:rsidRDefault="00B8078C" w:rsidP="003C69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remove the term "plan" </w:t>
            </w:r>
            <w:r w:rsidRPr="00412D78">
              <w:t xml:space="preserve">from provisions relating to </w:t>
            </w:r>
            <w:r w:rsidRPr="00412D78">
              <w:t>municipal regulation of subdivisions</w:t>
            </w:r>
            <w:r>
              <w:t>;</w:t>
            </w:r>
          </w:p>
          <w:p w14:paraId="023D1527" w14:textId="2F8C6A6F" w:rsidR="008F1973" w:rsidRDefault="00B8078C" w:rsidP="003C69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B827FE">
              <w:t>provide for a municipality's or county's authority to</w:t>
            </w:r>
            <w:r>
              <w:t xml:space="preserve"> establish a submittal calendar to be used by an applicant to facilitate compliance with the plat approval process;</w:t>
            </w:r>
          </w:p>
          <w:p w14:paraId="40ED44D4" w14:textId="4E9C9609" w:rsidR="00E75E2D" w:rsidRDefault="00B8078C" w:rsidP="003C69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specify th</w:t>
            </w:r>
            <w:r w:rsidR="005D665C">
              <w:t>e</w:t>
            </w:r>
            <w:r>
              <w:t xml:space="preserve"> date on which a plat is considered fi</w:t>
            </w:r>
            <w:r>
              <w:t>led;</w:t>
            </w:r>
          </w:p>
          <w:p w14:paraId="4745CCE1" w14:textId="6D435047" w:rsidR="008A76A2" w:rsidRDefault="00B8078C" w:rsidP="003C69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expand</w:t>
            </w:r>
            <w:r w:rsidR="00E75E2D">
              <w:t xml:space="preserve"> the authority of a municipality's governing body to delegate plat approval responsibility</w:t>
            </w:r>
            <w:r>
              <w:t>,</w:t>
            </w:r>
            <w:r w:rsidR="00E75E2D">
              <w:t xml:space="preserve"> extend that authority to a municipal planning commission</w:t>
            </w:r>
            <w:r>
              <w:t xml:space="preserve"> and to a commissioners court or the court's designee, and provide for an applicant's right to ap</w:t>
            </w:r>
            <w:r>
              <w:t>peal a disapproval by a design</w:t>
            </w:r>
            <w:r w:rsidR="00080293">
              <w:t>at</w:t>
            </w:r>
            <w:r>
              <w:t>e</w:t>
            </w:r>
            <w:r w:rsidR="005D665C">
              <w:t>d person</w:t>
            </w:r>
            <w:r w:rsidR="00E75E2D">
              <w:t>;</w:t>
            </w:r>
            <w:r>
              <w:t xml:space="preserve"> </w:t>
            </w:r>
          </w:p>
          <w:p w14:paraId="233180D1" w14:textId="17928D98" w:rsidR="008F1973" w:rsidRDefault="00B8078C" w:rsidP="003C69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D75B42">
              <w:t>provide for multiple extensions of the period for municipal or county action on a plat application under certain circumstances</w:t>
            </w:r>
            <w:r w:rsidRPr="000C3019">
              <w:t>;</w:t>
            </w:r>
            <w:r>
              <w:t xml:space="preserve"> </w:t>
            </w:r>
          </w:p>
          <w:p w14:paraId="5C3A9C34" w14:textId="5514AC60" w:rsidR="008A76A2" w:rsidRDefault="00B8078C" w:rsidP="003C69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establish an alternative review process </w:t>
            </w:r>
            <w:r w:rsidR="005D665C">
              <w:t>when a municipality or county does not take action regarding a plat application</w:t>
            </w:r>
            <w:r>
              <w:t xml:space="preserve"> by a certain date;</w:t>
            </w:r>
            <w:r w:rsidR="008F1973">
              <w:t xml:space="preserve"> and</w:t>
            </w:r>
          </w:p>
          <w:p w14:paraId="48737230" w14:textId="2D508774" w:rsidR="00F64B9D" w:rsidRDefault="00B8078C" w:rsidP="003C69BF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205F5A">
              <w:t>repeal</w:t>
            </w:r>
            <w:r>
              <w:t xml:space="preserve"> provisions specifying the date on which the </w:t>
            </w:r>
            <w:r w:rsidRPr="00205F5A">
              <w:t>30-day period for</w:t>
            </w:r>
            <w:r>
              <w:t xml:space="preserve"> </w:t>
            </w:r>
            <w:r w:rsidR="00205F5A">
              <w:t>action on a plat application</w:t>
            </w:r>
            <w:r>
              <w:t xml:space="preserve"> begins if a groundwater availability certification is required.</w:t>
            </w:r>
          </w:p>
          <w:p w14:paraId="16043887" w14:textId="77777777" w:rsidR="00F64B9D" w:rsidRDefault="00F64B9D" w:rsidP="003C69B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CFCC5A0" w14:textId="5BB4EB96" w:rsidR="001300A1" w:rsidRDefault="001300A1" w:rsidP="003C69BF">
            <w:pPr>
              <w:jc w:val="both"/>
            </w:pPr>
          </w:p>
          <w:p w14:paraId="39A5409F" w14:textId="546740CB" w:rsidR="00892E04" w:rsidRPr="00892E04" w:rsidRDefault="00892E04" w:rsidP="003C69BF">
            <w:pPr>
              <w:jc w:val="both"/>
            </w:pPr>
          </w:p>
        </w:tc>
      </w:tr>
      <w:tr w:rsidR="00051395" w14:paraId="47935F63" w14:textId="77777777" w:rsidTr="00345119">
        <w:tc>
          <w:tcPr>
            <w:tcW w:w="9576" w:type="dxa"/>
          </w:tcPr>
          <w:p w14:paraId="6D1B337E" w14:textId="77777777" w:rsidR="003266E8" w:rsidRPr="009C1E9A" w:rsidRDefault="003266E8" w:rsidP="003C69BF">
            <w:pPr>
              <w:rPr>
                <w:b/>
                <w:u w:val="single"/>
              </w:rPr>
            </w:pPr>
          </w:p>
        </w:tc>
      </w:tr>
      <w:tr w:rsidR="00051395" w14:paraId="6E667907" w14:textId="77777777" w:rsidTr="00345119">
        <w:tc>
          <w:tcPr>
            <w:tcW w:w="9576" w:type="dxa"/>
          </w:tcPr>
          <w:p w14:paraId="7BBF211E" w14:textId="77777777" w:rsidR="003266E8" w:rsidRPr="003266E8" w:rsidRDefault="003266E8" w:rsidP="003C69BF">
            <w:pPr>
              <w:jc w:val="both"/>
            </w:pPr>
          </w:p>
        </w:tc>
      </w:tr>
    </w:tbl>
    <w:p w14:paraId="6C3DE891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E0FF997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1609" w14:textId="77777777" w:rsidR="00000000" w:rsidRDefault="00B8078C">
      <w:r>
        <w:separator/>
      </w:r>
    </w:p>
  </w:endnote>
  <w:endnote w:type="continuationSeparator" w:id="0">
    <w:p w14:paraId="56A29AD7" w14:textId="77777777" w:rsidR="00000000" w:rsidRDefault="00B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C41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51395" w14:paraId="364A1AFE" w14:textId="77777777" w:rsidTr="009C1E9A">
      <w:trPr>
        <w:cantSplit/>
      </w:trPr>
      <w:tc>
        <w:tcPr>
          <w:tcW w:w="0" w:type="pct"/>
        </w:tcPr>
        <w:p w14:paraId="2A5188A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F51DC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A8344D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F4A9C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D21D7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1395" w14:paraId="04CEC2CE" w14:textId="77777777" w:rsidTr="009C1E9A">
      <w:trPr>
        <w:cantSplit/>
      </w:trPr>
      <w:tc>
        <w:tcPr>
          <w:tcW w:w="0" w:type="pct"/>
        </w:tcPr>
        <w:p w14:paraId="53FA5D1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6D1F487" w14:textId="77777777" w:rsidR="00EC379B" w:rsidRPr="009C1E9A" w:rsidRDefault="00B8078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20851-D</w:t>
          </w:r>
        </w:p>
      </w:tc>
      <w:tc>
        <w:tcPr>
          <w:tcW w:w="2453" w:type="pct"/>
        </w:tcPr>
        <w:p w14:paraId="7F9EA938" w14:textId="777329D2" w:rsidR="00EC379B" w:rsidRDefault="00B8078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C69BF">
            <w:t>23.89.1386</w:t>
          </w:r>
          <w:r>
            <w:fldChar w:fldCharType="end"/>
          </w:r>
        </w:p>
      </w:tc>
    </w:tr>
    <w:tr w:rsidR="00051395" w14:paraId="48A4AD8E" w14:textId="77777777" w:rsidTr="009C1E9A">
      <w:trPr>
        <w:cantSplit/>
      </w:trPr>
      <w:tc>
        <w:tcPr>
          <w:tcW w:w="0" w:type="pct"/>
        </w:tcPr>
        <w:p w14:paraId="0B141D4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B2CD82" w14:textId="77777777" w:rsidR="00EC379B" w:rsidRPr="009C1E9A" w:rsidRDefault="00B8078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19582</w:t>
          </w:r>
        </w:p>
      </w:tc>
      <w:tc>
        <w:tcPr>
          <w:tcW w:w="2453" w:type="pct"/>
        </w:tcPr>
        <w:p w14:paraId="6F82C2F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67EC6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1395" w14:paraId="34D1291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0A2EBA9" w14:textId="77777777" w:rsidR="00EC379B" w:rsidRDefault="00B8078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537B2B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7216FA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8C6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4405" w14:textId="77777777" w:rsidR="00000000" w:rsidRDefault="00B8078C">
      <w:r>
        <w:separator/>
      </w:r>
    </w:p>
  </w:footnote>
  <w:footnote w:type="continuationSeparator" w:id="0">
    <w:p w14:paraId="6345D831" w14:textId="77777777" w:rsidR="00000000" w:rsidRDefault="00B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C93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6ED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AB8D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26D"/>
    <w:multiLevelType w:val="hybridMultilevel"/>
    <w:tmpl w:val="5C2C8580"/>
    <w:lvl w:ilvl="0" w:tplc="FF10A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0A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F21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5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8D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4E4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2A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4A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E0C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040"/>
    <w:multiLevelType w:val="hybridMultilevel"/>
    <w:tmpl w:val="78248730"/>
    <w:lvl w:ilvl="0" w:tplc="55D8C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468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2A7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60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F22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64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05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CF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62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58AD"/>
    <w:multiLevelType w:val="hybridMultilevel"/>
    <w:tmpl w:val="42366C6E"/>
    <w:lvl w:ilvl="0" w:tplc="E1CE4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6C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66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AB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21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C0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4A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8B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AECA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57BF"/>
    <w:multiLevelType w:val="hybridMultilevel"/>
    <w:tmpl w:val="EF24E45C"/>
    <w:lvl w:ilvl="0" w:tplc="8D2A0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CA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A5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CE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6B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CB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04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2F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EC1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3092"/>
    <w:multiLevelType w:val="hybridMultilevel"/>
    <w:tmpl w:val="081EAA66"/>
    <w:lvl w:ilvl="0" w:tplc="660EB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4C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03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A7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A4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85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C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4D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6E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7622"/>
    <w:multiLevelType w:val="hybridMultilevel"/>
    <w:tmpl w:val="ABFED5DE"/>
    <w:lvl w:ilvl="0" w:tplc="6ED2D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B88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4A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83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AF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69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47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68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AD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C65B4"/>
    <w:multiLevelType w:val="hybridMultilevel"/>
    <w:tmpl w:val="12A218C8"/>
    <w:lvl w:ilvl="0" w:tplc="3C46B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848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CA0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CF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20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02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42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EE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80A90"/>
    <w:multiLevelType w:val="hybridMultilevel"/>
    <w:tmpl w:val="D72E8E94"/>
    <w:lvl w:ilvl="0" w:tplc="E2661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EA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CEA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6C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A7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EB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43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AC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2A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43639"/>
    <w:multiLevelType w:val="hybridMultilevel"/>
    <w:tmpl w:val="C660F198"/>
    <w:lvl w:ilvl="0" w:tplc="28A23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EA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4C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E0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C3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04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41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C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985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7182F"/>
    <w:multiLevelType w:val="hybridMultilevel"/>
    <w:tmpl w:val="6D5270EC"/>
    <w:lvl w:ilvl="0" w:tplc="A7CE1E32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AEC652F2" w:tentative="1">
      <w:start w:val="1"/>
      <w:numFmt w:val="lowerLetter"/>
      <w:lvlText w:val="%2."/>
      <w:lvlJc w:val="left"/>
      <w:pPr>
        <w:ind w:left="1440" w:hanging="360"/>
      </w:pPr>
    </w:lvl>
    <w:lvl w:ilvl="2" w:tplc="8AF671C8" w:tentative="1">
      <w:start w:val="1"/>
      <w:numFmt w:val="lowerRoman"/>
      <w:lvlText w:val="%3."/>
      <w:lvlJc w:val="right"/>
      <w:pPr>
        <w:ind w:left="2160" w:hanging="180"/>
      </w:pPr>
    </w:lvl>
    <w:lvl w:ilvl="3" w:tplc="6B2282DA" w:tentative="1">
      <w:start w:val="1"/>
      <w:numFmt w:val="decimal"/>
      <w:lvlText w:val="%4."/>
      <w:lvlJc w:val="left"/>
      <w:pPr>
        <w:ind w:left="2880" w:hanging="360"/>
      </w:pPr>
    </w:lvl>
    <w:lvl w:ilvl="4" w:tplc="72129078" w:tentative="1">
      <w:start w:val="1"/>
      <w:numFmt w:val="lowerLetter"/>
      <w:lvlText w:val="%5."/>
      <w:lvlJc w:val="left"/>
      <w:pPr>
        <w:ind w:left="3600" w:hanging="360"/>
      </w:pPr>
    </w:lvl>
    <w:lvl w:ilvl="5" w:tplc="DF0C8AA0" w:tentative="1">
      <w:start w:val="1"/>
      <w:numFmt w:val="lowerRoman"/>
      <w:lvlText w:val="%6."/>
      <w:lvlJc w:val="right"/>
      <w:pPr>
        <w:ind w:left="4320" w:hanging="180"/>
      </w:pPr>
    </w:lvl>
    <w:lvl w:ilvl="6" w:tplc="A4A2444A" w:tentative="1">
      <w:start w:val="1"/>
      <w:numFmt w:val="decimal"/>
      <w:lvlText w:val="%7."/>
      <w:lvlJc w:val="left"/>
      <w:pPr>
        <w:ind w:left="5040" w:hanging="360"/>
      </w:pPr>
    </w:lvl>
    <w:lvl w:ilvl="7" w:tplc="3392CAFC" w:tentative="1">
      <w:start w:val="1"/>
      <w:numFmt w:val="lowerLetter"/>
      <w:lvlText w:val="%8."/>
      <w:lvlJc w:val="left"/>
      <w:pPr>
        <w:ind w:left="5760" w:hanging="360"/>
      </w:pPr>
    </w:lvl>
    <w:lvl w:ilvl="8" w:tplc="D15A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64C25"/>
    <w:multiLevelType w:val="hybridMultilevel"/>
    <w:tmpl w:val="AB460BC2"/>
    <w:lvl w:ilvl="0" w:tplc="34E0CD24">
      <w:start w:val="1"/>
      <w:numFmt w:val="decimal"/>
      <w:lvlText w:val="(%1)"/>
      <w:lvlJc w:val="left"/>
      <w:pPr>
        <w:ind w:left="908" w:hanging="548"/>
      </w:pPr>
      <w:rPr>
        <w:rFonts w:hint="default"/>
      </w:rPr>
    </w:lvl>
    <w:lvl w:ilvl="1" w:tplc="6548FC04" w:tentative="1">
      <w:start w:val="1"/>
      <w:numFmt w:val="lowerLetter"/>
      <w:lvlText w:val="%2."/>
      <w:lvlJc w:val="left"/>
      <w:pPr>
        <w:ind w:left="1440" w:hanging="360"/>
      </w:pPr>
    </w:lvl>
    <w:lvl w:ilvl="2" w:tplc="CE867EF0" w:tentative="1">
      <w:start w:val="1"/>
      <w:numFmt w:val="lowerRoman"/>
      <w:lvlText w:val="%3."/>
      <w:lvlJc w:val="right"/>
      <w:pPr>
        <w:ind w:left="2160" w:hanging="180"/>
      </w:pPr>
    </w:lvl>
    <w:lvl w:ilvl="3" w:tplc="230E46D6" w:tentative="1">
      <w:start w:val="1"/>
      <w:numFmt w:val="decimal"/>
      <w:lvlText w:val="%4."/>
      <w:lvlJc w:val="left"/>
      <w:pPr>
        <w:ind w:left="2880" w:hanging="360"/>
      </w:pPr>
    </w:lvl>
    <w:lvl w:ilvl="4" w:tplc="064043AE" w:tentative="1">
      <w:start w:val="1"/>
      <w:numFmt w:val="lowerLetter"/>
      <w:lvlText w:val="%5."/>
      <w:lvlJc w:val="left"/>
      <w:pPr>
        <w:ind w:left="3600" w:hanging="360"/>
      </w:pPr>
    </w:lvl>
    <w:lvl w:ilvl="5" w:tplc="C04CB04A" w:tentative="1">
      <w:start w:val="1"/>
      <w:numFmt w:val="lowerRoman"/>
      <w:lvlText w:val="%6."/>
      <w:lvlJc w:val="right"/>
      <w:pPr>
        <w:ind w:left="4320" w:hanging="180"/>
      </w:pPr>
    </w:lvl>
    <w:lvl w:ilvl="6" w:tplc="BBF65ACA" w:tentative="1">
      <w:start w:val="1"/>
      <w:numFmt w:val="decimal"/>
      <w:lvlText w:val="%7."/>
      <w:lvlJc w:val="left"/>
      <w:pPr>
        <w:ind w:left="5040" w:hanging="360"/>
      </w:pPr>
    </w:lvl>
    <w:lvl w:ilvl="7" w:tplc="7C0C6258" w:tentative="1">
      <w:start w:val="1"/>
      <w:numFmt w:val="lowerLetter"/>
      <w:lvlText w:val="%8."/>
      <w:lvlJc w:val="left"/>
      <w:pPr>
        <w:ind w:left="5760" w:hanging="360"/>
      </w:pPr>
    </w:lvl>
    <w:lvl w:ilvl="8" w:tplc="429482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2EC"/>
    <w:rsid w:val="00043B84"/>
    <w:rsid w:val="0004512B"/>
    <w:rsid w:val="000463F0"/>
    <w:rsid w:val="00046BDA"/>
    <w:rsid w:val="0004762E"/>
    <w:rsid w:val="00051395"/>
    <w:rsid w:val="00051B5C"/>
    <w:rsid w:val="000532BD"/>
    <w:rsid w:val="000552A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293"/>
    <w:rsid w:val="00080D95"/>
    <w:rsid w:val="00090E6B"/>
    <w:rsid w:val="00091B2C"/>
    <w:rsid w:val="00092ABC"/>
    <w:rsid w:val="000977D6"/>
    <w:rsid w:val="000978A0"/>
    <w:rsid w:val="00097AAF"/>
    <w:rsid w:val="00097D13"/>
    <w:rsid w:val="000A4893"/>
    <w:rsid w:val="000A54E0"/>
    <w:rsid w:val="000A72C4"/>
    <w:rsid w:val="000B0A44"/>
    <w:rsid w:val="000B0F30"/>
    <w:rsid w:val="000B1486"/>
    <w:rsid w:val="000B3E61"/>
    <w:rsid w:val="000B54AF"/>
    <w:rsid w:val="000B6090"/>
    <w:rsid w:val="000B6FEE"/>
    <w:rsid w:val="000C12C4"/>
    <w:rsid w:val="000C3019"/>
    <w:rsid w:val="000C49DA"/>
    <w:rsid w:val="000C4B3D"/>
    <w:rsid w:val="000C6740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6EB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6C16"/>
    <w:rsid w:val="00120797"/>
    <w:rsid w:val="001218D2"/>
    <w:rsid w:val="0012371B"/>
    <w:rsid w:val="001245C8"/>
    <w:rsid w:val="00124653"/>
    <w:rsid w:val="001247C5"/>
    <w:rsid w:val="00127893"/>
    <w:rsid w:val="001300A1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40B5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A98"/>
    <w:rsid w:val="001A0F00"/>
    <w:rsid w:val="001A2BDD"/>
    <w:rsid w:val="001A3DDF"/>
    <w:rsid w:val="001A4310"/>
    <w:rsid w:val="001A5DE5"/>
    <w:rsid w:val="001A6758"/>
    <w:rsid w:val="001B053A"/>
    <w:rsid w:val="001B26D8"/>
    <w:rsid w:val="001B3BFA"/>
    <w:rsid w:val="001B75B8"/>
    <w:rsid w:val="001B7975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78F"/>
    <w:rsid w:val="001E2CAD"/>
    <w:rsid w:val="001E34DB"/>
    <w:rsid w:val="001E37CD"/>
    <w:rsid w:val="001E4070"/>
    <w:rsid w:val="001E655E"/>
    <w:rsid w:val="001F3CAE"/>
    <w:rsid w:val="001F3CB8"/>
    <w:rsid w:val="001F6B91"/>
    <w:rsid w:val="001F703C"/>
    <w:rsid w:val="00200B9E"/>
    <w:rsid w:val="00200BF5"/>
    <w:rsid w:val="002010D1"/>
    <w:rsid w:val="00201338"/>
    <w:rsid w:val="00205F5A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4247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30E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1A2"/>
    <w:rsid w:val="002D305A"/>
    <w:rsid w:val="002E07B1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1FB1"/>
    <w:rsid w:val="003237F6"/>
    <w:rsid w:val="00324077"/>
    <w:rsid w:val="0032453B"/>
    <w:rsid w:val="00324868"/>
    <w:rsid w:val="003266E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392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C69BF"/>
    <w:rsid w:val="003D60A8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D78"/>
    <w:rsid w:val="00412ED2"/>
    <w:rsid w:val="00412F0F"/>
    <w:rsid w:val="004134CE"/>
    <w:rsid w:val="004136A8"/>
    <w:rsid w:val="00415139"/>
    <w:rsid w:val="004166BB"/>
    <w:rsid w:val="004174CD"/>
    <w:rsid w:val="00421AC6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76970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1874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63B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05FC"/>
    <w:rsid w:val="0051324D"/>
    <w:rsid w:val="00515466"/>
    <w:rsid w:val="005154F7"/>
    <w:rsid w:val="005159DE"/>
    <w:rsid w:val="00522599"/>
    <w:rsid w:val="00523861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42FC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1B2E"/>
    <w:rsid w:val="005A3790"/>
    <w:rsid w:val="005A3CCB"/>
    <w:rsid w:val="005A6D13"/>
    <w:rsid w:val="005B031F"/>
    <w:rsid w:val="005B3298"/>
    <w:rsid w:val="005B3C13"/>
    <w:rsid w:val="005B5516"/>
    <w:rsid w:val="005B5D2B"/>
    <w:rsid w:val="005C1179"/>
    <w:rsid w:val="005C1496"/>
    <w:rsid w:val="005C17C5"/>
    <w:rsid w:val="005C2B21"/>
    <w:rsid w:val="005C2C00"/>
    <w:rsid w:val="005C3F33"/>
    <w:rsid w:val="005C4C6F"/>
    <w:rsid w:val="005C5127"/>
    <w:rsid w:val="005C7CCB"/>
    <w:rsid w:val="005D1444"/>
    <w:rsid w:val="005D4DAE"/>
    <w:rsid w:val="005D665C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2EC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231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04A6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1F9B"/>
    <w:rsid w:val="00712DDA"/>
    <w:rsid w:val="007137B2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11DC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0C28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FE8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2E04"/>
    <w:rsid w:val="008930D7"/>
    <w:rsid w:val="008947A7"/>
    <w:rsid w:val="00897A93"/>
    <w:rsid w:val="00897E80"/>
    <w:rsid w:val="008A04FA"/>
    <w:rsid w:val="008A3188"/>
    <w:rsid w:val="008A3FDF"/>
    <w:rsid w:val="008A6418"/>
    <w:rsid w:val="008A76A2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A0B"/>
    <w:rsid w:val="008E47BE"/>
    <w:rsid w:val="008F09DF"/>
    <w:rsid w:val="008F1973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32C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6F79"/>
    <w:rsid w:val="00987F00"/>
    <w:rsid w:val="0099403D"/>
    <w:rsid w:val="00995B0B"/>
    <w:rsid w:val="009A1883"/>
    <w:rsid w:val="009A39F5"/>
    <w:rsid w:val="009A4588"/>
    <w:rsid w:val="009A5C8A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186"/>
    <w:rsid w:val="009D5A41"/>
    <w:rsid w:val="009E13BF"/>
    <w:rsid w:val="009E3631"/>
    <w:rsid w:val="009E3EB9"/>
    <w:rsid w:val="009E4237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A30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2EC"/>
    <w:rsid w:val="00A0432D"/>
    <w:rsid w:val="00A07689"/>
    <w:rsid w:val="00A07906"/>
    <w:rsid w:val="00A10908"/>
    <w:rsid w:val="00A12330"/>
    <w:rsid w:val="00A1259F"/>
    <w:rsid w:val="00A127BB"/>
    <w:rsid w:val="00A1446F"/>
    <w:rsid w:val="00A151B5"/>
    <w:rsid w:val="00A15EE2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26B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1F70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2942"/>
    <w:rsid w:val="00AA5587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9EE"/>
    <w:rsid w:val="00AC5AAB"/>
    <w:rsid w:val="00AC5AEC"/>
    <w:rsid w:val="00AC5F28"/>
    <w:rsid w:val="00AC6900"/>
    <w:rsid w:val="00AD304B"/>
    <w:rsid w:val="00AD4497"/>
    <w:rsid w:val="00AD602B"/>
    <w:rsid w:val="00AD7780"/>
    <w:rsid w:val="00AE2263"/>
    <w:rsid w:val="00AE248E"/>
    <w:rsid w:val="00AE24D0"/>
    <w:rsid w:val="00AE2D12"/>
    <w:rsid w:val="00AE2F06"/>
    <w:rsid w:val="00AE4F1C"/>
    <w:rsid w:val="00AF1433"/>
    <w:rsid w:val="00AF48B4"/>
    <w:rsid w:val="00AF4923"/>
    <w:rsid w:val="00AF68A3"/>
    <w:rsid w:val="00AF6956"/>
    <w:rsid w:val="00AF7C74"/>
    <w:rsid w:val="00B000AF"/>
    <w:rsid w:val="00B03C7D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5B12"/>
    <w:rsid w:val="00B1668D"/>
    <w:rsid w:val="00B17981"/>
    <w:rsid w:val="00B233BB"/>
    <w:rsid w:val="00B25612"/>
    <w:rsid w:val="00B26437"/>
    <w:rsid w:val="00B2678E"/>
    <w:rsid w:val="00B30647"/>
    <w:rsid w:val="00B3174F"/>
    <w:rsid w:val="00B31F0E"/>
    <w:rsid w:val="00B34F25"/>
    <w:rsid w:val="00B43672"/>
    <w:rsid w:val="00B473D8"/>
    <w:rsid w:val="00B5165A"/>
    <w:rsid w:val="00B524C1"/>
    <w:rsid w:val="00B524C7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684"/>
    <w:rsid w:val="00B73680"/>
    <w:rsid w:val="00B73BB4"/>
    <w:rsid w:val="00B80532"/>
    <w:rsid w:val="00B8078C"/>
    <w:rsid w:val="00B82039"/>
    <w:rsid w:val="00B82454"/>
    <w:rsid w:val="00B827FE"/>
    <w:rsid w:val="00B90097"/>
    <w:rsid w:val="00B90999"/>
    <w:rsid w:val="00B91AD7"/>
    <w:rsid w:val="00B92D23"/>
    <w:rsid w:val="00B95BC8"/>
    <w:rsid w:val="00B96E87"/>
    <w:rsid w:val="00BA146A"/>
    <w:rsid w:val="00BA32EE"/>
    <w:rsid w:val="00BA39CC"/>
    <w:rsid w:val="00BB5B36"/>
    <w:rsid w:val="00BC027B"/>
    <w:rsid w:val="00BC30A6"/>
    <w:rsid w:val="00BC3ECF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27EA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06E"/>
    <w:rsid w:val="00C50CAD"/>
    <w:rsid w:val="00C57933"/>
    <w:rsid w:val="00C57E54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E31"/>
    <w:rsid w:val="00CC7131"/>
    <w:rsid w:val="00CC7B9E"/>
    <w:rsid w:val="00CD06CA"/>
    <w:rsid w:val="00CD076A"/>
    <w:rsid w:val="00CD180C"/>
    <w:rsid w:val="00CD37DA"/>
    <w:rsid w:val="00CD3D94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5880"/>
    <w:rsid w:val="00CE76A1"/>
    <w:rsid w:val="00CF4827"/>
    <w:rsid w:val="00CF4C69"/>
    <w:rsid w:val="00CF581C"/>
    <w:rsid w:val="00CF5A8A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A10"/>
    <w:rsid w:val="00D37BCF"/>
    <w:rsid w:val="00D40F93"/>
    <w:rsid w:val="00D42277"/>
    <w:rsid w:val="00D43C59"/>
    <w:rsid w:val="00D44ADE"/>
    <w:rsid w:val="00D4772A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217A"/>
    <w:rsid w:val="00D730FA"/>
    <w:rsid w:val="00D75B42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CB3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AF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F44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5E2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891"/>
    <w:rsid w:val="00EA7A88"/>
    <w:rsid w:val="00EB27F2"/>
    <w:rsid w:val="00EB3928"/>
    <w:rsid w:val="00EB4329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75B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A0A"/>
    <w:rsid w:val="00F05397"/>
    <w:rsid w:val="00F0638C"/>
    <w:rsid w:val="00F11E04"/>
    <w:rsid w:val="00F12B24"/>
    <w:rsid w:val="00F12BC7"/>
    <w:rsid w:val="00F148AB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B68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B9D"/>
    <w:rsid w:val="00F6514B"/>
    <w:rsid w:val="00F6533E"/>
    <w:rsid w:val="00F6587F"/>
    <w:rsid w:val="00F65C0B"/>
    <w:rsid w:val="00F67981"/>
    <w:rsid w:val="00F706CA"/>
    <w:rsid w:val="00F70F8D"/>
    <w:rsid w:val="00F71C5A"/>
    <w:rsid w:val="00F733A4"/>
    <w:rsid w:val="00F7758F"/>
    <w:rsid w:val="00F81302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44A"/>
    <w:rsid w:val="00FE19C5"/>
    <w:rsid w:val="00FE4286"/>
    <w:rsid w:val="00FE48C3"/>
    <w:rsid w:val="00FE5310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03D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130091-D804-47EF-BE51-165C4367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6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68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680"/>
    <w:rPr>
      <w:b/>
      <w:bCs/>
    </w:rPr>
  </w:style>
  <w:style w:type="character" w:styleId="Hyperlink">
    <w:name w:val="Hyperlink"/>
    <w:basedOn w:val="DefaultParagraphFont"/>
    <w:unhideWhenUsed/>
    <w:rsid w:val="00A15E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E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42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1442</Words>
  <Characters>7994</Characters>
  <Application>Microsoft Office Word</Application>
  <DocSecurity>4</DocSecurity>
  <Lines>175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HB00866 (Committee Report (Substituted))</vt:lpstr>
    </vt:vector>
  </TitlesOfParts>
  <Company>State of Texas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20851</dc:subject>
  <dc:creator>State of Texas</dc:creator>
  <dc:description>HB 866 by Oliverson-(H)Land &amp; Resource Management (Substitute Document Number: 88R 19582)</dc:description>
  <cp:lastModifiedBy>Damian Duarte</cp:lastModifiedBy>
  <cp:revision>2</cp:revision>
  <cp:lastPrinted>2003-11-26T17:21:00Z</cp:lastPrinted>
  <dcterms:created xsi:type="dcterms:W3CDTF">2023-04-06T18:40:00Z</dcterms:created>
  <dcterms:modified xsi:type="dcterms:W3CDTF">2023-04-06T18:40:00Z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23.89.1386</vt:lpwstr>
  </property>
</Properties>
</file>