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91D37" w14:paraId="43530EE9" w14:textId="77777777" w:rsidTr="00345119">
        <w:tc>
          <w:tcPr>
            <w:tcW w:w="9576" w:type="dxa"/>
            <w:noWrap/>
          </w:tcPr>
          <w:p w14:paraId="0CDADCBE" w14:textId="77777777" w:rsidR="008423E4" w:rsidRPr="0022177D" w:rsidRDefault="003C16F4" w:rsidP="00AB1096">
            <w:pPr>
              <w:pStyle w:val="Heading1"/>
            </w:pPr>
            <w:r w:rsidRPr="00631897">
              <w:t>BILL ANALYSIS</w:t>
            </w:r>
          </w:p>
        </w:tc>
      </w:tr>
    </w:tbl>
    <w:p w14:paraId="646FC8B9" w14:textId="77777777" w:rsidR="008423E4" w:rsidRPr="0022177D" w:rsidRDefault="008423E4" w:rsidP="00AB1096">
      <w:pPr>
        <w:jc w:val="center"/>
      </w:pPr>
    </w:p>
    <w:p w14:paraId="2F74575F" w14:textId="77777777" w:rsidR="008423E4" w:rsidRPr="00B31F0E" w:rsidRDefault="008423E4" w:rsidP="00AB1096"/>
    <w:p w14:paraId="1D489C26" w14:textId="77777777" w:rsidR="008423E4" w:rsidRPr="00742794" w:rsidRDefault="008423E4" w:rsidP="00AB10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91D37" w14:paraId="2B262F7B" w14:textId="77777777" w:rsidTr="00345119">
        <w:tc>
          <w:tcPr>
            <w:tcW w:w="9576" w:type="dxa"/>
          </w:tcPr>
          <w:p w14:paraId="059B1FF8" w14:textId="0E8AFD5B" w:rsidR="008423E4" w:rsidRPr="00861995" w:rsidRDefault="003C16F4" w:rsidP="00AB1096">
            <w:pPr>
              <w:jc w:val="right"/>
            </w:pPr>
            <w:r>
              <w:t>C.S.H.B. 884</w:t>
            </w:r>
          </w:p>
        </w:tc>
      </w:tr>
      <w:tr w:rsidR="00491D37" w14:paraId="3C7A39C0" w14:textId="77777777" w:rsidTr="00345119">
        <w:tc>
          <w:tcPr>
            <w:tcW w:w="9576" w:type="dxa"/>
          </w:tcPr>
          <w:p w14:paraId="72F858F9" w14:textId="42074C75" w:rsidR="008423E4" w:rsidRPr="00861995" w:rsidRDefault="003C16F4" w:rsidP="00AB1096">
            <w:pPr>
              <w:jc w:val="right"/>
            </w:pPr>
            <w:r>
              <w:t xml:space="preserve">By: </w:t>
            </w:r>
            <w:r w:rsidR="006F1C01">
              <w:t>Harless</w:t>
            </w:r>
          </w:p>
        </w:tc>
      </w:tr>
      <w:tr w:rsidR="00491D37" w14:paraId="63D70E52" w14:textId="77777777" w:rsidTr="00345119">
        <w:tc>
          <w:tcPr>
            <w:tcW w:w="9576" w:type="dxa"/>
          </w:tcPr>
          <w:p w14:paraId="380646CE" w14:textId="6F4CF0AB" w:rsidR="008423E4" w:rsidRPr="00861995" w:rsidRDefault="003C16F4" w:rsidP="00AB1096">
            <w:pPr>
              <w:jc w:val="right"/>
            </w:pPr>
            <w:r>
              <w:t>Homeland Security &amp; Public Safety</w:t>
            </w:r>
          </w:p>
        </w:tc>
      </w:tr>
      <w:tr w:rsidR="00491D37" w14:paraId="4DFE353D" w14:textId="77777777" w:rsidTr="00345119">
        <w:tc>
          <w:tcPr>
            <w:tcW w:w="9576" w:type="dxa"/>
          </w:tcPr>
          <w:p w14:paraId="4C4D568D" w14:textId="5E95EAFE" w:rsidR="008423E4" w:rsidRDefault="003C16F4" w:rsidP="00AB1096">
            <w:pPr>
              <w:jc w:val="right"/>
            </w:pPr>
            <w:r>
              <w:t>Committee Report (Substituted)</w:t>
            </w:r>
          </w:p>
        </w:tc>
      </w:tr>
    </w:tbl>
    <w:p w14:paraId="2C4D5315" w14:textId="77777777" w:rsidR="008423E4" w:rsidRDefault="008423E4" w:rsidP="00AB1096">
      <w:pPr>
        <w:tabs>
          <w:tab w:val="right" w:pos="9360"/>
        </w:tabs>
      </w:pPr>
    </w:p>
    <w:p w14:paraId="2D791204" w14:textId="77777777" w:rsidR="008423E4" w:rsidRDefault="008423E4" w:rsidP="00AB1096"/>
    <w:p w14:paraId="18B4DE93" w14:textId="77777777" w:rsidR="008423E4" w:rsidRDefault="008423E4" w:rsidP="00AB10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91D37" w14:paraId="5566C9B0" w14:textId="77777777" w:rsidTr="00345119">
        <w:tc>
          <w:tcPr>
            <w:tcW w:w="9576" w:type="dxa"/>
          </w:tcPr>
          <w:p w14:paraId="6DCB6CF0" w14:textId="77777777" w:rsidR="008423E4" w:rsidRPr="00A8133F" w:rsidRDefault="003C16F4" w:rsidP="00AB10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1F3497" w14:textId="77777777" w:rsidR="008423E4" w:rsidRDefault="008423E4" w:rsidP="00AB1096"/>
          <w:p w14:paraId="421915DC" w14:textId="5A782241" w:rsidR="006310C2" w:rsidRDefault="003C16F4" w:rsidP="00AB10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82E2F">
              <w:t xml:space="preserve">Under current state law, </w:t>
            </w:r>
            <w:r>
              <w:t>b</w:t>
            </w:r>
            <w:r w:rsidRPr="00282E2F">
              <w:t xml:space="preserve">order </w:t>
            </w:r>
            <w:r>
              <w:t>p</w:t>
            </w:r>
            <w:r w:rsidRPr="00282E2F">
              <w:t xml:space="preserve">atrol </w:t>
            </w:r>
            <w:r w:rsidR="006F782E">
              <w:t>agents</w:t>
            </w:r>
            <w:r>
              <w:t xml:space="preserve"> </w:t>
            </w:r>
            <w:r w:rsidRPr="00282E2F">
              <w:t xml:space="preserve">do not have the </w:t>
            </w:r>
            <w:r>
              <w:t>power to arrest</w:t>
            </w:r>
            <w:r w:rsidRPr="00282E2F">
              <w:t xml:space="preserve"> those who </w:t>
            </w:r>
            <w:r>
              <w:t xml:space="preserve">they encounter </w:t>
            </w:r>
            <w:r w:rsidRPr="00282E2F">
              <w:t>commit</w:t>
            </w:r>
            <w:r>
              <w:t>ting</w:t>
            </w:r>
            <w:r w:rsidRPr="00282E2F">
              <w:t xml:space="preserve"> </w:t>
            </w:r>
            <w:r>
              <w:t>a</w:t>
            </w:r>
            <w:r w:rsidR="00DC7CFA">
              <w:t>n</w:t>
            </w:r>
            <w:r>
              <w:t xml:space="preserve"> offense</w:t>
            </w:r>
            <w:r w:rsidRPr="00282E2F">
              <w:t xml:space="preserve"> during the course of their duties along the Texas border. Border </w:t>
            </w:r>
            <w:r>
              <w:t>p</w:t>
            </w:r>
            <w:r w:rsidRPr="00282E2F">
              <w:t xml:space="preserve">atrol </w:t>
            </w:r>
            <w:r w:rsidR="006F782E">
              <w:t>agents</w:t>
            </w:r>
            <w:r w:rsidRPr="00282E2F">
              <w:t xml:space="preserve"> </w:t>
            </w:r>
            <w:r>
              <w:t>report being</w:t>
            </w:r>
            <w:r w:rsidRPr="00282E2F">
              <w:t xml:space="preserve"> routinely confronted with </w:t>
            </w:r>
            <w:r w:rsidR="00DC7CFA">
              <w:t xml:space="preserve">serious </w:t>
            </w:r>
            <w:r w:rsidRPr="00282E2F">
              <w:t xml:space="preserve">criminal acts such as evading arrest, drug smuggling, </w:t>
            </w:r>
            <w:r w:rsidR="00072A8A">
              <w:t xml:space="preserve">drug </w:t>
            </w:r>
            <w:r w:rsidRPr="00282E2F">
              <w:t xml:space="preserve">possession, </w:t>
            </w:r>
            <w:r w:rsidR="00DC7CFA">
              <w:t>and</w:t>
            </w:r>
            <w:r w:rsidR="00DC7CFA" w:rsidRPr="00282E2F">
              <w:t xml:space="preserve"> </w:t>
            </w:r>
            <w:r w:rsidRPr="00282E2F">
              <w:t>human trafficking.</w:t>
            </w:r>
            <w:r w:rsidRPr="00282E2F">
              <w:t xml:space="preserve"> </w:t>
            </w:r>
            <w:r>
              <w:t>C.S.H.B. 884 seeks to improve public safety in Texas by granting to federal b</w:t>
            </w:r>
            <w:r w:rsidRPr="00282E2F">
              <w:t xml:space="preserve">order </w:t>
            </w:r>
            <w:r>
              <w:t xml:space="preserve">patrol </w:t>
            </w:r>
            <w:r w:rsidR="006F782E">
              <w:t>agents</w:t>
            </w:r>
            <w:r w:rsidRPr="00282E2F">
              <w:t xml:space="preserve"> the powers of arrest and search and seizure as to any felony offense under </w:t>
            </w:r>
            <w:r w:rsidR="00075779">
              <w:t>state</w:t>
            </w:r>
            <w:r w:rsidR="00075779" w:rsidRPr="00282E2F">
              <w:t xml:space="preserve"> </w:t>
            </w:r>
            <w:r w:rsidRPr="00282E2F">
              <w:t xml:space="preserve">law </w:t>
            </w:r>
            <w:r w:rsidR="00075779">
              <w:t>and any</w:t>
            </w:r>
            <w:r w:rsidRPr="00282E2F">
              <w:t xml:space="preserve"> </w:t>
            </w:r>
            <w:r w:rsidR="006F782E">
              <w:t xml:space="preserve">criminal </w:t>
            </w:r>
            <w:r w:rsidRPr="00282E2F">
              <w:t xml:space="preserve">federal </w:t>
            </w:r>
            <w:r w:rsidR="00075779">
              <w:t xml:space="preserve">offense within </w:t>
            </w:r>
            <w:r w:rsidRPr="00282E2F">
              <w:t>certain counties</w:t>
            </w:r>
            <w:r w:rsidR="00075779">
              <w:t>, primarily those on or near the Texas-Mexico border</w:t>
            </w:r>
            <w:r w:rsidRPr="00282E2F">
              <w:t>.</w:t>
            </w:r>
          </w:p>
          <w:p w14:paraId="574A3882" w14:textId="77777777" w:rsidR="008423E4" w:rsidRPr="00E26B13" w:rsidRDefault="008423E4" w:rsidP="00AB1096">
            <w:pPr>
              <w:rPr>
                <w:b/>
              </w:rPr>
            </w:pPr>
          </w:p>
        </w:tc>
      </w:tr>
      <w:tr w:rsidR="00491D37" w14:paraId="4FA88001" w14:textId="77777777" w:rsidTr="00345119">
        <w:tc>
          <w:tcPr>
            <w:tcW w:w="9576" w:type="dxa"/>
          </w:tcPr>
          <w:p w14:paraId="63544571" w14:textId="77777777" w:rsidR="0017725B" w:rsidRDefault="003C16F4" w:rsidP="00AB10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2F8FE75" w14:textId="77777777" w:rsidR="0017725B" w:rsidRDefault="0017725B" w:rsidP="00AB1096">
            <w:pPr>
              <w:rPr>
                <w:b/>
                <w:u w:val="single"/>
              </w:rPr>
            </w:pPr>
          </w:p>
          <w:p w14:paraId="59B87060" w14:textId="13BBED3E" w:rsidR="003706EB" w:rsidRPr="003706EB" w:rsidRDefault="003C16F4" w:rsidP="00AB109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</w:t>
            </w:r>
            <w:r>
              <w:t>hange the eligibility of a person for community supervision, parole, or mandatory supervision.</w:t>
            </w:r>
          </w:p>
          <w:p w14:paraId="4F6ACF88" w14:textId="77777777" w:rsidR="0017725B" w:rsidRPr="0017725B" w:rsidRDefault="0017725B" w:rsidP="00AB1096">
            <w:pPr>
              <w:rPr>
                <w:b/>
                <w:u w:val="single"/>
              </w:rPr>
            </w:pPr>
          </w:p>
        </w:tc>
      </w:tr>
      <w:tr w:rsidR="00491D37" w14:paraId="41BE3A28" w14:textId="77777777" w:rsidTr="00345119">
        <w:tc>
          <w:tcPr>
            <w:tcW w:w="9576" w:type="dxa"/>
          </w:tcPr>
          <w:p w14:paraId="0E4379E9" w14:textId="77777777" w:rsidR="008423E4" w:rsidRPr="00A8133F" w:rsidRDefault="003C16F4" w:rsidP="00AB10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A8A76D" w14:textId="77777777" w:rsidR="008423E4" w:rsidRDefault="008423E4" w:rsidP="00AB1096"/>
          <w:p w14:paraId="4A50EA54" w14:textId="1D3A6D90" w:rsidR="003706EB" w:rsidRDefault="003C16F4" w:rsidP="00AB10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</w:t>
            </w:r>
            <w:r>
              <w:t>, agency, or institution.</w:t>
            </w:r>
          </w:p>
          <w:p w14:paraId="5F790B95" w14:textId="77777777" w:rsidR="008423E4" w:rsidRPr="00E21FDC" w:rsidRDefault="008423E4" w:rsidP="00AB1096">
            <w:pPr>
              <w:rPr>
                <w:b/>
              </w:rPr>
            </w:pPr>
          </w:p>
        </w:tc>
      </w:tr>
      <w:tr w:rsidR="00491D37" w14:paraId="324FB622" w14:textId="77777777" w:rsidTr="00345119">
        <w:tc>
          <w:tcPr>
            <w:tcW w:w="9576" w:type="dxa"/>
          </w:tcPr>
          <w:p w14:paraId="39C9E101" w14:textId="77777777" w:rsidR="008423E4" w:rsidRPr="00A8133F" w:rsidRDefault="003C16F4" w:rsidP="00AB10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C9C05A" w14:textId="77777777" w:rsidR="008423E4" w:rsidRDefault="008423E4" w:rsidP="00AB1096"/>
          <w:p w14:paraId="28436A42" w14:textId="7EFC2E38" w:rsidR="00493EEC" w:rsidRDefault="003C16F4" w:rsidP="00AB1096">
            <w:pPr>
              <w:pStyle w:val="Header"/>
              <w:jc w:val="both"/>
            </w:pPr>
            <w:r>
              <w:t>C.S.</w:t>
            </w:r>
            <w:r w:rsidR="00282D7D">
              <w:t xml:space="preserve">H.B. 884 amends the Code of Criminal Procedure to </w:t>
            </w:r>
            <w:r w:rsidR="00A825EE">
              <w:t>grant</w:t>
            </w:r>
            <w:r w:rsidR="00CE0E4B">
              <w:t xml:space="preserve"> </w:t>
            </w:r>
            <w:r>
              <w:t xml:space="preserve">to a border patrol agent of the U.S. Customs and Border Protection </w:t>
            </w:r>
            <w:r w:rsidR="00A825EE">
              <w:t xml:space="preserve">the powers of arrest, search, and seizure as to </w:t>
            </w:r>
            <w:r w:rsidR="00072A8A">
              <w:t xml:space="preserve">any </w:t>
            </w:r>
            <w:r w:rsidR="00A825EE">
              <w:t xml:space="preserve">felony offense </w:t>
            </w:r>
            <w:r>
              <w:t>under state law</w:t>
            </w:r>
            <w:r w:rsidR="00072A8A">
              <w:t>,</w:t>
            </w:r>
            <w:r>
              <w:t xml:space="preserve"> or any </w:t>
            </w:r>
            <w:r w:rsidR="00072A8A">
              <w:t xml:space="preserve">criminal </w:t>
            </w:r>
            <w:r>
              <w:t>offense</w:t>
            </w:r>
            <w:r w:rsidR="00072A8A">
              <w:t xml:space="preserve"> under </w:t>
            </w:r>
            <w:r w:rsidR="00002F4B">
              <w:t xml:space="preserve">federal </w:t>
            </w:r>
            <w:r w:rsidR="00072A8A">
              <w:t>law,</w:t>
            </w:r>
            <w:r>
              <w:t xml:space="preserve"> that is committed within the boundaries of any of the following counties: </w:t>
            </w:r>
          </w:p>
          <w:p w14:paraId="62EBDB6D" w14:textId="414BF288" w:rsidR="00493EEC" w:rsidRDefault="003C16F4" w:rsidP="00AB10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county adjacent to the Texas-Mexico border or the Gu</w:t>
            </w:r>
            <w:r>
              <w:t>lf of Mexico;</w:t>
            </w:r>
          </w:p>
          <w:p w14:paraId="0D4DD020" w14:textId="7CDFC035" w:rsidR="00493EEC" w:rsidRDefault="003C16F4" w:rsidP="00AB10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county adjacent to any such county; or</w:t>
            </w:r>
          </w:p>
          <w:p w14:paraId="26E50022" w14:textId="5B536409" w:rsidR="009C36CD" w:rsidRDefault="003C16F4" w:rsidP="00AB10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county served by a</w:t>
            </w:r>
            <w:r w:rsidR="000D6D32">
              <w:t>n</w:t>
            </w:r>
            <w:r>
              <w:t xml:space="preserve"> attorney</w:t>
            </w:r>
            <w:r w:rsidR="000D6D32">
              <w:t xml:space="preserve"> representing the state</w:t>
            </w:r>
            <w:r>
              <w:t xml:space="preserve"> whose jurisdiction includes a</w:t>
            </w:r>
            <w:r w:rsidR="00CE390C">
              <w:t>ny of these</w:t>
            </w:r>
            <w:r>
              <w:t xml:space="preserve"> count</w:t>
            </w:r>
            <w:r w:rsidR="00CE390C">
              <w:t>ies</w:t>
            </w:r>
            <w:r w:rsidR="00E15770">
              <w:t>.</w:t>
            </w:r>
            <w:r w:rsidR="00674176">
              <w:t xml:space="preserve"> </w:t>
            </w:r>
          </w:p>
          <w:p w14:paraId="3DD6305B" w14:textId="1F72F1B4" w:rsidR="000D6D32" w:rsidRPr="009C36CD" w:rsidRDefault="003C16F4" w:rsidP="00AB1096">
            <w:pPr>
              <w:pStyle w:val="Header"/>
              <w:jc w:val="both"/>
            </w:pPr>
            <w:r>
              <w:t xml:space="preserve">The bill requires </w:t>
            </w:r>
            <w:r w:rsidRPr="000D6D32">
              <w:t xml:space="preserve">the </w:t>
            </w:r>
            <w:r w:rsidR="00002F4B">
              <w:t>O</w:t>
            </w:r>
            <w:r w:rsidRPr="000D6D32">
              <w:t xml:space="preserve">ffice of the </w:t>
            </w:r>
            <w:r w:rsidR="00002F4B">
              <w:t>A</w:t>
            </w:r>
            <w:r w:rsidRPr="000D6D32">
              <w:t xml:space="preserve">ttorney </w:t>
            </w:r>
            <w:r w:rsidR="00002F4B">
              <w:t>G</w:t>
            </w:r>
            <w:r w:rsidRPr="000D6D32">
              <w:t>eneral</w:t>
            </w:r>
            <w:r w:rsidR="00002F4B">
              <w:t xml:space="preserve"> (OAG)</w:t>
            </w:r>
            <w:r>
              <w:t xml:space="preserve">, as soon as practicable after the </w:t>
            </w:r>
            <w:r>
              <w:t>bill's effective date,</w:t>
            </w:r>
            <w:r w:rsidRPr="000D6D32">
              <w:t xml:space="preserve"> </w:t>
            </w:r>
            <w:r>
              <w:t>to</w:t>
            </w:r>
            <w:r w:rsidRPr="000D6D32">
              <w:t xml:space="preserve"> give written notice to the commanding authority of each </w:t>
            </w:r>
            <w:r>
              <w:t>U.S.</w:t>
            </w:r>
            <w:r w:rsidRPr="000D6D32">
              <w:t xml:space="preserve"> border patrol sector in </w:t>
            </w:r>
            <w:r>
              <w:t>Texas</w:t>
            </w:r>
            <w:r w:rsidRPr="000D6D32">
              <w:t xml:space="preserve"> regarding the authority granted to border patrol agents by </w:t>
            </w:r>
            <w:r>
              <w:t>the bill</w:t>
            </w:r>
            <w:r w:rsidRPr="000D6D32">
              <w:t xml:space="preserve"> and the counties in that sector in which this authority may be exercise</w:t>
            </w:r>
            <w:r w:rsidRPr="000D6D32">
              <w:t>d</w:t>
            </w:r>
            <w:r>
              <w:t>.</w:t>
            </w:r>
          </w:p>
          <w:p w14:paraId="3A42DE1C" w14:textId="77777777" w:rsidR="008423E4" w:rsidRPr="00835628" w:rsidRDefault="008423E4" w:rsidP="00AB1096">
            <w:pPr>
              <w:rPr>
                <w:b/>
              </w:rPr>
            </w:pPr>
          </w:p>
        </w:tc>
      </w:tr>
      <w:tr w:rsidR="00491D37" w14:paraId="46E055A3" w14:textId="77777777" w:rsidTr="00345119">
        <w:tc>
          <w:tcPr>
            <w:tcW w:w="9576" w:type="dxa"/>
          </w:tcPr>
          <w:p w14:paraId="370B07A6" w14:textId="77777777" w:rsidR="008423E4" w:rsidRPr="00A8133F" w:rsidRDefault="003C16F4" w:rsidP="00AB10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314837" w14:textId="77777777" w:rsidR="008423E4" w:rsidRDefault="008423E4" w:rsidP="00AB1096"/>
          <w:p w14:paraId="26AC48D0" w14:textId="2B891940" w:rsidR="008423E4" w:rsidRPr="003624F2" w:rsidRDefault="003C16F4" w:rsidP="00AB10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A721D71" w14:textId="77777777" w:rsidR="008423E4" w:rsidRPr="00233FDB" w:rsidRDefault="008423E4" w:rsidP="00AB1096">
            <w:pPr>
              <w:rPr>
                <w:b/>
              </w:rPr>
            </w:pPr>
          </w:p>
        </w:tc>
      </w:tr>
      <w:tr w:rsidR="00491D37" w14:paraId="59526E8F" w14:textId="77777777" w:rsidTr="00345119">
        <w:tc>
          <w:tcPr>
            <w:tcW w:w="9576" w:type="dxa"/>
          </w:tcPr>
          <w:p w14:paraId="635005AF" w14:textId="77777777" w:rsidR="006F1C01" w:rsidRDefault="003C16F4" w:rsidP="00AB109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D96D03B" w14:textId="77777777" w:rsidR="00CE390C" w:rsidRDefault="00CE390C" w:rsidP="00AB1096">
            <w:pPr>
              <w:jc w:val="both"/>
            </w:pPr>
          </w:p>
          <w:p w14:paraId="7A9FE9F9" w14:textId="00430BFB" w:rsidR="00CE390C" w:rsidRDefault="003C16F4" w:rsidP="00AB1096">
            <w:pPr>
              <w:jc w:val="both"/>
            </w:pPr>
            <w:r>
              <w:t xml:space="preserve">While C.S.H.B. 884 may differ from the introduced in minor or nonsubstantive ways, the following </w:t>
            </w:r>
            <w:r>
              <w:t>summarizes the substantial differences between the introduced and committee substitute versions of the bill.</w:t>
            </w:r>
          </w:p>
          <w:p w14:paraId="272F5DAC" w14:textId="0F874EFE" w:rsidR="00CE390C" w:rsidRDefault="00CE390C" w:rsidP="00AB1096">
            <w:pPr>
              <w:jc w:val="both"/>
            </w:pPr>
          </w:p>
          <w:p w14:paraId="54EE13AE" w14:textId="57FBE3AA" w:rsidR="00CE390C" w:rsidRDefault="003C16F4" w:rsidP="00AB1096">
            <w:pPr>
              <w:jc w:val="both"/>
            </w:pPr>
            <w:r>
              <w:t xml:space="preserve">Whereas the introduced granted the </w:t>
            </w:r>
            <w:r w:rsidRPr="00CE390C">
              <w:t xml:space="preserve">powers of arrest, search, and seizure </w:t>
            </w:r>
            <w:r w:rsidR="001B2E78">
              <w:t xml:space="preserve">under state law </w:t>
            </w:r>
            <w:r w:rsidRPr="00CE390C">
              <w:t>as to all felony offenses committed in Texas to customs a</w:t>
            </w:r>
            <w:r w:rsidRPr="00CE390C">
              <w:t>nd border protection officers and border patrol agents of the U.S. Customs and Border Protection and to immigration enforcement agents and deportation officers of the Department of Homeland Security</w:t>
            </w:r>
            <w:r>
              <w:t>, the substitute grants those powers only to border patrol</w:t>
            </w:r>
            <w:r>
              <w:t xml:space="preserve"> agents and only with respect to a felony </w:t>
            </w:r>
            <w:r w:rsidR="00FD1CBC">
              <w:t xml:space="preserve">offense under state law, </w:t>
            </w:r>
            <w:r>
              <w:t xml:space="preserve">or </w:t>
            </w:r>
            <w:r w:rsidR="00FD1CBC">
              <w:t xml:space="preserve">a criminal </w:t>
            </w:r>
            <w:r>
              <w:t xml:space="preserve">offense </w:t>
            </w:r>
            <w:r w:rsidR="00FD1CBC">
              <w:t xml:space="preserve">under federal law, </w:t>
            </w:r>
            <w:r>
              <w:t>committed within the boundaries of certain counties.</w:t>
            </w:r>
          </w:p>
          <w:p w14:paraId="7F9F86C4" w14:textId="1C2E2FA5" w:rsidR="00FD1CBC" w:rsidRDefault="00FD1CBC" w:rsidP="00AB1096">
            <w:pPr>
              <w:jc w:val="both"/>
            </w:pPr>
          </w:p>
          <w:p w14:paraId="32E68E34" w14:textId="17AF4D20" w:rsidR="00FD1CBC" w:rsidRDefault="003C16F4" w:rsidP="00AB1096">
            <w:pPr>
              <w:jc w:val="both"/>
            </w:pPr>
            <w:r>
              <w:t xml:space="preserve">The substitute includes a provision that did not appear in the original requiring the </w:t>
            </w:r>
            <w:r w:rsidR="00002F4B">
              <w:t>OAG</w:t>
            </w:r>
            <w:r>
              <w:t xml:space="preserve"> to notify the commanding authority of each U.S. border patrol sector in Texas </w:t>
            </w:r>
            <w:r w:rsidR="004F6B65">
              <w:t xml:space="preserve">regarding the authority granted to border patrol agents under the bill </w:t>
            </w:r>
            <w:r>
              <w:t>and the counties</w:t>
            </w:r>
            <w:r w:rsidR="004F6B65">
              <w:t xml:space="preserve"> in that sector in which the authority may be exercised</w:t>
            </w:r>
            <w:r>
              <w:t>.</w:t>
            </w:r>
          </w:p>
          <w:p w14:paraId="2388FCAE" w14:textId="63DFEE17" w:rsidR="00CE390C" w:rsidRPr="00CE390C" w:rsidRDefault="00CE390C" w:rsidP="00AB1096">
            <w:pPr>
              <w:jc w:val="both"/>
            </w:pPr>
          </w:p>
        </w:tc>
      </w:tr>
      <w:tr w:rsidR="00491D37" w14:paraId="1756E478" w14:textId="77777777" w:rsidTr="00345119">
        <w:tc>
          <w:tcPr>
            <w:tcW w:w="9576" w:type="dxa"/>
          </w:tcPr>
          <w:p w14:paraId="1E254864" w14:textId="77777777" w:rsidR="006F1C01" w:rsidRPr="009C1E9A" w:rsidRDefault="006F1C01" w:rsidP="00AB1096">
            <w:pPr>
              <w:rPr>
                <w:b/>
                <w:u w:val="single"/>
              </w:rPr>
            </w:pPr>
          </w:p>
        </w:tc>
      </w:tr>
      <w:tr w:rsidR="00491D37" w14:paraId="57A3550A" w14:textId="77777777" w:rsidTr="00345119">
        <w:tc>
          <w:tcPr>
            <w:tcW w:w="9576" w:type="dxa"/>
          </w:tcPr>
          <w:p w14:paraId="1B84FB24" w14:textId="77777777" w:rsidR="006F1C01" w:rsidRPr="006F1C01" w:rsidRDefault="006F1C01" w:rsidP="00AB1096">
            <w:pPr>
              <w:jc w:val="both"/>
            </w:pPr>
          </w:p>
        </w:tc>
      </w:tr>
    </w:tbl>
    <w:p w14:paraId="27422309" w14:textId="77777777" w:rsidR="008423E4" w:rsidRPr="00BE0E75" w:rsidRDefault="008423E4" w:rsidP="00AB1096">
      <w:pPr>
        <w:jc w:val="both"/>
        <w:rPr>
          <w:rFonts w:ascii="Arial" w:hAnsi="Arial"/>
          <w:sz w:val="16"/>
          <w:szCs w:val="16"/>
        </w:rPr>
      </w:pPr>
    </w:p>
    <w:p w14:paraId="2F46DB6D" w14:textId="77777777" w:rsidR="004108C3" w:rsidRPr="008423E4" w:rsidRDefault="004108C3" w:rsidP="00AB109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3B68" w14:textId="77777777" w:rsidR="00000000" w:rsidRDefault="003C16F4">
      <w:r>
        <w:separator/>
      </w:r>
    </w:p>
  </w:endnote>
  <w:endnote w:type="continuationSeparator" w:id="0">
    <w:p w14:paraId="1F172C4D" w14:textId="77777777" w:rsidR="00000000" w:rsidRDefault="003C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8C0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91D37" w14:paraId="7F8B5ED0" w14:textId="77777777" w:rsidTr="009C1E9A">
      <w:trPr>
        <w:cantSplit/>
      </w:trPr>
      <w:tc>
        <w:tcPr>
          <w:tcW w:w="0" w:type="pct"/>
        </w:tcPr>
        <w:p w14:paraId="28DBEE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6B91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B26F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5ECA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8814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1D37" w14:paraId="0BDB8C9E" w14:textId="77777777" w:rsidTr="009C1E9A">
      <w:trPr>
        <w:cantSplit/>
      </w:trPr>
      <w:tc>
        <w:tcPr>
          <w:tcW w:w="0" w:type="pct"/>
        </w:tcPr>
        <w:p w14:paraId="20C14F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25AC98" w14:textId="023FC1F6" w:rsidR="00EC379B" w:rsidRPr="009C1E9A" w:rsidRDefault="003C16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21868-D</w:t>
          </w:r>
        </w:p>
      </w:tc>
      <w:tc>
        <w:tcPr>
          <w:tcW w:w="2453" w:type="pct"/>
        </w:tcPr>
        <w:p w14:paraId="475B1258" w14:textId="3B2E8A16" w:rsidR="00EC379B" w:rsidRDefault="003C16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575DC">
            <w:t>23.92.42</w:t>
          </w:r>
          <w:r>
            <w:fldChar w:fldCharType="end"/>
          </w:r>
        </w:p>
      </w:tc>
    </w:tr>
    <w:tr w:rsidR="00491D37" w14:paraId="794084D5" w14:textId="77777777" w:rsidTr="009C1E9A">
      <w:trPr>
        <w:cantSplit/>
      </w:trPr>
      <w:tc>
        <w:tcPr>
          <w:tcW w:w="0" w:type="pct"/>
        </w:tcPr>
        <w:p w14:paraId="00AE4A4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64B7E6" w14:textId="75B9CBAD" w:rsidR="00EC379B" w:rsidRPr="009C1E9A" w:rsidRDefault="003C16F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19702</w:t>
          </w:r>
        </w:p>
      </w:tc>
      <w:tc>
        <w:tcPr>
          <w:tcW w:w="2453" w:type="pct"/>
        </w:tcPr>
        <w:p w14:paraId="67EFC32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1F8B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1D37" w14:paraId="5D64363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34E1FB" w14:textId="77777777" w:rsidR="00EC379B" w:rsidRDefault="003C16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CE24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81720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8C1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F9C7" w14:textId="77777777" w:rsidR="00000000" w:rsidRDefault="003C16F4">
      <w:r>
        <w:separator/>
      </w:r>
    </w:p>
  </w:footnote>
  <w:footnote w:type="continuationSeparator" w:id="0">
    <w:p w14:paraId="31CF432A" w14:textId="77777777" w:rsidR="00000000" w:rsidRDefault="003C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BB8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3A8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661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6162"/>
    <w:multiLevelType w:val="hybridMultilevel"/>
    <w:tmpl w:val="79508F34"/>
    <w:lvl w:ilvl="0" w:tplc="EC645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05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06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61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A4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EC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7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A6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20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7D"/>
    <w:rsid w:val="00000A70"/>
    <w:rsid w:val="00002F4B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A8A"/>
    <w:rsid w:val="00073914"/>
    <w:rsid w:val="00074236"/>
    <w:rsid w:val="000746BD"/>
    <w:rsid w:val="00075779"/>
    <w:rsid w:val="000768EB"/>
    <w:rsid w:val="00076D7D"/>
    <w:rsid w:val="00080D95"/>
    <w:rsid w:val="00090E6B"/>
    <w:rsid w:val="00091B2C"/>
    <w:rsid w:val="00092ABC"/>
    <w:rsid w:val="00096BB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D32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620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E7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D7D"/>
    <w:rsid w:val="00282E2F"/>
    <w:rsid w:val="002874E3"/>
    <w:rsid w:val="00287656"/>
    <w:rsid w:val="00290AB7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15E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72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6EB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6F4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17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0F61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D37"/>
    <w:rsid w:val="00492211"/>
    <w:rsid w:val="00492325"/>
    <w:rsid w:val="00492A6D"/>
    <w:rsid w:val="00493EEC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B65"/>
    <w:rsid w:val="00500121"/>
    <w:rsid w:val="005017AC"/>
    <w:rsid w:val="00501E8A"/>
    <w:rsid w:val="00502493"/>
    <w:rsid w:val="00502F4E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32B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0C2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176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EBF"/>
    <w:rsid w:val="006F1C01"/>
    <w:rsid w:val="006F365D"/>
    <w:rsid w:val="006F4BB0"/>
    <w:rsid w:val="006F782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5DC"/>
    <w:rsid w:val="00764786"/>
    <w:rsid w:val="00766E12"/>
    <w:rsid w:val="0077098E"/>
    <w:rsid w:val="00771287"/>
    <w:rsid w:val="0077149E"/>
    <w:rsid w:val="00777518"/>
    <w:rsid w:val="0077779E"/>
    <w:rsid w:val="00780FB6"/>
    <w:rsid w:val="0078303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596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150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E1D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8A5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9D1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5EE"/>
    <w:rsid w:val="00A82CB4"/>
    <w:rsid w:val="00A837A8"/>
    <w:rsid w:val="00A83C36"/>
    <w:rsid w:val="00A932BB"/>
    <w:rsid w:val="00A93579"/>
    <w:rsid w:val="00A9365F"/>
    <w:rsid w:val="00A93934"/>
    <w:rsid w:val="00A958CD"/>
    <w:rsid w:val="00A95D51"/>
    <w:rsid w:val="00AA18AE"/>
    <w:rsid w:val="00AA228B"/>
    <w:rsid w:val="00AA597A"/>
    <w:rsid w:val="00AA66AD"/>
    <w:rsid w:val="00AA67A3"/>
    <w:rsid w:val="00AA7E52"/>
    <w:rsid w:val="00AB1096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500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6A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35A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DE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4B"/>
    <w:rsid w:val="00CE2133"/>
    <w:rsid w:val="00CE245D"/>
    <w:rsid w:val="00CE300F"/>
    <w:rsid w:val="00CE3582"/>
    <w:rsid w:val="00CE3795"/>
    <w:rsid w:val="00CE390C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23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CFA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770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ADD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6D2"/>
    <w:rsid w:val="00F27EF9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611"/>
    <w:rsid w:val="00F7454E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0F2"/>
    <w:rsid w:val="00FC726C"/>
    <w:rsid w:val="00FD1B4B"/>
    <w:rsid w:val="00FD1B94"/>
    <w:rsid w:val="00FD1CB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B84D99-983D-4E94-9E9D-CF6CBF1C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706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06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06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06EB"/>
    <w:rPr>
      <w:b/>
      <w:bCs/>
    </w:rPr>
  </w:style>
  <w:style w:type="paragraph" w:styleId="Revision">
    <w:name w:val="Revision"/>
    <w:hidden/>
    <w:uiPriority w:val="99"/>
    <w:semiHidden/>
    <w:rsid w:val="00783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2838</Characters>
  <Application>Microsoft Office Word</Application>
  <DocSecurity>4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HB00884 (Committee Report (Substituted))</vt:lpstr>
    </vt:vector>
  </TitlesOfParts>
  <Company>State of Texas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21868</dc:subject>
  <dc:creator>State of Texas</dc:creator>
  <dc:description>HB 884 by Harless-(H)Homeland Security &amp; Public Safety (Substitute Document Number: 88R 19702)</dc:description>
  <cp:lastModifiedBy>Stacey Nicchio</cp:lastModifiedBy>
  <cp:revision>2</cp:revision>
  <cp:lastPrinted>2003-11-26T17:21:00Z</cp:lastPrinted>
  <dcterms:created xsi:type="dcterms:W3CDTF">2023-04-06T21:54:00Z</dcterms:created>
  <dcterms:modified xsi:type="dcterms:W3CDTF">2023-04-06T21:54:00Z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23.92.42</vt:lpwstr>
  </property>
</Properties>
</file>