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A24" w:rsidRDefault="00D32A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F6CDBAAD4A4354BAE5657FFDEEC0DA"/>
          </w:placeholder>
        </w:sdtPr>
        <w:sdtContent>
          <w:r w:rsidRPr="005C2A78">
            <w:rPr>
              <w:rFonts w:cs="Times New Roman"/>
              <w:b/>
              <w:szCs w:val="24"/>
              <w:u w:val="single"/>
            </w:rPr>
            <w:t>BILL ANALYSIS</w:t>
          </w:r>
        </w:sdtContent>
      </w:sdt>
    </w:p>
    <w:p w:rsidR="00D32A24" w:rsidRPr="00585C31" w:rsidRDefault="00D32A24" w:rsidP="000F1DF9">
      <w:pPr>
        <w:spacing w:after="0" w:line="240" w:lineRule="auto"/>
        <w:rPr>
          <w:rFonts w:cs="Times New Roman"/>
          <w:szCs w:val="24"/>
        </w:rPr>
      </w:pPr>
    </w:p>
    <w:p w:rsidR="00D32A24" w:rsidRPr="00585C31" w:rsidRDefault="00D32A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2A24" w:rsidTr="000F1DF9">
        <w:tc>
          <w:tcPr>
            <w:tcW w:w="2718" w:type="dxa"/>
          </w:tcPr>
          <w:p w:rsidR="00D32A24" w:rsidRPr="005C2A78" w:rsidRDefault="00D32A24" w:rsidP="006D756B">
            <w:pPr>
              <w:rPr>
                <w:rFonts w:cs="Times New Roman"/>
                <w:szCs w:val="24"/>
              </w:rPr>
            </w:pPr>
            <w:sdt>
              <w:sdtPr>
                <w:rPr>
                  <w:rFonts w:cs="Times New Roman"/>
                  <w:szCs w:val="24"/>
                </w:rPr>
                <w:alias w:val="Agency Title"/>
                <w:tag w:val="AgencyTitleContentControl"/>
                <w:id w:val="1920747753"/>
                <w:lock w:val="sdtContentLocked"/>
                <w:placeholder>
                  <w:docPart w:val="2A92699807A84833BC5543946AA4D7A9"/>
                </w:placeholder>
              </w:sdtPr>
              <w:sdtEndPr>
                <w:rPr>
                  <w:rFonts w:cstheme="minorBidi"/>
                  <w:szCs w:val="22"/>
                </w:rPr>
              </w:sdtEndPr>
              <w:sdtContent>
                <w:r>
                  <w:rPr>
                    <w:rFonts w:cs="Times New Roman"/>
                    <w:szCs w:val="24"/>
                  </w:rPr>
                  <w:t>Senate Research Center</w:t>
                </w:r>
              </w:sdtContent>
            </w:sdt>
          </w:p>
        </w:tc>
        <w:tc>
          <w:tcPr>
            <w:tcW w:w="6858" w:type="dxa"/>
          </w:tcPr>
          <w:p w:rsidR="00D32A24" w:rsidRPr="00FF6471" w:rsidRDefault="00D32A24" w:rsidP="000F1DF9">
            <w:pPr>
              <w:jc w:val="right"/>
              <w:rPr>
                <w:rFonts w:cs="Times New Roman"/>
                <w:szCs w:val="24"/>
              </w:rPr>
            </w:pPr>
            <w:sdt>
              <w:sdtPr>
                <w:rPr>
                  <w:rFonts w:cs="Times New Roman"/>
                  <w:szCs w:val="24"/>
                </w:rPr>
                <w:alias w:val="Bill Number"/>
                <w:tag w:val="BillNumberOne"/>
                <w:id w:val="-410784069"/>
                <w:lock w:val="sdtContentLocked"/>
                <w:placeholder>
                  <w:docPart w:val="A0BF3C454A084EF0BDB5337901FD5AC4"/>
                </w:placeholder>
              </w:sdtPr>
              <w:sdtContent>
                <w:r>
                  <w:rPr>
                    <w:rFonts w:cs="Times New Roman"/>
                    <w:szCs w:val="24"/>
                  </w:rPr>
                  <w:t>C.S.H.B. 915</w:t>
                </w:r>
              </w:sdtContent>
            </w:sdt>
          </w:p>
        </w:tc>
      </w:tr>
      <w:tr w:rsidR="00D32A24" w:rsidTr="000F1DF9">
        <w:sdt>
          <w:sdtPr>
            <w:rPr>
              <w:rFonts w:cs="Times New Roman"/>
              <w:szCs w:val="24"/>
            </w:rPr>
            <w:alias w:val="TLCNumber"/>
            <w:tag w:val="TLCNumber"/>
            <w:id w:val="-542600604"/>
            <w:lock w:val="sdtLocked"/>
            <w:placeholder>
              <w:docPart w:val="B311E4B891D943408AC9826B7CF3486C"/>
            </w:placeholder>
          </w:sdtPr>
          <w:sdtContent>
            <w:tc>
              <w:tcPr>
                <w:tcW w:w="2718" w:type="dxa"/>
              </w:tcPr>
              <w:p w:rsidR="00D32A24" w:rsidRPr="000F1DF9" w:rsidRDefault="00D32A24" w:rsidP="00C65088">
                <w:pPr>
                  <w:rPr>
                    <w:rFonts w:cs="Times New Roman"/>
                    <w:szCs w:val="24"/>
                  </w:rPr>
                </w:pPr>
                <w:r>
                  <w:rPr>
                    <w:rFonts w:cs="Times New Roman"/>
                    <w:szCs w:val="24"/>
                  </w:rPr>
                  <w:t>88R29505 SCP-D</w:t>
                </w:r>
              </w:p>
            </w:tc>
          </w:sdtContent>
        </w:sdt>
        <w:tc>
          <w:tcPr>
            <w:tcW w:w="6858" w:type="dxa"/>
          </w:tcPr>
          <w:p w:rsidR="00D32A24" w:rsidRPr="005C2A78" w:rsidRDefault="00D32A24" w:rsidP="00073EDD">
            <w:pPr>
              <w:jc w:val="right"/>
              <w:rPr>
                <w:rFonts w:cs="Times New Roman"/>
                <w:szCs w:val="24"/>
              </w:rPr>
            </w:pPr>
            <w:sdt>
              <w:sdtPr>
                <w:rPr>
                  <w:rFonts w:cs="Times New Roman"/>
                  <w:szCs w:val="24"/>
                </w:rPr>
                <w:alias w:val="Author Label"/>
                <w:tag w:val="By"/>
                <w:id w:val="72399597"/>
                <w:lock w:val="sdtLocked"/>
                <w:placeholder>
                  <w:docPart w:val="E405455B2A54401E89A5EE2E11B33A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BE4955BA34460DBE8F890DC344055C"/>
                </w:placeholder>
              </w:sdtPr>
              <w:sdtContent>
                <w:r>
                  <w:rPr>
                    <w:rFonts w:cs="Times New Roman"/>
                    <w:szCs w:val="24"/>
                  </w:rPr>
                  <w:t>Craddick; Rose</w:t>
                </w:r>
              </w:sdtContent>
            </w:sdt>
            <w:sdt>
              <w:sdtPr>
                <w:rPr>
                  <w:rFonts w:cs="Times New Roman"/>
                  <w:szCs w:val="24"/>
                </w:rPr>
                <w:alias w:val="Sponsor"/>
                <w:tag w:val="Sponsor"/>
                <w:id w:val="-2039656131"/>
                <w:lock w:val="sdtContentLocked"/>
                <w:placeholder>
                  <w:docPart w:val="6C97649067EE46D994DFB0D6B8C97F17"/>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4BFEB078CD3F4DDDB72366004671B1E3"/>
                </w:placeholder>
                <w:showingPlcHdr/>
              </w:sdtPr>
              <w:sdtContent/>
            </w:sdt>
          </w:p>
        </w:tc>
      </w:tr>
      <w:tr w:rsidR="00D32A24" w:rsidTr="000F1DF9">
        <w:tc>
          <w:tcPr>
            <w:tcW w:w="2718" w:type="dxa"/>
          </w:tcPr>
          <w:p w:rsidR="00D32A24" w:rsidRPr="00BC7495" w:rsidRDefault="00D32A24" w:rsidP="000F1DF9">
            <w:pPr>
              <w:rPr>
                <w:rFonts w:cs="Times New Roman"/>
                <w:szCs w:val="24"/>
              </w:rPr>
            </w:pPr>
          </w:p>
        </w:tc>
        <w:sdt>
          <w:sdtPr>
            <w:rPr>
              <w:rFonts w:cs="Times New Roman"/>
              <w:szCs w:val="24"/>
            </w:rPr>
            <w:alias w:val="Committee"/>
            <w:tag w:val="Committee"/>
            <w:id w:val="1914272295"/>
            <w:lock w:val="sdtContentLocked"/>
            <w:placeholder>
              <w:docPart w:val="E78D9622E9CF41C5BB8BE2F26C123F67"/>
            </w:placeholder>
          </w:sdtPr>
          <w:sdtContent>
            <w:tc>
              <w:tcPr>
                <w:tcW w:w="6858" w:type="dxa"/>
              </w:tcPr>
              <w:p w:rsidR="00D32A24" w:rsidRPr="00FF6471" w:rsidRDefault="00D32A24" w:rsidP="000F1DF9">
                <w:pPr>
                  <w:jc w:val="right"/>
                  <w:rPr>
                    <w:rFonts w:cs="Times New Roman"/>
                    <w:szCs w:val="24"/>
                  </w:rPr>
                </w:pPr>
                <w:r>
                  <w:rPr>
                    <w:rFonts w:cs="Times New Roman"/>
                    <w:szCs w:val="24"/>
                  </w:rPr>
                  <w:t>Natural Resources &amp; Economic Development</w:t>
                </w:r>
              </w:p>
            </w:tc>
          </w:sdtContent>
        </w:sdt>
      </w:tr>
      <w:tr w:rsidR="00D32A24" w:rsidTr="000F1DF9">
        <w:tc>
          <w:tcPr>
            <w:tcW w:w="2718" w:type="dxa"/>
          </w:tcPr>
          <w:p w:rsidR="00D32A24" w:rsidRPr="00BC7495" w:rsidRDefault="00D32A24" w:rsidP="000F1DF9">
            <w:pPr>
              <w:rPr>
                <w:rFonts w:cs="Times New Roman"/>
                <w:szCs w:val="24"/>
              </w:rPr>
            </w:pPr>
          </w:p>
        </w:tc>
        <w:sdt>
          <w:sdtPr>
            <w:rPr>
              <w:rFonts w:cs="Times New Roman"/>
              <w:szCs w:val="24"/>
            </w:rPr>
            <w:alias w:val="Date"/>
            <w:tag w:val="DateContentControl"/>
            <w:id w:val="1178081906"/>
            <w:lock w:val="sdtLocked"/>
            <w:placeholder>
              <w:docPart w:val="87FB82BE21564CB1BF71BBA61A8808A8"/>
            </w:placeholder>
            <w:date w:fullDate="2023-05-18T00:00:00Z">
              <w:dateFormat w:val="M/d/yyyy"/>
              <w:lid w:val="en-US"/>
              <w:storeMappedDataAs w:val="dateTime"/>
              <w:calendar w:val="gregorian"/>
            </w:date>
          </w:sdtPr>
          <w:sdtContent>
            <w:tc>
              <w:tcPr>
                <w:tcW w:w="6858" w:type="dxa"/>
              </w:tcPr>
              <w:p w:rsidR="00D32A24" w:rsidRPr="00FF6471" w:rsidRDefault="00D32A24" w:rsidP="000F1DF9">
                <w:pPr>
                  <w:jc w:val="right"/>
                  <w:rPr>
                    <w:rFonts w:cs="Times New Roman"/>
                    <w:szCs w:val="24"/>
                  </w:rPr>
                </w:pPr>
                <w:r>
                  <w:rPr>
                    <w:rFonts w:cs="Times New Roman"/>
                    <w:szCs w:val="24"/>
                  </w:rPr>
                  <w:t>5/18/2023</w:t>
                </w:r>
              </w:p>
            </w:tc>
          </w:sdtContent>
        </w:sdt>
      </w:tr>
      <w:tr w:rsidR="00D32A24" w:rsidTr="000F1DF9">
        <w:tc>
          <w:tcPr>
            <w:tcW w:w="2718" w:type="dxa"/>
          </w:tcPr>
          <w:p w:rsidR="00D32A24" w:rsidRPr="00BC7495" w:rsidRDefault="00D32A24" w:rsidP="000F1DF9">
            <w:pPr>
              <w:rPr>
                <w:rFonts w:cs="Times New Roman"/>
                <w:szCs w:val="24"/>
              </w:rPr>
            </w:pPr>
          </w:p>
        </w:tc>
        <w:sdt>
          <w:sdtPr>
            <w:rPr>
              <w:rFonts w:cs="Times New Roman"/>
              <w:szCs w:val="24"/>
            </w:rPr>
            <w:alias w:val="BA Version"/>
            <w:tag w:val="BAVersion"/>
            <w:id w:val="-1685590809"/>
            <w:lock w:val="sdtContentLocked"/>
            <w:placeholder>
              <w:docPart w:val="99FF492A3FA64614AD46EC97137699EE"/>
            </w:placeholder>
          </w:sdtPr>
          <w:sdtContent>
            <w:tc>
              <w:tcPr>
                <w:tcW w:w="6858" w:type="dxa"/>
              </w:tcPr>
              <w:p w:rsidR="00D32A24" w:rsidRPr="00FF6471" w:rsidRDefault="00D32A24" w:rsidP="000F1DF9">
                <w:pPr>
                  <w:jc w:val="right"/>
                  <w:rPr>
                    <w:rFonts w:cs="Times New Roman"/>
                    <w:szCs w:val="24"/>
                  </w:rPr>
                </w:pPr>
                <w:r>
                  <w:rPr>
                    <w:rFonts w:cs="Times New Roman"/>
                    <w:szCs w:val="24"/>
                  </w:rPr>
                  <w:t>Committee Report (Substituted)</w:t>
                </w:r>
              </w:p>
            </w:tc>
          </w:sdtContent>
        </w:sdt>
      </w:tr>
    </w:tbl>
    <w:p w:rsidR="00D32A24" w:rsidRPr="00FF6471" w:rsidRDefault="00D32A24" w:rsidP="000F1DF9">
      <w:pPr>
        <w:spacing w:after="0" w:line="240" w:lineRule="auto"/>
        <w:rPr>
          <w:rFonts w:cs="Times New Roman"/>
          <w:szCs w:val="24"/>
        </w:rPr>
      </w:pPr>
    </w:p>
    <w:p w:rsidR="00D32A24" w:rsidRPr="00FF6471" w:rsidRDefault="00D32A24" w:rsidP="000F1DF9">
      <w:pPr>
        <w:spacing w:after="0" w:line="240" w:lineRule="auto"/>
        <w:rPr>
          <w:rFonts w:cs="Times New Roman"/>
          <w:szCs w:val="24"/>
        </w:rPr>
      </w:pPr>
    </w:p>
    <w:p w:rsidR="00D32A24" w:rsidRPr="00FF6471" w:rsidRDefault="00D32A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2AD6DFB4DC4C3B9439CCC3AF320FD0"/>
        </w:placeholder>
      </w:sdtPr>
      <w:sdtContent>
        <w:p w:rsidR="00D32A24" w:rsidRDefault="00D32A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774C2EB89F4919B4C779D9C286B91C"/>
        </w:placeholder>
      </w:sdtPr>
      <w:sdtContent>
        <w:p w:rsidR="00D32A24" w:rsidRDefault="00D32A24" w:rsidP="00A35BFC">
          <w:pPr>
            <w:pStyle w:val="NormalWeb"/>
            <w:spacing w:before="0" w:beforeAutospacing="0" w:after="0" w:afterAutospacing="0"/>
            <w:jc w:val="both"/>
            <w:divId w:val="1149517882"/>
            <w:rPr>
              <w:rFonts w:eastAsia="Times New Roman"/>
              <w:bCs/>
            </w:rPr>
          </w:pPr>
        </w:p>
        <w:p w:rsidR="00D32A24" w:rsidRPr="00A35BFC" w:rsidRDefault="00D32A24" w:rsidP="00A35BFC">
          <w:pPr>
            <w:pStyle w:val="NormalWeb"/>
            <w:spacing w:before="0" w:beforeAutospacing="0" w:after="0" w:afterAutospacing="0"/>
            <w:jc w:val="both"/>
            <w:divId w:val="1149517882"/>
          </w:pPr>
          <w:r w:rsidRPr="00A35BFC">
            <w:t>In February 2022, Veronica Sanchez was murdered by a coworker upon the completion of her shift. Prior to her death, Ms. Sanchez had notified management that the same coworker had been making her feel uncomfortable. However, the coworker's behavior prior to the murder had not been deemed serious enough to involve law enforcement. H.B. 915 seeks to allow for local law enforcement to be notified of workplace violence even when there is not an immediate emergency by establishing a 24-hour toll-free workplace violence hotline. This will give law enforcement the opportunity to respond in a timely manner or build a proper case for situations of workplace violence or harassment.</w:t>
          </w:r>
        </w:p>
        <w:p w:rsidR="00D32A24" w:rsidRDefault="00D32A24" w:rsidP="00A35BFC">
          <w:pPr>
            <w:spacing w:after="0" w:line="240" w:lineRule="auto"/>
            <w:jc w:val="both"/>
            <w:rPr>
              <w:rFonts w:eastAsia="Times New Roman" w:cs="Times New Roman"/>
              <w:bCs/>
              <w:szCs w:val="24"/>
            </w:rPr>
          </w:pPr>
        </w:p>
        <w:p w:rsidR="00D32A24" w:rsidRDefault="00D32A24" w:rsidP="00A35BFC">
          <w:pPr>
            <w:spacing w:after="0" w:line="240" w:lineRule="auto"/>
            <w:jc w:val="both"/>
            <w:rPr>
              <w:rFonts w:eastAsia="Times New Roman" w:cs="Times New Roman"/>
              <w:bCs/>
              <w:szCs w:val="24"/>
            </w:rPr>
          </w:pPr>
          <w:r>
            <w:rPr>
              <w:rFonts w:eastAsia="Times New Roman" w:cs="Times New Roman"/>
              <w:bCs/>
              <w:szCs w:val="24"/>
            </w:rPr>
            <w:t>(Original Author's/Sponsor's Statement of Intent)</w:t>
          </w:r>
        </w:p>
        <w:p w:rsidR="00D32A24" w:rsidRPr="00D70925" w:rsidRDefault="00D32A24" w:rsidP="00A35BFC">
          <w:pPr>
            <w:spacing w:after="0" w:line="240" w:lineRule="auto"/>
            <w:jc w:val="both"/>
            <w:rPr>
              <w:rFonts w:eastAsia="Times New Roman" w:cs="Times New Roman"/>
              <w:bCs/>
              <w:szCs w:val="24"/>
            </w:rPr>
          </w:pPr>
        </w:p>
      </w:sdtContent>
    </w:sdt>
    <w:p w:rsidR="00D32A24" w:rsidRDefault="00D32A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915 </w:t>
      </w:r>
      <w:bookmarkStart w:id="1" w:name="AmendsCurrentLaw"/>
      <w:bookmarkEnd w:id="1"/>
      <w:r>
        <w:rPr>
          <w:rFonts w:cs="Times New Roman"/>
          <w:szCs w:val="24"/>
        </w:rPr>
        <w:t>amends current law relating to the creation of a workplace hotline and a requirement that employers post notice regarding the hotline.</w:t>
      </w:r>
    </w:p>
    <w:p w:rsidR="00D32A24" w:rsidRPr="00A35BFC" w:rsidRDefault="00D32A24" w:rsidP="000F1DF9">
      <w:pPr>
        <w:spacing w:after="0" w:line="240" w:lineRule="auto"/>
        <w:jc w:val="both"/>
        <w:rPr>
          <w:rFonts w:eastAsia="Times New Roman" w:cs="Times New Roman"/>
          <w:szCs w:val="24"/>
        </w:rPr>
      </w:pPr>
    </w:p>
    <w:p w:rsidR="00D32A24" w:rsidRPr="005C2A78" w:rsidRDefault="00D32A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D900E540484DE3ADE2AE3C9AD77765"/>
          </w:placeholder>
        </w:sdtPr>
        <w:sdtContent>
          <w:r>
            <w:rPr>
              <w:rFonts w:eastAsia="Times New Roman" w:cs="Times New Roman"/>
              <w:b/>
              <w:szCs w:val="24"/>
              <w:u w:val="single"/>
            </w:rPr>
            <w:t>RULEMAKING AUTHORITY</w:t>
          </w:r>
        </w:sdtContent>
      </w:sdt>
    </w:p>
    <w:p w:rsidR="00D32A24" w:rsidRPr="006529C4" w:rsidRDefault="00D32A24" w:rsidP="00774EC7">
      <w:pPr>
        <w:spacing w:after="0" w:line="240" w:lineRule="auto"/>
        <w:jc w:val="both"/>
        <w:rPr>
          <w:rFonts w:cs="Times New Roman"/>
          <w:szCs w:val="24"/>
        </w:rPr>
      </w:pPr>
    </w:p>
    <w:p w:rsidR="00D32A24" w:rsidRPr="006529C4" w:rsidRDefault="00D32A24" w:rsidP="00774EC7">
      <w:pPr>
        <w:spacing w:after="0" w:line="240" w:lineRule="auto"/>
        <w:jc w:val="both"/>
        <w:rPr>
          <w:rFonts w:cs="Times New Roman"/>
          <w:szCs w:val="24"/>
        </w:rPr>
      </w:pPr>
      <w:r w:rsidRPr="00A35BFC">
        <w:rPr>
          <w:rFonts w:cs="Times New Roman"/>
          <w:szCs w:val="24"/>
        </w:rPr>
        <w:t>Rulemaking authority is expressly granted to the Texas Workforce Commission in SECTION 1 (Section 104A.003, Labor Code) of this bill.</w:t>
      </w:r>
    </w:p>
    <w:p w:rsidR="00D32A24" w:rsidRPr="006529C4" w:rsidRDefault="00D32A24" w:rsidP="00774EC7">
      <w:pPr>
        <w:spacing w:after="0" w:line="240" w:lineRule="auto"/>
        <w:jc w:val="both"/>
        <w:rPr>
          <w:rFonts w:cs="Times New Roman"/>
          <w:szCs w:val="24"/>
        </w:rPr>
      </w:pPr>
    </w:p>
    <w:p w:rsidR="00D32A24" w:rsidRPr="00335C0C" w:rsidRDefault="00D32A24" w:rsidP="00AE0F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0E924AF62C462EAEAEB644D54939D8"/>
          </w:placeholder>
        </w:sdtPr>
        <w:sdtContent>
          <w:r>
            <w:rPr>
              <w:rFonts w:eastAsia="Times New Roman" w:cs="Times New Roman"/>
              <w:b/>
              <w:szCs w:val="24"/>
              <w:u w:val="single"/>
            </w:rPr>
            <w:t>SECTION BY SECTION ANALYSIS</w:t>
          </w:r>
        </w:sdtContent>
      </w:sdt>
    </w:p>
    <w:p w:rsidR="00D32A24" w:rsidRDefault="00D32A24" w:rsidP="00AE0FD1">
      <w:pPr>
        <w:spacing w:after="0" w:line="240" w:lineRule="auto"/>
        <w:jc w:val="both"/>
        <w:rPr>
          <w:rFonts w:eastAsia="Times New Roman" w:cs="Times New Roman"/>
          <w:szCs w:val="24"/>
        </w:rPr>
      </w:pPr>
    </w:p>
    <w:p w:rsidR="00D32A24" w:rsidRPr="000C4929" w:rsidRDefault="00D32A24" w:rsidP="00AE0FD1">
      <w:pPr>
        <w:spacing w:after="0" w:line="240" w:lineRule="auto"/>
        <w:jc w:val="both"/>
        <w:rPr>
          <w:rFonts w:eastAsia="Times New Roman" w:cs="Times New Roman"/>
          <w:szCs w:val="24"/>
        </w:rPr>
      </w:pPr>
      <w:r w:rsidRPr="005C2A78">
        <w:rPr>
          <w:rFonts w:eastAsia="Times New Roman" w:cs="Times New Roman"/>
          <w:szCs w:val="24"/>
        </w:rPr>
        <w:t>SECTION 1.</w:t>
      </w:r>
      <w:r w:rsidRPr="000C4929">
        <w:rPr>
          <w:rFonts w:eastAsia="Times New Roman" w:cs="Times New Roman"/>
          <w:szCs w:val="24"/>
        </w:rPr>
        <w:t xml:space="preserve"> </w:t>
      </w:r>
      <w:r>
        <w:rPr>
          <w:rFonts w:eastAsia="Times New Roman" w:cs="Times New Roman"/>
          <w:szCs w:val="24"/>
        </w:rPr>
        <w:t xml:space="preserve">Amends </w:t>
      </w:r>
      <w:r w:rsidRPr="000C4929">
        <w:rPr>
          <w:rFonts w:eastAsia="Times New Roman" w:cs="Times New Roman"/>
          <w:szCs w:val="24"/>
        </w:rPr>
        <w:t>Title 3, Labor Code, by adding Chapter 104A</w:t>
      </w:r>
      <w:r>
        <w:rPr>
          <w:rFonts w:eastAsia="Times New Roman" w:cs="Times New Roman"/>
          <w:szCs w:val="24"/>
        </w:rPr>
        <w:t xml:space="preserve">, </w:t>
      </w:r>
      <w:r w:rsidRPr="000C4929">
        <w:rPr>
          <w:rFonts w:eastAsia="Times New Roman" w:cs="Times New Roman"/>
          <w:szCs w:val="24"/>
        </w:rPr>
        <w:t>as follows:</w:t>
      </w:r>
    </w:p>
    <w:p w:rsidR="00D32A24" w:rsidRPr="000C4929" w:rsidRDefault="00D32A24" w:rsidP="00AE0FD1">
      <w:pPr>
        <w:spacing w:after="0" w:line="240" w:lineRule="auto"/>
        <w:jc w:val="both"/>
        <w:rPr>
          <w:rFonts w:eastAsia="Times New Roman" w:cs="Times New Roman"/>
          <w:szCs w:val="24"/>
        </w:rPr>
      </w:pPr>
    </w:p>
    <w:p w:rsidR="00D32A24" w:rsidRPr="000C4929" w:rsidRDefault="00D32A24" w:rsidP="00AE0FD1">
      <w:pPr>
        <w:spacing w:after="0" w:line="240" w:lineRule="auto"/>
        <w:jc w:val="center"/>
        <w:rPr>
          <w:rFonts w:eastAsia="Times New Roman" w:cs="Times New Roman"/>
          <w:szCs w:val="24"/>
        </w:rPr>
      </w:pPr>
      <w:r w:rsidRPr="000C4929">
        <w:rPr>
          <w:rFonts w:eastAsia="Times New Roman" w:cs="Times New Roman"/>
          <w:szCs w:val="24"/>
        </w:rPr>
        <w:t xml:space="preserve">CHAPTER 104A. </w:t>
      </w:r>
      <w:r>
        <w:rPr>
          <w:rFonts w:eastAsia="Times New Roman" w:cs="Times New Roman"/>
          <w:szCs w:val="24"/>
        </w:rPr>
        <w:t>NOTICE OF</w:t>
      </w:r>
      <w:r w:rsidRPr="000C4929">
        <w:rPr>
          <w:rFonts w:eastAsia="Times New Roman" w:cs="Times New Roman"/>
          <w:szCs w:val="24"/>
        </w:rPr>
        <w:t xml:space="preserve"> WORKPLACE VIOLENCE</w:t>
      </w:r>
      <w:r>
        <w:rPr>
          <w:rFonts w:eastAsia="Times New Roman" w:cs="Times New Roman"/>
          <w:szCs w:val="24"/>
        </w:rPr>
        <w:t xml:space="preserve"> HOTLINE</w:t>
      </w:r>
    </w:p>
    <w:p w:rsidR="00D32A24" w:rsidRPr="000C4929" w:rsidRDefault="00D32A24" w:rsidP="00AE0FD1">
      <w:pPr>
        <w:spacing w:after="0" w:line="240" w:lineRule="auto"/>
        <w:jc w:val="both"/>
        <w:rPr>
          <w:rFonts w:eastAsia="Times New Roman" w:cs="Times New Roman"/>
          <w:szCs w:val="24"/>
        </w:rPr>
      </w:pPr>
    </w:p>
    <w:p w:rsidR="00D32A24" w:rsidRDefault="00D32A24" w:rsidP="00AE0FD1">
      <w:pPr>
        <w:spacing w:after="0" w:line="240" w:lineRule="auto"/>
        <w:ind w:left="720"/>
        <w:jc w:val="both"/>
        <w:rPr>
          <w:rFonts w:eastAsia="Times New Roman" w:cs="Times New Roman"/>
          <w:szCs w:val="24"/>
        </w:rPr>
      </w:pPr>
      <w:r w:rsidRPr="000C4929">
        <w:rPr>
          <w:rFonts w:eastAsia="Times New Roman" w:cs="Times New Roman"/>
          <w:szCs w:val="24"/>
        </w:rPr>
        <w:t>Sec. 104A.001. DEFINITIONS.</w:t>
      </w:r>
      <w:r>
        <w:rPr>
          <w:rFonts w:eastAsia="Times New Roman" w:cs="Times New Roman"/>
          <w:szCs w:val="24"/>
        </w:rPr>
        <w:t xml:space="preserve"> Defines "commission," "employee," and "employer."</w:t>
      </w:r>
    </w:p>
    <w:p w:rsidR="00D32A24" w:rsidRDefault="00D32A24" w:rsidP="00AE0FD1">
      <w:pPr>
        <w:spacing w:after="0" w:line="240" w:lineRule="auto"/>
        <w:ind w:left="720"/>
        <w:jc w:val="both"/>
        <w:rPr>
          <w:rFonts w:eastAsia="Times New Roman" w:cs="Times New Roman"/>
          <w:szCs w:val="24"/>
        </w:rPr>
      </w:pPr>
    </w:p>
    <w:p w:rsidR="00D32A24" w:rsidRPr="000C4929" w:rsidRDefault="00D32A24" w:rsidP="00AE0FD1">
      <w:pPr>
        <w:spacing w:after="0" w:line="240" w:lineRule="auto"/>
        <w:ind w:left="720"/>
        <w:jc w:val="both"/>
        <w:rPr>
          <w:rFonts w:eastAsia="Times New Roman" w:cs="Times New Roman"/>
          <w:szCs w:val="24"/>
        </w:rPr>
      </w:pPr>
      <w:r w:rsidRPr="000C4929">
        <w:rPr>
          <w:rFonts w:eastAsia="Times New Roman" w:cs="Times New Roman"/>
          <w:szCs w:val="24"/>
        </w:rPr>
        <w:t xml:space="preserve">Sec. 104A.002. </w:t>
      </w:r>
      <w:r>
        <w:rPr>
          <w:rFonts w:eastAsia="Times New Roman" w:cs="Times New Roman"/>
          <w:szCs w:val="24"/>
        </w:rPr>
        <w:t>NOTICE OF WORKPLACE VIOLENCE HOTLINE</w:t>
      </w:r>
      <w:r w:rsidRPr="000C4929">
        <w:rPr>
          <w:rFonts w:eastAsia="Times New Roman" w:cs="Times New Roman"/>
          <w:szCs w:val="24"/>
        </w:rPr>
        <w:t xml:space="preserve">. </w:t>
      </w:r>
      <w:r>
        <w:rPr>
          <w:rFonts w:eastAsia="Times New Roman" w:cs="Times New Roman"/>
          <w:szCs w:val="24"/>
        </w:rPr>
        <w:t>Requires e</w:t>
      </w:r>
      <w:r w:rsidRPr="000C4929">
        <w:rPr>
          <w:rFonts w:eastAsia="Times New Roman" w:cs="Times New Roman"/>
          <w:szCs w:val="24"/>
        </w:rPr>
        <w:t xml:space="preserve">ach employer </w:t>
      </w:r>
      <w:r>
        <w:rPr>
          <w:rFonts w:eastAsia="Times New Roman" w:cs="Times New Roman"/>
          <w:szCs w:val="24"/>
        </w:rPr>
        <w:t>to</w:t>
      </w:r>
      <w:r w:rsidRPr="000C4929">
        <w:rPr>
          <w:rFonts w:eastAsia="Times New Roman" w:cs="Times New Roman"/>
          <w:szCs w:val="24"/>
        </w:rPr>
        <w:t xml:space="preserve"> post a notice to employees of the workplace violence </w:t>
      </w:r>
      <w:r>
        <w:rPr>
          <w:rFonts w:eastAsia="Times New Roman" w:cs="Times New Roman"/>
          <w:szCs w:val="24"/>
        </w:rPr>
        <w:t>hotline established under Section 51.212, Occupations Code</w:t>
      </w:r>
      <w:r w:rsidRPr="000C4929">
        <w:rPr>
          <w:rFonts w:eastAsia="Times New Roman" w:cs="Times New Roman"/>
          <w:szCs w:val="24"/>
        </w:rPr>
        <w:t xml:space="preserve">. </w:t>
      </w:r>
      <w:r>
        <w:rPr>
          <w:rFonts w:eastAsia="Times New Roman" w:cs="Times New Roman"/>
          <w:szCs w:val="24"/>
        </w:rPr>
        <w:t>Requires that t</w:t>
      </w:r>
      <w:r w:rsidRPr="000C4929">
        <w:rPr>
          <w:rFonts w:eastAsia="Times New Roman" w:cs="Times New Roman"/>
          <w:szCs w:val="24"/>
        </w:rPr>
        <w:t>he notice be posted:</w:t>
      </w:r>
    </w:p>
    <w:p w:rsidR="00D32A24" w:rsidRPr="000C4929" w:rsidRDefault="00D32A24" w:rsidP="00AE0FD1">
      <w:pPr>
        <w:spacing w:after="0" w:line="240" w:lineRule="auto"/>
        <w:ind w:left="720"/>
        <w:jc w:val="both"/>
        <w:rPr>
          <w:rFonts w:eastAsia="Times New Roman" w:cs="Times New Roman"/>
          <w:szCs w:val="24"/>
        </w:rPr>
      </w:pPr>
    </w:p>
    <w:p w:rsidR="00D32A24" w:rsidRPr="000C4929" w:rsidRDefault="00D32A24" w:rsidP="00AE0FD1">
      <w:pPr>
        <w:spacing w:after="0" w:line="240" w:lineRule="auto"/>
        <w:ind w:left="1440"/>
        <w:jc w:val="both"/>
        <w:rPr>
          <w:rFonts w:eastAsia="Times New Roman" w:cs="Times New Roman"/>
          <w:szCs w:val="24"/>
        </w:rPr>
      </w:pPr>
      <w:r w:rsidRPr="000C4929">
        <w:rPr>
          <w:rFonts w:eastAsia="Times New Roman" w:cs="Times New Roman"/>
          <w:szCs w:val="24"/>
        </w:rPr>
        <w:t>(1) in a conspicuous place in the employer's place of business;</w:t>
      </w:r>
    </w:p>
    <w:p w:rsidR="00D32A24" w:rsidRPr="000C4929" w:rsidRDefault="00D32A24" w:rsidP="00AE0FD1">
      <w:pPr>
        <w:spacing w:after="0" w:line="240" w:lineRule="auto"/>
        <w:ind w:left="1440"/>
        <w:jc w:val="both"/>
        <w:rPr>
          <w:rFonts w:eastAsia="Times New Roman" w:cs="Times New Roman"/>
          <w:szCs w:val="24"/>
        </w:rPr>
      </w:pPr>
    </w:p>
    <w:p w:rsidR="00D32A24" w:rsidRPr="000C4929" w:rsidRDefault="00D32A24" w:rsidP="00AE0FD1">
      <w:pPr>
        <w:spacing w:after="0" w:line="240" w:lineRule="auto"/>
        <w:ind w:left="1440"/>
        <w:jc w:val="both"/>
        <w:rPr>
          <w:rFonts w:eastAsia="Times New Roman" w:cs="Times New Roman"/>
          <w:szCs w:val="24"/>
        </w:rPr>
      </w:pPr>
      <w:r w:rsidRPr="000C4929">
        <w:rPr>
          <w:rFonts w:eastAsia="Times New Roman" w:cs="Times New Roman"/>
          <w:szCs w:val="24"/>
        </w:rPr>
        <w:t>(2) in sufficient locations to be convenient to all employees; and</w:t>
      </w:r>
    </w:p>
    <w:p w:rsidR="00D32A24" w:rsidRPr="000C4929" w:rsidRDefault="00D32A24" w:rsidP="00AE0FD1">
      <w:pPr>
        <w:spacing w:after="0" w:line="240" w:lineRule="auto"/>
        <w:ind w:left="1440"/>
        <w:jc w:val="both"/>
        <w:rPr>
          <w:rFonts w:eastAsia="Times New Roman" w:cs="Times New Roman"/>
          <w:szCs w:val="24"/>
        </w:rPr>
      </w:pPr>
    </w:p>
    <w:p w:rsidR="00D32A24" w:rsidRPr="000C4929" w:rsidRDefault="00D32A24" w:rsidP="00AE0FD1">
      <w:pPr>
        <w:spacing w:after="0" w:line="240" w:lineRule="auto"/>
        <w:ind w:left="1440"/>
        <w:jc w:val="both"/>
        <w:rPr>
          <w:rFonts w:eastAsia="Times New Roman" w:cs="Times New Roman"/>
          <w:szCs w:val="24"/>
        </w:rPr>
      </w:pPr>
      <w:r w:rsidRPr="000C4929">
        <w:rPr>
          <w:rFonts w:eastAsia="Times New Roman" w:cs="Times New Roman"/>
          <w:szCs w:val="24"/>
        </w:rPr>
        <w:t>(3) in English and Spanish, as appropriate.</w:t>
      </w:r>
    </w:p>
    <w:p w:rsidR="00D32A24" w:rsidRPr="000C4929" w:rsidRDefault="00D32A24" w:rsidP="00AE0FD1">
      <w:pPr>
        <w:spacing w:after="0" w:line="240" w:lineRule="auto"/>
        <w:ind w:left="720"/>
        <w:jc w:val="both"/>
        <w:rPr>
          <w:rFonts w:eastAsia="Times New Roman" w:cs="Times New Roman"/>
          <w:szCs w:val="24"/>
        </w:rPr>
      </w:pPr>
    </w:p>
    <w:p w:rsidR="00D32A24" w:rsidRPr="000C4929" w:rsidRDefault="00D32A24" w:rsidP="00AE0FD1">
      <w:pPr>
        <w:spacing w:after="0" w:line="240" w:lineRule="auto"/>
        <w:ind w:left="720"/>
        <w:jc w:val="both"/>
        <w:rPr>
          <w:rFonts w:eastAsia="Times New Roman" w:cs="Times New Roman"/>
          <w:szCs w:val="24"/>
        </w:rPr>
      </w:pPr>
      <w:r w:rsidRPr="000C4929">
        <w:rPr>
          <w:rFonts w:eastAsia="Times New Roman" w:cs="Times New Roman"/>
          <w:szCs w:val="24"/>
        </w:rPr>
        <w:t>Sec. 104A.003.  RULES.</w:t>
      </w:r>
      <w:r>
        <w:rPr>
          <w:rFonts w:eastAsia="Times New Roman" w:cs="Times New Roman"/>
          <w:szCs w:val="24"/>
        </w:rPr>
        <w:t xml:space="preserve"> Requires the Texas Workforce Commission (TWC)</w:t>
      </w:r>
      <w:r w:rsidRPr="000C4929">
        <w:rPr>
          <w:rFonts w:eastAsia="Times New Roman" w:cs="Times New Roman"/>
          <w:szCs w:val="24"/>
        </w:rPr>
        <w:t xml:space="preserve">, in consultation with </w:t>
      </w:r>
      <w:r>
        <w:rPr>
          <w:rFonts w:eastAsia="Times New Roman" w:cs="Times New Roman"/>
          <w:szCs w:val="24"/>
        </w:rPr>
        <w:t>the Texas Department of Licensing and Regulation (TDLR)</w:t>
      </w:r>
      <w:r w:rsidRPr="000C4929">
        <w:rPr>
          <w:rFonts w:eastAsia="Times New Roman" w:cs="Times New Roman"/>
          <w:szCs w:val="24"/>
        </w:rPr>
        <w:t xml:space="preserve">, by rule </w:t>
      </w:r>
      <w:r>
        <w:rPr>
          <w:rFonts w:eastAsia="Times New Roman" w:cs="Times New Roman"/>
          <w:szCs w:val="24"/>
        </w:rPr>
        <w:t>to</w:t>
      </w:r>
      <w:r w:rsidRPr="000C4929">
        <w:rPr>
          <w:rFonts w:eastAsia="Times New Roman" w:cs="Times New Roman"/>
          <w:szCs w:val="24"/>
        </w:rPr>
        <w:t xml:space="preserve"> prescribe the form and content of the notice required by this section. </w:t>
      </w:r>
      <w:r>
        <w:rPr>
          <w:rFonts w:eastAsia="Times New Roman" w:cs="Times New Roman"/>
          <w:szCs w:val="24"/>
        </w:rPr>
        <w:t>Requires that t</w:t>
      </w:r>
      <w:r w:rsidRPr="000C4929">
        <w:rPr>
          <w:rFonts w:eastAsia="Times New Roman" w:cs="Times New Roman"/>
          <w:szCs w:val="24"/>
        </w:rPr>
        <w:t>he rules require that the notice:</w:t>
      </w:r>
    </w:p>
    <w:p w:rsidR="00D32A24" w:rsidRPr="000C4929" w:rsidRDefault="00D32A24" w:rsidP="00AE0FD1">
      <w:pPr>
        <w:spacing w:after="0" w:line="240" w:lineRule="auto"/>
        <w:ind w:left="720"/>
        <w:jc w:val="both"/>
        <w:rPr>
          <w:rFonts w:eastAsia="Times New Roman" w:cs="Times New Roman"/>
          <w:szCs w:val="24"/>
        </w:rPr>
      </w:pPr>
    </w:p>
    <w:p w:rsidR="00D32A24" w:rsidRPr="000C4929" w:rsidRDefault="00D32A24" w:rsidP="00AE0FD1">
      <w:pPr>
        <w:spacing w:after="0" w:line="240" w:lineRule="auto"/>
        <w:ind w:left="1440"/>
        <w:jc w:val="both"/>
        <w:rPr>
          <w:rFonts w:eastAsia="Times New Roman" w:cs="Times New Roman"/>
          <w:szCs w:val="24"/>
        </w:rPr>
      </w:pPr>
      <w:r w:rsidRPr="000C4929">
        <w:rPr>
          <w:rFonts w:eastAsia="Times New Roman" w:cs="Times New Roman"/>
          <w:szCs w:val="24"/>
        </w:rPr>
        <w:t xml:space="preserve">(1) contain the </w:t>
      </w:r>
      <w:r>
        <w:rPr>
          <w:rFonts w:eastAsia="Times New Roman" w:cs="Times New Roman"/>
          <w:szCs w:val="24"/>
        </w:rPr>
        <w:t>workplace violence hotline telephone number</w:t>
      </w:r>
      <w:r w:rsidRPr="000C4929">
        <w:rPr>
          <w:rFonts w:eastAsia="Times New Roman" w:cs="Times New Roman"/>
          <w:szCs w:val="24"/>
        </w:rPr>
        <w:t>; and</w:t>
      </w:r>
    </w:p>
    <w:p w:rsidR="00D32A24" w:rsidRPr="000C4929" w:rsidRDefault="00D32A24" w:rsidP="00AE0FD1">
      <w:pPr>
        <w:spacing w:after="0" w:line="240" w:lineRule="auto"/>
        <w:ind w:left="1440"/>
        <w:jc w:val="both"/>
        <w:rPr>
          <w:rFonts w:eastAsia="Times New Roman" w:cs="Times New Roman"/>
          <w:szCs w:val="24"/>
        </w:rPr>
      </w:pPr>
    </w:p>
    <w:p w:rsidR="00D32A24" w:rsidRPr="005C2A78" w:rsidRDefault="00D32A24" w:rsidP="00AE0FD1">
      <w:pPr>
        <w:spacing w:after="0" w:line="240" w:lineRule="auto"/>
        <w:ind w:left="1440"/>
        <w:jc w:val="both"/>
        <w:rPr>
          <w:rFonts w:eastAsia="Times New Roman" w:cs="Times New Roman"/>
          <w:szCs w:val="24"/>
        </w:rPr>
      </w:pPr>
      <w:r w:rsidRPr="000C4929">
        <w:rPr>
          <w:rFonts w:eastAsia="Times New Roman" w:cs="Times New Roman"/>
          <w:szCs w:val="24"/>
        </w:rPr>
        <w:t xml:space="preserve">(2) inform employees of the right to make a report to </w:t>
      </w:r>
      <w:r>
        <w:rPr>
          <w:rFonts w:eastAsia="Times New Roman" w:cs="Times New Roman"/>
          <w:szCs w:val="24"/>
        </w:rPr>
        <w:t>the hotline</w:t>
      </w:r>
      <w:r w:rsidRPr="000C4929">
        <w:rPr>
          <w:rFonts w:eastAsia="Times New Roman" w:cs="Times New Roman"/>
          <w:szCs w:val="24"/>
        </w:rPr>
        <w:t xml:space="preserve"> anonymously.</w:t>
      </w:r>
    </w:p>
    <w:p w:rsidR="00D32A24" w:rsidRPr="005C2A78" w:rsidRDefault="00D32A24" w:rsidP="00AE0FD1">
      <w:pPr>
        <w:spacing w:after="0" w:line="240" w:lineRule="auto"/>
        <w:jc w:val="both"/>
        <w:rPr>
          <w:rFonts w:eastAsia="Times New Roman" w:cs="Times New Roman"/>
          <w:szCs w:val="24"/>
        </w:rPr>
      </w:pPr>
    </w:p>
    <w:p w:rsidR="00D32A24" w:rsidRDefault="00D32A24" w:rsidP="00AE0F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51, Occupations Code, by adding Section 51.212, as follows: </w:t>
      </w:r>
    </w:p>
    <w:p w:rsidR="00D32A24" w:rsidRDefault="00D32A24" w:rsidP="00AE0FD1">
      <w:pPr>
        <w:spacing w:after="0" w:line="240" w:lineRule="auto"/>
        <w:jc w:val="both"/>
        <w:rPr>
          <w:rFonts w:eastAsia="Times New Roman" w:cs="Times New Roman"/>
          <w:szCs w:val="24"/>
        </w:rPr>
      </w:pPr>
    </w:p>
    <w:p w:rsidR="00D32A24" w:rsidRDefault="00D32A24" w:rsidP="00AE0FD1">
      <w:pPr>
        <w:spacing w:after="0" w:line="240" w:lineRule="auto"/>
        <w:ind w:left="720"/>
        <w:jc w:val="both"/>
        <w:rPr>
          <w:rFonts w:eastAsia="Times New Roman" w:cs="Times New Roman"/>
          <w:szCs w:val="24"/>
        </w:rPr>
      </w:pPr>
      <w:r>
        <w:rPr>
          <w:rFonts w:eastAsia="Times New Roman" w:cs="Times New Roman"/>
          <w:szCs w:val="24"/>
        </w:rPr>
        <w:t>Sec. 51.212. WORKPLACE VIOLENCE HOTLINE. (a) Defines "workplace violence."</w:t>
      </w:r>
    </w:p>
    <w:p w:rsidR="00D32A24" w:rsidRDefault="00D32A24" w:rsidP="00AE0FD1">
      <w:pPr>
        <w:spacing w:after="0" w:line="240" w:lineRule="auto"/>
        <w:ind w:left="720"/>
        <w:jc w:val="both"/>
        <w:rPr>
          <w:rFonts w:eastAsia="Times New Roman" w:cs="Times New Roman"/>
          <w:szCs w:val="24"/>
        </w:rPr>
      </w:pPr>
    </w:p>
    <w:p w:rsidR="00D32A24" w:rsidRDefault="00D32A24" w:rsidP="00AE0FD1">
      <w:pPr>
        <w:spacing w:after="0" w:line="240" w:lineRule="auto"/>
        <w:ind w:left="1440"/>
        <w:jc w:val="both"/>
        <w:rPr>
          <w:rFonts w:eastAsia="Times New Roman" w:cs="Times New Roman"/>
          <w:szCs w:val="24"/>
        </w:rPr>
      </w:pPr>
      <w:r>
        <w:rPr>
          <w:rFonts w:eastAsia="Times New Roman" w:cs="Times New Roman"/>
          <w:szCs w:val="24"/>
        </w:rPr>
        <w:t>(b) Requires TDLR to establish and maintain a toll-free telephone service for reports of workplace violence in this state.</w:t>
      </w:r>
    </w:p>
    <w:p w:rsidR="00D32A24" w:rsidRDefault="00D32A24" w:rsidP="00AE0FD1">
      <w:pPr>
        <w:spacing w:after="0" w:line="240" w:lineRule="auto"/>
        <w:ind w:left="1440"/>
        <w:jc w:val="both"/>
        <w:rPr>
          <w:rFonts w:eastAsia="Times New Roman" w:cs="Times New Roman"/>
          <w:szCs w:val="24"/>
        </w:rPr>
      </w:pPr>
    </w:p>
    <w:p w:rsidR="00D32A24" w:rsidRDefault="00D32A24" w:rsidP="00AE0FD1">
      <w:pPr>
        <w:spacing w:after="0" w:line="240" w:lineRule="auto"/>
        <w:ind w:left="1440"/>
        <w:jc w:val="both"/>
        <w:rPr>
          <w:rFonts w:eastAsia="Times New Roman" w:cs="Times New Roman"/>
          <w:szCs w:val="24"/>
        </w:rPr>
      </w:pPr>
      <w:r>
        <w:rPr>
          <w:rFonts w:eastAsia="Times New Roman" w:cs="Times New Roman"/>
          <w:szCs w:val="24"/>
        </w:rPr>
        <w:t>(c) Requires that a report of workplace violence made to the hotline under this section be referred to the appropriate local or state law enforcement agency for investigation.</w:t>
      </w:r>
    </w:p>
    <w:p w:rsidR="00D32A24" w:rsidRDefault="00D32A24" w:rsidP="00AE0FD1">
      <w:pPr>
        <w:spacing w:after="0" w:line="240" w:lineRule="auto"/>
        <w:ind w:left="1440"/>
        <w:jc w:val="both"/>
        <w:rPr>
          <w:rFonts w:eastAsia="Times New Roman" w:cs="Times New Roman"/>
          <w:szCs w:val="24"/>
        </w:rPr>
      </w:pPr>
    </w:p>
    <w:p w:rsidR="00D32A24" w:rsidRDefault="00D32A24" w:rsidP="00AE0FD1">
      <w:pPr>
        <w:spacing w:after="0" w:line="240" w:lineRule="auto"/>
        <w:ind w:left="1440"/>
        <w:jc w:val="both"/>
        <w:rPr>
          <w:rFonts w:eastAsia="Times New Roman" w:cs="Times New Roman"/>
          <w:szCs w:val="24"/>
        </w:rPr>
      </w:pPr>
      <w:r>
        <w:rPr>
          <w:rFonts w:eastAsia="Times New Roman" w:cs="Times New Roman"/>
          <w:szCs w:val="24"/>
        </w:rPr>
        <w:t>(d) Requires TDLR to make an audio recording of each call received by the hotline. Requires TDLR to retain the recording of the call for at least six months after the date TDLR received the call.</w:t>
      </w:r>
    </w:p>
    <w:p w:rsidR="00D32A24" w:rsidRDefault="00D32A24" w:rsidP="00AE0FD1">
      <w:pPr>
        <w:spacing w:after="0" w:line="240" w:lineRule="auto"/>
        <w:ind w:left="1440"/>
        <w:jc w:val="both"/>
        <w:rPr>
          <w:rFonts w:eastAsia="Times New Roman" w:cs="Times New Roman"/>
          <w:szCs w:val="24"/>
        </w:rPr>
      </w:pPr>
    </w:p>
    <w:p w:rsidR="00D32A24" w:rsidRDefault="00D32A24" w:rsidP="00AE0FD1">
      <w:pPr>
        <w:spacing w:after="0" w:line="240" w:lineRule="auto"/>
        <w:ind w:left="1440"/>
        <w:jc w:val="both"/>
        <w:rPr>
          <w:rFonts w:eastAsia="Times New Roman" w:cs="Times New Roman"/>
          <w:szCs w:val="24"/>
        </w:rPr>
      </w:pPr>
      <w:r>
        <w:rPr>
          <w:rFonts w:eastAsia="Times New Roman" w:cs="Times New Roman"/>
          <w:szCs w:val="24"/>
        </w:rPr>
        <w:t>(e) Authorizes a report made under this section to be made anonymously.</w:t>
      </w:r>
    </w:p>
    <w:p w:rsidR="00D32A24" w:rsidRPr="005C2A78" w:rsidRDefault="00D32A24" w:rsidP="00AE0FD1">
      <w:pPr>
        <w:spacing w:after="0" w:line="240" w:lineRule="auto"/>
        <w:ind w:left="1440"/>
        <w:jc w:val="both"/>
        <w:rPr>
          <w:rFonts w:eastAsia="Times New Roman" w:cs="Times New Roman"/>
          <w:szCs w:val="24"/>
        </w:rPr>
      </w:pPr>
    </w:p>
    <w:p w:rsidR="00D32A24" w:rsidRPr="005C2A78" w:rsidRDefault="00D32A24" w:rsidP="00AE0FD1">
      <w:pPr>
        <w:spacing w:after="0" w:line="240" w:lineRule="auto"/>
        <w:jc w:val="both"/>
        <w:rPr>
          <w:rFonts w:eastAsia="Times New Roman" w:cs="Times New Roman"/>
          <w:szCs w:val="24"/>
        </w:rPr>
      </w:pPr>
      <w:r w:rsidRPr="005C2A78">
        <w:rPr>
          <w:rFonts w:eastAsia="Times New Roman" w:cs="Times New Roman"/>
          <w:szCs w:val="24"/>
        </w:rPr>
        <w:t>SECTION 3.</w:t>
      </w:r>
      <w:r w:rsidRPr="00A35BFC">
        <w:rPr>
          <w:rFonts w:eastAsia="Times New Roman" w:cs="Times New Roman"/>
          <w:szCs w:val="24"/>
        </w:rPr>
        <w:t xml:space="preserve"> </w:t>
      </w:r>
      <w:r>
        <w:rPr>
          <w:rFonts w:eastAsia="Times New Roman" w:cs="Times New Roman"/>
          <w:szCs w:val="24"/>
        </w:rPr>
        <w:t>Requires TDLR, n</w:t>
      </w:r>
      <w:r w:rsidRPr="000C4929">
        <w:rPr>
          <w:rFonts w:eastAsia="Times New Roman" w:cs="Times New Roman"/>
          <w:szCs w:val="24"/>
        </w:rPr>
        <w:t xml:space="preserve">ot later than </w:t>
      </w:r>
      <w:r>
        <w:rPr>
          <w:rFonts w:eastAsia="Times New Roman" w:cs="Times New Roman"/>
          <w:szCs w:val="24"/>
        </w:rPr>
        <w:t>February</w:t>
      </w:r>
      <w:r w:rsidRPr="000C4929">
        <w:rPr>
          <w:rFonts w:eastAsia="Times New Roman" w:cs="Times New Roman"/>
          <w:szCs w:val="24"/>
        </w:rPr>
        <w:t xml:space="preserve"> 1, 2024, </w:t>
      </w:r>
      <w:r>
        <w:rPr>
          <w:rFonts w:eastAsia="Times New Roman" w:cs="Times New Roman"/>
          <w:szCs w:val="24"/>
        </w:rPr>
        <w:t>to</w:t>
      </w:r>
      <w:r w:rsidRPr="000C4929">
        <w:rPr>
          <w:rFonts w:eastAsia="Times New Roman" w:cs="Times New Roman"/>
          <w:szCs w:val="24"/>
        </w:rPr>
        <w:t xml:space="preserve"> </w:t>
      </w:r>
      <w:r>
        <w:rPr>
          <w:rFonts w:eastAsia="Times New Roman" w:cs="Times New Roman"/>
          <w:szCs w:val="24"/>
        </w:rPr>
        <w:t>establish the workplace violence hotline as required by Section 51.212, Occupations Code</w:t>
      </w:r>
      <w:r w:rsidRPr="000C4929">
        <w:rPr>
          <w:rFonts w:eastAsia="Times New Roman" w:cs="Times New Roman"/>
          <w:szCs w:val="24"/>
        </w:rPr>
        <w:t>, as added by this Act.</w:t>
      </w:r>
    </w:p>
    <w:p w:rsidR="00D32A24" w:rsidRDefault="00D32A24" w:rsidP="00AE0FD1">
      <w:pPr>
        <w:spacing w:after="0" w:line="240" w:lineRule="auto"/>
        <w:jc w:val="both"/>
        <w:rPr>
          <w:rFonts w:eastAsia="Times New Roman" w:cs="Times New Roman"/>
          <w:szCs w:val="24"/>
        </w:rPr>
      </w:pPr>
    </w:p>
    <w:p w:rsidR="00D32A24" w:rsidRDefault="00D32A24" w:rsidP="00AE0FD1">
      <w:pPr>
        <w:spacing w:after="0" w:line="240" w:lineRule="auto"/>
        <w:jc w:val="both"/>
        <w:rPr>
          <w:rFonts w:eastAsia="Times New Roman" w:cs="Times New Roman"/>
          <w:szCs w:val="24"/>
        </w:rPr>
      </w:pPr>
      <w:r>
        <w:rPr>
          <w:rFonts w:eastAsia="Times New Roman" w:cs="Times New Roman"/>
          <w:szCs w:val="24"/>
        </w:rPr>
        <w:t>SECTION 4. Requires TWC, n</w:t>
      </w:r>
      <w:r w:rsidRPr="000C4929">
        <w:rPr>
          <w:rFonts w:eastAsia="Times New Roman" w:cs="Times New Roman"/>
          <w:szCs w:val="24"/>
        </w:rPr>
        <w:t xml:space="preserve">ot later than March 1, 2024, </w:t>
      </w:r>
      <w:r>
        <w:rPr>
          <w:rFonts w:eastAsia="Times New Roman" w:cs="Times New Roman"/>
          <w:szCs w:val="24"/>
        </w:rPr>
        <w:t>to</w:t>
      </w:r>
      <w:r w:rsidRPr="000C4929">
        <w:rPr>
          <w:rFonts w:eastAsia="Times New Roman" w:cs="Times New Roman"/>
          <w:szCs w:val="24"/>
        </w:rPr>
        <w:t xml:space="preserve"> adopt rules as required by Section 104A.003, Labor Code, as added by this Act.</w:t>
      </w:r>
    </w:p>
    <w:p w:rsidR="00D32A24" w:rsidRDefault="00D32A24" w:rsidP="00AE0FD1">
      <w:pPr>
        <w:spacing w:after="0" w:line="240" w:lineRule="auto"/>
        <w:jc w:val="both"/>
        <w:rPr>
          <w:rFonts w:eastAsia="Times New Roman" w:cs="Times New Roman"/>
          <w:szCs w:val="24"/>
        </w:rPr>
      </w:pPr>
    </w:p>
    <w:p w:rsidR="00D32A24" w:rsidRDefault="00D32A24" w:rsidP="00AE0FD1">
      <w:pPr>
        <w:spacing w:after="0" w:line="240" w:lineRule="auto"/>
        <w:jc w:val="both"/>
        <w:rPr>
          <w:rFonts w:eastAsia="Times New Roman" w:cs="Times New Roman"/>
          <w:szCs w:val="24"/>
        </w:rPr>
      </w:pPr>
      <w:r>
        <w:rPr>
          <w:rFonts w:eastAsia="Times New Roman" w:cs="Times New Roman"/>
          <w:szCs w:val="24"/>
        </w:rPr>
        <w:t xml:space="preserve">SECTION 5. (a) Provides that a state agency to which this Act applies, notwithstanding any other provision of this Act, in a state fiscal year, is not required to implement a provision found in another provision of this Act that is a mandatory provision imposing a duty on the agency to take an action unless money is specifically appropriated to the agency for that fiscal year to carry out that duty. Authorizes the agency to implement the provision in that fiscal year to the extent other funding is available to the agency to do so. </w:t>
      </w:r>
    </w:p>
    <w:p w:rsidR="00D32A24" w:rsidRDefault="00D32A24" w:rsidP="00AE0FD1">
      <w:pPr>
        <w:spacing w:after="0" w:line="240" w:lineRule="auto"/>
        <w:jc w:val="both"/>
        <w:rPr>
          <w:rFonts w:eastAsia="Times New Roman" w:cs="Times New Roman"/>
          <w:szCs w:val="24"/>
        </w:rPr>
      </w:pPr>
    </w:p>
    <w:p w:rsidR="00D32A24" w:rsidRDefault="00D32A24" w:rsidP="00AE0FD1">
      <w:pPr>
        <w:spacing w:after="0" w:line="240" w:lineRule="auto"/>
        <w:ind w:left="720"/>
        <w:jc w:val="both"/>
        <w:rPr>
          <w:rFonts w:eastAsia="Times New Roman" w:cs="Times New Roman"/>
          <w:szCs w:val="24"/>
        </w:rPr>
      </w:pPr>
      <w:r>
        <w:rPr>
          <w:rFonts w:eastAsia="Times New Roman" w:cs="Times New Roman"/>
          <w:szCs w:val="24"/>
        </w:rPr>
        <w:t>(b) Requires a state agency</w:t>
      </w:r>
      <w:r w:rsidRPr="00AE0FD1">
        <w:rPr>
          <w:rFonts w:eastAsia="Times New Roman" w:cs="Times New Roman"/>
          <w:szCs w:val="24"/>
        </w:rPr>
        <w:t xml:space="preserve"> </w:t>
      </w:r>
      <w:r>
        <w:rPr>
          <w:rFonts w:eastAsia="Times New Roman" w:cs="Times New Roman"/>
          <w:szCs w:val="24"/>
        </w:rPr>
        <w:t>to which this Act applies, if, as authorized by Subsection (a) of this section, the state agency does not implement a mandatory provision in a state fiscal year, in its legislative appropriation request for the next state fiscal biennium, to certify that fact to the Legislative Budget Board and include a written estimate of the cost of implementing the provision in each year of that next state fiscal biennium.</w:t>
      </w:r>
    </w:p>
    <w:p w:rsidR="00D32A24" w:rsidRDefault="00D32A24" w:rsidP="00AE0FD1">
      <w:pPr>
        <w:spacing w:after="0" w:line="240" w:lineRule="auto"/>
        <w:ind w:left="720"/>
        <w:jc w:val="both"/>
        <w:rPr>
          <w:rFonts w:eastAsia="Times New Roman" w:cs="Times New Roman"/>
          <w:szCs w:val="24"/>
        </w:rPr>
      </w:pPr>
    </w:p>
    <w:p w:rsidR="00D32A24" w:rsidRDefault="00D32A24" w:rsidP="00AE0FD1">
      <w:pPr>
        <w:spacing w:after="0" w:line="240" w:lineRule="auto"/>
        <w:ind w:left="720"/>
        <w:jc w:val="both"/>
        <w:rPr>
          <w:rFonts w:eastAsia="Times New Roman" w:cs="Times New Roman"/>
          <w:szCs w:val="24"/>
        </w:rPr>
      </w:pPr>
      <w:r>
        <w:rPr>
          <w:rFonts w:eastAsia="Times New Roman" w:cs="Times New Roman"/>
          <w:szCs w:val="24"/>
        </w:rPr>
        <w:t xml:space="preserve">(c) Provides that this section expires and any duty suspended by Subsection (a) of this section becomes mandatory on September 1, 2027. </w:t>
      </w:r>
    </w:p>
    <w:p w:rsidR="00D32A24" w:rsidRDefault="00D32A24" w:rsidP="00AE0FD1">
      <w:pPr>
        <w:spacing w:after="0" w:line="240" w:lineRule="auto"/>
        <w:ind w:left="720"/>
        <w:jc w:val="both"/>
        <w:rPr>
          <w:rFonts w:eastAsia="Times New Roman" w:cs="Times New Roman"/>
          <w:szCs w:val="24"/>
        </w:rPr>
      </w:pPr>
    </w:p>
    <w:p w:rsidR="00D32A24" w:rsidRPr="00C8671F" w:rsidRDefault="00D32A24" w:rsidP="00AE0FD1">
      <w:pPr>
        <w:spacing w:after="0" w:line="240" w:lineRule="auto"/>
        <w:jc w:val="both"/>
        <w:rPr>
          <w:rFonts w:eastAsia="Times New Roman" w:cs="Times New Roman"/>
          <w:szCs w:val="24"/>
        </w:rPr>
      </w:pPr>
      <w:r>
        <w:rPr>
          <w:rFonts w:eastAsia="Times New Roman" w:cs="Times New Roman"/>
          <w:szCs w:val="24"/>
        </w:rPr>
        <w:t xml:space="preserve">SECTION 6. Effective date: September 1, 2023.  </w:t>
      </w:r>
    </w:p>
    <w:sectPr w:rsidR="00D32A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110" w:rsidRDefault="00974110" w:rsidP="000F1DF9">
      <w:pPr>
        <w:spacing w:after="0" w:line="240" w:lineRule="auto"/>
      </w:pPr>
      <w:r>
        <w:separator/>
      </w:r>
    </w:p>
  </w:endnote>
  <w:endnote w:type="continuationSeparator" w:id="0">
    <w:p w:rsidR="00974110" w:rsidRDefault="009741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1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2A24">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2A24">
                <w:rPr>
                  <w:sz w:val="20"/>
                  <w:szCs w:val="20"/>
                </w:rPr>
                <w:t>C.S.H.B. 915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2A2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1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110" w:rsidRDefault="00974110" w:rsidP="000F1DF9">
      <w:pPr>
        <w:spacing w:after="0" w:line="240" w:lineRule="auto"/>
      </w:pPr>
      <w:r>
        <w:separator/>
      </w:r>
    </w:p>
  </w:footnote>
  <w:footnote w:type="continuationSeparator" w:id="0">
    <w:p w:rsidR="00974110" w:rsidRDefault="009741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11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2A2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B8359"/>
  <w15:docId w15:val="{62231E52-443E-4B83-A063-9A5D02AE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2A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F6CDBAAD4A4354BAE5657FFDEEC0DA"/>
        <w:category>
          <w:name w:val="General"/>
          <w:gallery w:val="placeholder"/>
        </w:category>
        <w:types>
          <w:type w:val="bbPlcHdr"/>
        </w:types>
        <w:behaviors>
          <w:behavior w:val="content"/>
        </w:behaviors>
        <w:guid w:val="{8A75DC6A-9CB4-4C00-A5CC-2C118120B52B}"/>
      </w:docPartPr>
      <w:docPartBody>
        <w:p w:rsidR="00000000" w:rsidRDefault="00F85818"/>
      </w:docPartBody>
    </w:docPart>
    <w:docPart>
      <w:docPartPr>
        <w:name w:val="2A92699807A84833BC5543946AA4D7A9"/>
        <w:category>
          <w:name w:val="General"/>
          <w:gallery w:val="placeholder"/>
        </w:category>
        <w:types>
          <w:type w:val="bbPlcHdr"/>
        </w:types>
        <w:behaviors>
          <w:behavior w:val="content"/>
        </w:behaviors>
        <w:guid w:val="{899A7AD0-BFD5-4E83-B5B5-58F5B2FA5EA6}"/>
      </w:docPartPr>
      <w:docPartBody>
        <w:p w:rsidR="00000000" w:rsidRDefault="00F85818"/>
      </w:docPartBody>
    </w:docPart>
    <w:docPart>
      <w:docPartPr>
        <w:name w:val="A0BF3C454A084EF0BDB5337901FD5AC4"/>
        <w:category>
          <w:name w:val="General"/>
          <w:gallery w:val="placeholder"/>
        </w:category>
        <w:types>
          <w:type w:val="bbPlcHdr"/>
        </w:types>
        <w:behaviors>
          <w:behavior w:val="content"/>
        </w:behaviors>
        <w:guid w:val="{E9C03FCF-F7EA-40D7-873A-AF1561EBE7FE}"/>
      </w:docPartPr>
      <w:docPartBody>
        <w:p w:rsidR="00000000" w:rsidRDefault="00F85818"/>
      </w:docPartBody>
    </w:docPart>
    <w:docPart>
      <w:docPartPr>
        <w:name w:val="B311E4B891D943408AC9826B7CF3486C"/>
        <w:category>
          <w:name w:val="General"/>
          <w:gallery w:val="placeholder"/>
        </w:category>
        <w:types>
          <w:type w:val="bbPlcHdr"/>
        </w:types>
        <w:behaviors>
          <w:behavior w:val="content"/>
        </w:behaviors>
        <w:guid w:val="{B36D0BBF-9AE2-4762-A4C9-F90149A324CD}"/>
      </w:docPartPr>
      <w:docPartBody>
        <w:p w:rsidR="00000000" w:rsidRDefault="00F85818"/>
      </w:docPartBody>
    </w:docPart>
    <w:docPart>
      <w:docPartPr>
        <w:name w:val="E405455B2A54401E89A5EE2E11B33ACD"/>
        <w:category>
          <w:name w:val="General"/>
          <w:gallery w:val="placeholder"/>
        </w:category>
        <w:types>
          <w:type w:val="bbPlcHdr"/>
        </w:types>
        <w:behaviors>
          <w:behavior w:val="content"/>
        </w:behaviors>
        <w:guid w:val="{25E84B8A-B8F5-4AB6-A9BE-92455DC79D2A}"/>
      </w:docPartPr>
      <w:docPartBody>
        <w:p w:rsidR="00000000" w:rsidRDefault="00F85818"/>
      </w:docPartBody>
    </w:docPart>
    <w:docPart>
      <w:docPartPr>
        <w:name w:val="7FBE4955BA34460DBE8F890DC344055C"/>
        <w:category>
          <w:name w:val="General"/>
          <w:gallery w:val="placeholder"/>
        </w:category>
        <w:types>
          <w:type w:val="bbPlcHdr"/>
        </w:types>
        <w:behaviors>
          <w:behavior w:val="content"/>
        </w:behaviors>
        <w:guid w:val="{1DAE89E8-9681-455B-A188-E37270F12828}"/>
      </w:docPartPr>
      <w:docPartBody>
        <w:p w:rsidR="00000000" w:rsidRDefault="00F85818"/>
      </w:docPartBody>
    </w:docPart>
    <w:docPart>
      <w:docPartPr>
        <w:name w:val="6C97649067EE46D994DFB0D6B8C97F17"/>
        <w:category>
          <w:name w:val="General"/>
          <w:gallery w:val="placeholder"/>
        </w:category>
        <w:types>
          <w:type w:val="bbPlcHdr"/>
        </w:types>
        <w:behaviors>
          <w:behavior w:val="content"/>
        </w:behaviors>
        <w:guid w:val="{5FCA7A1E-6105-40D7-8516-09642F553168}"/>
      </w:docPartPr>
      <w:docPartBody>
        <w:p w:rsidR="00000000" w:rsidRDefault="00F85818"/>
      </w:docPartBody>
    </w:docPart>
    <w:docPart>
      <w:docPartPr>
        <w:name w:val="4BFEB078CD3F4DDDB72366004671B1E3"/>
        <w:category>
          <w:name w:val="General"/>
          <w:gallery w:val="placeholder"/>
        </w:category>
        <w:types>
          <w:type w:val="bbPlcHdr"/>
        </w:types>
        <w:behaviors>
          <w:behavior w:val="content"/>
        </w:behaviors>
        <w:guid w:val="{2BF02C65-47CE-4BE3-AE6F-264FA17F70F5}"/>
      </w:docPartPr>
      <w:docPartBody>
        <w:p w:rsidR="00000000" w:rsidRDefault="00F85818"/>
      </w:docPartBody>
    </w:docPart>
    <w:docPart>
      <w:docPartPr>
        <w:name w:val="E78D9622E9CF41C5BB8BE2F26C123F67"/>
        <w:category>
          <w:name w:val="General"/>
          <w:gallery w:val="placeholder"/>
        </w:category>
        <w:types>
          <w:type w:val="bbPlcHdr"/>
        </w:types>
        <w:behaviors>
          <w:behavior w:val="content"/>
        </w:behaviors>
        <w:guid w:val="{17C115CD-B0C9-480B-A771-4B1026747BE8}"/>
      </w:docPartPr>
      <w:docPartBody>
        <w:p w:rsidR="00000000" w:rsidRDefault="00F85818"/>
      </w:docPartBody>
    </w:docPart>
    <w:docPart>
      <w:docPartPr>
        <w:name w:val="87FB82BE21564CB1BF71BBA61A8808A8"/>
        <w:category>
          <w:name w:val="General"/>
          <w:gallery w:val="placeholder"/>
        </w:category>
        <w:types>
          <w:type w:val="bbPlcHdr"/>
        </w:types>
        <w:behaviors>
          <w:behavior w:val="content"/>
        </w:behaviors>
        <w:guid w:val="{30B6521D-EA0B-40E6-8F90-1B5287D5B4E6}"/>
      </w:docPartPr>
      <w:docPartBody>
        <w:p w:rsidR="00000000" w:rsidRDefault="00BC6D73" w:rsidP="00BC6D73">
          <w:pPr>
            <w:pStyle w:val="87FB82BE21564CB1BF71BBA61A8808A8"/>
          </w:pPr>
          <w:r w:rsidRPr="00A30DD1">
            <w:rPr>
              <w:rStyle w:val="PlaceholderText"/>
            </w:rPr>
            <w:t>Click here to enter a date.</w:t>
          </w:r>
        </w:p>
      </w:docPartBody>
    </w:docPart>
    <w:docPart>
      <w:docPartPr>
        <w:name w:val="99FF492A3FA64614AD46EC97137699EE"/>
        <w:category>
          <w:name w:val="General"/>
          <w:gallery w:val="placeholder"/>
        </w:category>
        <w:types>
          <w:type w:val="bbPlcHdr"/>
        </w:types>
        <w:behaviors>
          <w:behavior w:val="content"/>
        </w:behaviors>
        <w:guid w:val="{B6B990F5-6B4E-45D5-93DD-4382D7C54E05}"/>
      </w:docPartPr>
      <w:docPartBody>
        <w:p w:rsidR="00000000" w:rsidRDefault="00F85818"/>
      </w:docPartBody>
    </w:docPart>
    <w:docPart>
      <w:docPartPr>
        <w:name w:val="A72AD6DFB4DC4C3B9439CCC3AF320FD0"/>
        <w:category>
          <w:name w:val="General"/>
          <w:gallery w:val="placeholder"/>
        </w:category>
        <w:types>
          <w:type w:val="bbPlcHdr"/>
        </w:types>
        <w:behaviors>
          <w:behavior w:val="content"/>
        </w:behaviors>
        <w:guid w:val="{F9532CD0-1C50-4871-8C14-63C9316AB3AA}"/>
      </w:docPartPr>
      <w:docPartBody>
        <w:p w:rsidR="00000000" w:rsidRDefault="00F85818"/>
      </w:docPartBody>
    </w:docPart>
    <w:docPart>
      <w:docPartPr>
        <w:name w:val="2E774C2EB89F4919B4C779D9C286B91C"/>
        <w:category>
          <w:name w:val="General"/>
          <w:gallery w:val="placeholder"/>
        </w:category>
        <w:types>
          <w:type w:val="bbPlcHdr"/>
        </w:types>
        <w:behaviors>
          <w:behavior w:val="content"/>
        </w:behaviors>
        <w:guid w:val="{9B204A28-64E5-451D-89F3-482CBE9232F9}"/>
      </w:docPartPr>
      <w:docPartBody>
        <w:p w:rsidR="00000000" w:rsidRDefault="00BC6D73" w:rsidP="00BC6D73">
          <w:pPr>
            <w:pStyle w:val="2E774C2EB89F4919B4C779D9C286B91C"/>
          </w:pPr>
          <w:r>
            <w:rPr>
              <w:rFonts w:eastAsia="Times New Roman" w:cs="Times New Roman"/>
              <w:bCs/>
              <w:szCs w:val="24"/>
            </w:rPr>
            <w:t xml:space="preserve"> </w:t>
          </w:r>
        </w:p>
      </w:docPartBody>
    </w:docPart>
    <w:docPart>
      <w:docPartPr>
        <w:name w:val="AAD900E540484DE3ADE2AE3C9AD77765"/>
        <w:category>
          <w:name w:val="General"/>
          <w:gallery w:val="placeholder"/>
        </w:category>
        <w:types>
          <w:type w:val="bbPlcHdr"/>
        </w:types>
        <w:behaviors>
          <w:behavior w:val="content"/>
        </w:behaviors>
        <w:guid w:val="{6BCD81BC-4237-4057-B25F-0ADD034E3A59}"/>
      </w:docPartPr>
      <w:docPartBody>
        <w:p w:rsidR="00000000" w:rsidRDefault="00F85818"/>
      </w:docPartBody>
    </w:docPart>
    <w:docPart>
      <w:docPartPr>
        <w:name w:val="080E924AF62C462EAEAEB644D54939D8"/>
        <w:category>
          <w:name w:val="General"/>
          <w:gallery w:val="placeholder"/>
        </w:category>
        <w:types>
          <w:type w:val="bbPlcHdr"/>
        </w:types>
        <w:behaviors>
          <w:behavior w:val="content"/>
        </w:behaviors>
        <w:guid w:val="{6ABA901B-3241-47D8-9EEA-3EDD555B9337}"/>
      </w:docPartPr>
      <w:docPartBody>
        <w:p w:rsidR="00000000" w:rsidRDefault="00F85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6D73"/>
    <w:rsid w:val="00C129E8"/>
    <w:rsid w:val="00C968BA"/>
    <w:rsid w:val="00D63E87"/>
    <w:rsid w:val="00D705C9"/>
    <w:rsid w:val="00E11D0C"/>
    <w:rsid w:val="00E35A8C"/>
    <w:rsid w:val="00E65C8A"/>
    <w:rsid w:val="00F858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D73"/>
    <w:rPr>
      <w:color w:val="808080"/>
    </w:rPr>
  </w:style>
  <w:style w:type="paragraph" w:customStyle="1" w:styleId="87FB82BE21564CB1BF71BBA61A8808A8">
    <w:name w:val="87FB82BE21564CB1BF71BBA61A8808A8"/>
    <w:rsid w:val="00BC6D73"/>
    <w:pPr>
      <w:spacing w:after="160" w:line="259" w:lineRule="auto"/>
    </w:pPr>
  </w:style>
  <w:style w:type="paragraph" w:customStyle="1" w:styleId="2E774C2EB89F4919B4C779D9C286B91C">
    <w:name w:val="2E774C2EB89F4919B4C779D9C286B91C"/>
    <w:rsid w:val="00BC6D7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686</Words>
  <Characters>3911</Characters>
  <Application>Microsoft Office Word</Application>
  <DocSecurity>0</DocSecurity>
  <Lines>32</Lines>
  <Paragraphs>9</Paragraphs>
  <ScaleCrop>false</ScaleCrop>
  <Company>Texas Legislative Council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2023-05-19T16:19:00Z</dcterms:modified>
</cp:coreProperties>
</file>

<file path=docProps/custom.xml><?xml version="1.0" encoding="utf-8"?>
<op:Properties xmlns:vt="http://schemas.openxmlformats.org/officeDocument/2006/docPropsVTypes" xmlns:op="http://schemas.openxmlformats.org/officeDocument/2006/custom-properties"/>
</file>