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607" w:rsidRDefault="00180607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50003D8262BD4314AB4FC12E9F07AA9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80607" w:rsidRPr="00585C31" w:rsidRDefault="00180607" w:rsidP="000F1DF9">
      <w:pPr>
        <w:spacing w:after="0" w:line="240" w:lineRule="auto"/>
        <w:rPr>
          <w:rFonts w:cs="Times New Roman"/>
          <w:szCs w:val="24"/>
        </w:rPr>
      </w:pPr>
    </w:p>
    <w:p w:rsidR="00180607" w:rsidRPr="00585C31" w:rsidRDefault="00180607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80607" w:rsidTr="000F1DF9">
        <w:tc>
          <w:tcPr>
            <w:tcW w:w="2718" w:type="dxa"/>
          </w:tcPr>
          <w:p w:rsidR="00180607" w:rsidRPr="005C2A78" w:rsidRDefault="00180607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E6B9EA5D7B140DA964E3918EB9C8AB1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80607" w:rsidRPr="00FF6471" w:rsidRDefault="00180607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70FEE7FF7E24B6B966C2FBC5264490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923</w:t>
                </w:r>
              </w:sdtContent>
            </w:sdt>
          </w:p>
        </w:tc>
      </w:tr>
      <w:tr w:rsidR="00180607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8695EFCF6B44270B3D9E5C66C51A074"/>
            </w:placeholder>
          </w:sdtPr>
          <w:sdtContent>
            <w:tc>
              <w:tcPr>
                <w:tcW w:w="2718" w:type="dxa"/>
              </w:tcPr>
              <w:p w:rsidR="00180607" w:rsidRPr="000F1DF9" w:rsidRDefault="00180607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88R1987 SHH-D</w:t>
                </w:r>
              </w:p>
            </w:tc>
          </w:sdtContent>
        </w:sdt>
        <w:tc>
          <w:tcPr>
            <w:tcW w:w="6858" w:type="dxa"/>
          </w:tcPr>
          <w:p w:rsidR="00180607" w:rsidRPr="005C2A78" w:rsidRDefault="00180607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409D06DA1FC445497BFA130FCA6AA0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BB25E2DF4084784B2213C73681294A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Cain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432E1F2E3AA4A3CB7F75857E7B80A4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(Middleton)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AB2DFAE840F41FB87A27E63E9B569C8"/>
                </w:placeholder>
                <w:showingPlcHdr/>
              </w:sdtPr>
              <w:sdtContent/>
            </w:sdt>
          </w:p>
        </w:tc>
      </w:tr>
      <w:tr w:rsidR="00180607" w:rsidTr="000F1DF9">
        <w:tc>
          <w:tcPr>
            <w:tcW w:w="2718" w:type="dxa"/>
          </w:tcPr>
          <w:p w:rsidR="00180607" w:rsidRPr="00BC7495" w:rsidRDefault="0018060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EEDDDA82CC345D79E3D6E4BD555C9B4"/>
            </w:placeholder>
          </w:sdtPr>
          <w:sdtContent>
            <w:tc>
              <w:tcPr>
                <w:tcW w:w="6858" w:type="dxa"/>
              </w:tcPr>
              <w:p w:rsidR="00180607" w:rsidRPr="00FF6471" w:rsidRDefault="0018060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180607" w:rsidTr="000F1DF9">
        <w:tc>
          <w:tcPr>
            <w:tcW w:w="2718" w:type="dxa"/>
          </w:tcPr>
          <w:p w:rsidR="00180607" w:rsidRPr="00BC7495" w:rsidRDefault="0018060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12AC8DA09A64A7BA90D988623CB509A"/>
            </w:placeholder>
            <w:date w:fullDate="2023-05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80607" w:rsidRPr="00FF6471" w:rsidRDefault="0018060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5/18/2023</w:t>
                </w:r>
              </w:p>
            </w:tc>
          </w:sdtContent>
        </w:sdt>
      </w:tr>
      <w:tr w:rsidR="00180607" w:rsidTr="000F1DF9">
        <w:tc>
          <w:tcPr>
            <w:tcW w:w="2718" w:type="dxa"/>
          </w:tcPr>
          <w:p w:rsidR="00180607" w:rsidRPr="00BC7495" w:rsidRDefault="0018060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01B4BED611343CAA15C2FE50DA66C0E"/>
            </w:placeholder>
          </w:sdtPr>
          <w:sdtContent>
            <w:tc>
              <w:tcPr>
                <w:tcW w:w="6858" w:type="dxa"/>
              </w:tcPr>
              <w:p w:rsidR="00180607" w:rsidRPr="00FF6471" w:rsidRDefault="0018060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180607" w:rsidRPr="00FF6471" w:rsidRDefault="00180607" w:rsidP="000F1DF9">
      <w:pPr>
        <w:spacing w:after="0" w:line="240" w:lineRule="auto"/>
        <w:rPr>
          <w:rFonts w:cs="Times New Roman"/>
          <w:szCs w:val="24"/>
        </w:rPr>
      </w:pPr>
    </w:p>
    <w:p w:rsidR="00180607" w:rsidRPr="00FF6471" w:rsidRDefault="00180607" w:rsidP="000F1DF9">
      <w:pPr>
        <w:spacing w:after="0" w:line="240" w:lineRule="auto"/>
        <w:rPr>
          <w:rFonts w:cs="Times New Roman"/>
          <w:szCs w:val="24"/>
        </w:rPr>
      </w:pPr>
    </w:p>
    <w:p w:rsidR="00180607" w:rsidRPr="00FF6471" w:rsidRDefault="00180607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856E3C3762B74CBA94EA6E47F3DF33CB"/>
        </w:placeholder>
      </w:sdtPr>
      <w:sdtContent>
        <w:p w:rsidR="00180607" w:rsidRDefault="00180607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91618909E6834609801FA6C714F7B9CF"/>
        </w:placeholder>
      </w:sdtPr>
      <w:sdtContent>
        <w:p w:rsidR="00180607" w:rsidRDefault="00180607" w:rsidP="00C778A0">
          <w:pPr>
            <w:pStyle w:val="NormalWeb"/>
            <w:spacing w:before="0" w:beforeAutospacing="0" w:after="0" w:afterAutospacing="0"/>
            <w:jc w:val="both"/>
            <w:divId w:val="722098997"/>
            <w:rPr>
              <w:rFonts w:eastAsia="Times New Roman"/>
              <w:bCs/>
            </w:rPr>
          </w:pPr>
        </w:p>
        <w:p w:rsidR="00180607" w:rsidRPr="00C778A0" w:rsidRDefault="00180607" w:rsidP="00C778A0">
          <w:pPr>
            <w:pStyle w:val="NormalWeb"/>
            <w:spacing w:before="0" w:beforeAutospacing="0" w:after="0" w:afterAutospacing="0"/>
            <w:jc w:val="both"/>
            <w:divId w:val="722098997"/>
            <w:rPr>
              <w:color w:val="000000"/>
            </w:rPr>
          </w:pPr>
          <w:r w:rsidRPr="00C778A0">
            <w:rPr>
              <w:color w:val="000000"/>
            </w:rPr>
            <w:t>H.B. 923 seeks to honor the memory and legacy of Aaron M. Hicks, a beloved community leader, by designating the interchange in La Porte, Texas, between eastbound State Highway 225 and southbound State Highway 146 as the Aaron M. Hicks Memorial Interchange.</w:t>
          </w:r>
        </w:p>
        <w:p w:rsidR="00180607" w:rsidRPr="00D70925" w:rsidRDefault="00180607" w:rsidP="00C778A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180607" w:rsidRDefault="0018060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923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designation of the Aaron M. Hicks Memorial Interchange.</w:t>
      </w:r>
    </w:p>
    <w:p w:rsidR="00180607" w:rsidRPr="00C778A0" w:rsidRDefault="00180607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80607" w:rsidRPr="005C2A78" w:rsidRDefault="0018060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8B891914DC343548EAAD30999C9474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80607" w:rsidRPr="006529C4" w:rsidRDefault="0018060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80607" w:rsidRPr="006529C4" w:rsidRDefault="00180607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180607" w:rsidRPr="006529C4" w:rsidRDefault="0018060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80607" w:rsidRPr="005C2A78" w:rsidRDefault="00180607" w:rsidP="00C778A0">
      <w:pPr>
        <w:spacing w:after="0" w:line="48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854F9CFCA7B461789A2498C9F476B5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80607" w:rsidRPr="00C778A0" w:rsidRDefault="00180607" w:rsidP="00DC72B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C778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Amends </w:t>
      </w:r>
      <w:r w:rsidRPr="00C778A0">
        <w:rPr>
          <w:rFonts w:eastAsia="Times New Roman" w:cs="Times New Roman"/>
          <w:szCs w:val="24"/>
        </w:rPr>
        <w:t>Subchapter B, Chapter 225, Transportation Code, by adding Section 225.216</w:t>
      </w:r>
      <w:r>
        <w:rPr>
          <w:rFonts w:eastAsia="Times New Roman" w:cs="Times New Roman"/>
          <w:szCs w:val="24"/>
        </w:rPr>
        <w:t xml:space="preserve">, </w:t>
      </w:r>
      <w:r w:rsidRPr="00C778A0">
        <w:rPr>
          <w:rFonts w:eastAsia="Times New Roman" w:cs="Times New Roman"/>
          <w:szCs w:val="24"/>
        </w:rPr>
        <w:t>as follows:</w:t>
      </w:r>
    </w:p>
    <w:p w:rsidR="00180607" w:rsidRPr="00C778A0" w:rsidRDefault="00180607" w:rsidP="00DC72B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80607" w:rsidRPr="00C778A0" w:rsidRDefault="00180607" w:rsidP="00DC72B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778A0">
        <w:rPr>
          <w:rFonts w:eastAsia="Times New Roman" w:cs="Times New Roman"/>
          <w:szCs w:val="24"/>
        </w:rPr>
        <w:t xml:space="preserve">Sec. 225.216.  AARON M. HICKS MEMORIAL INTERCHANGE. (a) </w:t>
      </w:r>
      <w:r>
        <w:rPr>
          <w:rFonts w:eastAsia="Times New Roman" w:cs="Times New Roman"/>
          <w:szCs w:val="24"/>
        </w:rPr>
        <w:t>Provides that t</w:t>
      </w:r>
      <w:r w:rsidRPr="00C778A0">
        <w:rPr>
          <w:rFonts w:eastAsia="Times New Roman" w:cs="Times New Roman"/>
          <w:szCs w:val="24"/>
        </w:rPr>
        <w:t>he interchange in La Porte between eastbound State Highway 225 and southbound State Highway 146 is designated as the Aaron M. Hicks Memorial Interchange.</w:t>
      </w:r>
    </w:p>
    <w:p w:rsidR="00180607" w:rsidRPr="00C778A0" w:rsidRDefault="00180607" w:rsidP="00DC72B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80607" w:rsidRPr="00C778A0" w:rsidRDefault="00180607" w:rsidP="00DC72B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C778A0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the Texas Department of Transportation (TxDOT), s</w:t>
      </w:r>
      <w:r w:rsidRPr="00C778A0">
        <w:rPr>
          <w:rFonts w:eastAsia="Times New Roman" w:cs="Times New Roman"/>
          <w:szCs w:val="24"/>
        </w:rPr>
        <w:t>ubject to Section 225.021(c</w:t>
      </w:r>
      <w:r>
        <w:rPr>
          <w:rFonts w:eastAsia="Times New Roman" w:cs="Times New Roman"/>
          <w:szCs w:val="24"/>
        </w:rPr>
        <w:t>) (relating to prohibiting TxDOT from designing, constructing, or erecting a marker unless a grant or donation of funds is made to cover the cost), to</w:t>
      </w:r>
      <w:r w:rsidRPr="00C778A0">
        <w:rPr>
          <w:rFonts w:eastAsia="Times New Roman" w:cs="Times New Roman"/>
          <w:szCs w:val="24"/>
        </w:rPr>
        <w:t>:</w:t>
      </w:r>
    </w:p>
    <w:p w:rsidR="00180607" w:rsidRPr="00C778A0" w:rsidRDefault="00180607" w:rsidP="00DC72B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80607" w:rsidRPr="00C778A0" w:rsidRDefault="00180607" w:rsidP="00DC72B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C778A0">
        <w:rPr>
          <w:rFonts w:eastAsia="Times New Roman" w:cs="Times New Roman"/>
          <w:szCs w:val="24"/>
        </w:rPr>
        <w:t>(1)  design and construct markers indicating the interchange number, the designation as the Aaron M. Hicks Memorial Interchange, and any other appropriate information; and</w:t>
      </w:r>
    </w:p>
    <w:p w:rsidR="00180607" w:rsidRPr="00C778A0" w:rsidRDefault="00180607" w:rsidP="00DC72B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80607" w:rsidRPr="005C2A78" w:rsidRDefault="00180607" w:rsidP="00DC72B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C778A0">
        <w:rPr>
          <w:rFonts w:eastAsia="Times New Roman" w:cs="Times New Roman"/>
          <w:szCs w:val="24"/>
        </w:rPr>
        <w:t>(2)  erect a marker at one or more sites on the interchange and approaching the interchange in each direction.</w:t>
      </w:r>
    </w:p>
    <w:p w:rsidR="00180607" w:rsidRPr="005C2A78" w:rsidRDefault="00180607" w:rsidP="00DC72B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80607" w:rsidRPr="00C8671F" w:rsidRDefault="00180607" w:rsidP="00DC72B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180607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B86" w:rsidRDefault="002B6B86" w:rsidP="000F1DF9">
      <w:pPr>
        <w:spacing w:after="0" w:line="240" w:lineRule="auto"/>
      </w:pPr>
      <w:r>
        <w:separator/>
      </w:r>
    </w:p>
  </w:endnote>
  <w:endnote w:type="continuationSeparator" w:id="0">
    <w:p w:rsidR="002B6B86" w:rsidRDefault="002B6B8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B6B8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80607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180607">
                <w:rPr>
                  <w:sz w:val="20"/>
                  <w:szCs w:val="20"/>
                </w:rPr>
                <w:t>H.B. 923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180607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B6B8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B86" w:rsidRDefault="002B6B86" w:rsidP="000F1DF9">
      <w:pPr>
        <w:spacing w:after="0" w:line="240" w:lineRule="auto"/>
      </w:pPr>
      <w:r>
        <w:separator/>
      </w:r>
    </w:p>
  </w:footnote>
  <w:footnote w:type="continuationSeparator" w:id="0">
    <w:p w:rsidR="002B6B86" w:rsidRDefault="002B6B8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80607"/>
    <w:rsid w:val="002355A9"/>
    <w:rsid w:val="00257C49"/>
    <w:rsid w:val="002B6B86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48C93"/>
  <w15:docId w15:val="{F8056457-5FD6-4DB5-82A0-9077F227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0607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50003D8262BD4314AB4FC12E9F07A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6C4D-AE60-4767-8724-BC62BE0A5047}"/>
      </w:docPartPr>
      <w:docPartBody>
        <w:p w:rsidR="00000000" w:rsidRDefault="007B3993"/>
      </w:docPartBody>
    </w:docPart>
    <w:docPart>
      <w:docPartPr>
        <w:name w:val="5E6B9EA5D7B140DA964E3918EB9C8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8C56A-C191-48CD-8202-CB4FFB2D8AE0}"/>
      </w:docPartPr>
      <w:docPartBody>
        <w:p w:rsidR="00000000" w:rsidRDefault="007B3993"/>
      </w:docPartBody>
    </w:docPart>
    <w:docPart>
      <w:docPartPr>
        <w:name w:val="270FEE7FF7E24B6B966C2FBC52644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1D5EB-3A74-453A-AC06-513343B4E6BA}"/>
      </w:docPartPr>
      <w:docPartBody>
        <w:p w:rsidR="00000000" w:rsidRDefault="007B3993"/>
      </w:docPartBody>
    </w:docPart>
    <w:docPart>
      <w:docPartPr>
        <w:name w:val="88695EFCF6B44270B3D9E5C66C51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D8CA-D576-49DC-A8ED-0663CC69E5A9}"/>
      </w:docPartPr>
      <w:docPartBody>
        <w:p w:rsidR="00000000" w:rsidRDefault="007B3993"/>
      </w:docPartBody>
    </w:docPart>
    <w:docPart>
      <w:docPartPr>
        <w:name w:val="D409D06DA1FC445497BFA130FCA6A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1C0A0-BDC3-427C-986E-4F8D2DBDEF25}"/>
      </w:docPartPr>
      <w:docPartBody>
        <w:p w:rsidR="00000000" w:rsidRDefault="007B3993"/>
      </w:docPartBody>
    </w:docPart>
    <w:docPart>
      <w:docPartPr>
        <w:name w:val="6BB25E2DF4084784B2213C736812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558F-04B2-40B6-B532-CC9A6FD15AD8}"/>
      </w:docPartPr>
      <w:docPartBody>
        <w:p w:rsidR="00000000" w:rsidRDefault="007B3993"/>
      </w:docPartBody>
    </w:docPart>
    <w:docPart>
      <w:docPartPr>
        <w:name w:val="F432E1F2E3AA4A3CB7F75857E7B80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4D0F-C6D1-4536-9A01-427BBA1650FB}"/>
      </w:docPartPr>
      <w:docPartBody>
        <w:p w:rsidR="00000000" w:rsidRDefault="007B3993"/>
      </w:docPartBody>
    </w:docPart>
    <w:docPart>
      <w:docPartPr>
        <w:name w:val="BAB2DFAE840F41FB87A27E63E9B5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8E64-991E-40B6-9531-958F7A13C350}"/>
      </w:docPartPr>
      <w:docPartBody>
        <w:p w:rsidR="00000000" w:rsidRDefault="007B3993"/>
      </w:docPartBody>
    </w:docPart>
    <w:docPart>
      <w:docPartPr>
        <w:name w:val="DEEDDDA82CC345D79E3D6E4BD55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E6415-748A-4102-832E-B559E26D9177}"/>
      </w:docPartPr>
      <w:docPartBody>
        <w:p w:rsidR="00000000" w:rsidRDefault="007B3993"/>
      </w:docPartBody>
    </w:docPart>
    <w:docPart>
      <w:docPartPr>
        <w:name w:val="B12AC8DA09A64A7BA90D988623CB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28183-4330-4877-B18E-0121B075AEC0}"/>
      </w:docPartPr>
      <w:docPartBody>
        <w:p w:rsidR="00000000" w:rsidRDefault="001908AF" w:rsidP="001908AF">
          <w:pPr>
            <w:pStyle w:val="B12AC8DA09A64A7BA90D988623CB509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01B4BED611343CAA15C2FE50DA6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7585-0D8B-4FCC-B4C3-66CD8E6B7385}"/>
      </w:docPartPr>
      <w:docPartBody>
        <w:p w:rsidR="00000000" w:rsidRDefault="007B3993"/>
      </w:docPartBody>
    </w:docPart>
    <w:docPart>
      <w:docPartPr>
        <w:name w:val="856E3C3762B74CBA94EA6E47F3DF3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5D6B-6451-4A2C-A827-DC72CDE3A783}"/>
      </w:docPartPr>
      <w:docPartBody>
        <w:p w:rsidR="00000000" w:rsidRDefault="007B3993"/>
      </w:docPartBody>
    </w:docPart>
    <w:docPart>
      <w:docPartPr>
        <w:name w:val="91618909E6834609801FA6C714F7B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DF10-0AA0-4172-B837-2019BB0FCF28}"/>
      </w:docPartPr>
      <w:docPartBody>
        <w:p w:rsidR="00000000" w:rsidRDefault="001908AF" w:rsidP="001908AF">
          <w:pPr>
            <w:pStyle w:val="91618909E6834609801FA6C714F7B9C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8B891914DC343548EAAD30999C9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4A409-653A-4C6C-811B-694FFF1A4897}"/>
      </w:docPartPr>
      <w:docPartBody>
        <w:p w:rsidR="00000000" w:rsidRDefault="007B3993"/>
      </w:docPartBody>
    </w:docPart>
    <w:docPart>
      <w:docPartPr>
        <w:name w:val="C854F9CFCA7B461789A2498C9F476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81EBA-5022-4799-87E3-AC5CC61C3466}"/>
      </w:docPartPr>
      <w:docPartBody>
        <w:p w:rsidR="00000000" w:rsidRDefault="007B39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908AF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B3993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8AF"/>
    <w:rPr>
      <w:color w:val="808080"/>
    </w:rPr>
  </w:style>
  <w:style w:type="paragraph" w:customStyle="1" w:styleId="B12AC8DA09A64A7BA90D988623CB509A">
    <w:name w:val="B12AC8DA09A64A7BA90D988623CB509A"/>
    <w:rsid w:val="001908AF"/>
    <w:pPr>
      <w:spacing w:after="160" w:line="259" w:lineRule="auto"/>
    </w:pPr>
  </w:style>
  <w:style w:type="paragraph" w:customStyle="1" w:styleId="91618909E6834609801FA6C714F7B9CF">
    <w:name w:val="91618909E6834609801FA6C714F7B9CF"/>
    <w:rsid w:val="001908AF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244</Words>
  <Characters>1395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2023-05-19T01:57:00Z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