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C5CE0" w14:paraId="7628BE28" w14:textId="77777777" w:rsidTr="00345119">
        <w:tc>
          <w:tcPr>
            <w:tcW w:w="9576" w:type="dxa"/>
            <w:noWrap/>
          </w:tcPr>
          <w:p w14:paraId="26B12D6F" w14:textId="77777777" w:rsidR="008423E4" w:rsidRPr="0022177D" w:rsidRDefault="006E779D" w:rsidP="00472483">
            <w:pPr>
              <w:pStyle w:val="Heading1"/>
            </w:pPr>
            <w:r w:rsidRPr="00631897">
              <w:t>BILL ANALYSIS</w:t>
            </w:r>
          </w:p>
        </w:tc>
      </w:tr>
    </w:tbl>
    <w:p w14:paraId="141405A3" w14:textId="77777777" w:rsidR="008423E4" w:rsidRPr="0022177D" w:rsidRDefault="008423E4" w:rsidP="00472483">
      <w:pPr>
        <w:jc w:val="center"/>
      </w:pPr>
    </w:p>
    <w:p w14:paraId="5F28F07D" w14:textId="77777777" w:rsidR="008423E4" w:rsidRPr="00B31F0E" w:rsidRDefault="008423E4" w:rsidP="00472483"/>
    <w:p w14:paraId="409EE70B" w14:textId="77777777" w:rsidR="008423E4" w:rsidRPr="00742794" w:rsidRDefault="008423E4" w:rsidP="0047248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C5CE0" w14:paraId="7AEA38CF" w14:textId="77777777" w:rsidTr="00345119">
        <w:tc>
          <w:tcPr>
            <w:tcW w:w="9576" w:type="dxa"/>
          </w:tcPr>
          <w:p w14:paraId="2B125F99" w14:textId="087D206A" w:rsidR="008423E4" w:rsidRPr="00861995" w:rsidRDefault="006E779D" w:rsidP="00472483">
            <w:pPr>
              <w:jc w:val="right"/>
            </w:pPr>
            <w:r>
              <w:t>H.B. 946</w:t>
            </w:r>
          </w:p>
        </w:tc>
      </w:tr>
      <w:tr w:rsidR="003C5CE0" w14:paraId="38AB8371" w14:textId="77777777" w:rsidTr="00345119">
        <w:tc>
          <w:tcPr>
            <w:tcW w:w="9576" w:type="dxa"/>
          </w:tcPr>
          <w:p w14:paraId="0692614D" w14:textId="2BA73ACE" w:rsidR="008423E4" w:rsidRPr="00861995" w:rsidRDefault="006E779D" w:rsidP="00472483">
            <w:pPr>
              <w:jc w:val="right"/>
            </w:pPr>
            <w:r>
              <w:t xml:space="preserve">By: </w:t>
            </w:r>
            <w:r w:rsidR="00C62539">
              <w:t>Dutton</w:t>
            </w:r>
          </w:p>
        </w:tc>
      </w:tr>
      <w:tr w:rsidR="003C5CE0" w14:paraId="39AD3B0C" w14:textId="77777777" w:rsidTr="00345119">
        <w:tc>
          <w:tcPr>
            <w:tcW w:w="9576" w:type="dxa"/>
          </w:tcPr>
          <w:p w14:paraId="26DE4FEF" w14:textId="5BFA9F69" w:rsidR="008423E4" w:rsidRPr="00861995" w:rsidRDefault="006E779D" w:rsidP="00472483">
            <w:pPr>
              <w:jc w:val="right"/>
            </w:pPr>
            <w:r>
              <w:t>Criminal Jurisprudence</w:t>
            </w:r>
          </w:p>
        </w:tc>
      </w:tr>
      <w:tr w:rsidR="003C5CE0" w14:paraId="4DDC7FDD" w14:textId="77777777" w:rsidTr="00345119">
        <w:tc>
          <w:tcPr>
            <w:tcW w:w="9576" w:type="dxa"/>
          </w:tcPr>
          <w:p w14:paraId="45BF102E" w14:textId="39296615" w:rsidR="008423E4" w:rsidRDefault="006E779D" w:rsidP="00472483">
            <w:pPr>
              <w:jc w:val="right"/>
            </w:pPr>
            <w:r>
              <w:t>Committee Report (Unamended)</w:t>
            </w:r>
          </w:p>
        </w:tc>
      </w:tr>
    </w:tbl>
    <w:p w14:paraId="1F22223F" w14:textId="77777777" w:rsidR="008423E4" w:rsidRDefault="008423E4" w:rsidP="00472483">
      <w:pPr>
        <w:tabs>
          <w:tab w:val="right" w:pos="9360"/>
        </w:tabs>
      </w:pPr>
    </w:p>
    <w:p w14:paraId="7B888002" w14:textId="77777777" w:rsidR="008423E4" w:rsidRDefault="008423E4" w:rsidP="00472483"/>
    <w:p w14:paraId="3EA3C49D" w14:textId="77777777" w:rsidR="008423E4" w:rsidRDefault="008423E4" w:rsidP="0047248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C5CE0" w14:paraId="78EC72B9" w14:textId="77777777" w:rsidTr="00345119">
        <w:tc>
          <w:tcPr>
            <w:tcW w:w="9576" w:type="dxa"/>
          </w:tcPr>
          <w:p w14:paraId="2BBA867D" w14:textId="77777777" w:rsidR="008423E4" w:rsidRPr="00A8133F" w:rsidRDefault="006E779D" w:rsidP="0047248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DC63FE1" w14:textId="77777777" w:rsidR="008423E4" w:rsidRDefault="008423E4" w:rsidP="00472483"/>
          <w:p w14:paraId="298D65BE" w14:textId="677B99FB" w:rsidR="008423E4" w:rsidRDefault="006E779D" w:rsidP="00472483">
            <w:pPr>
              <w:pStyle w:val="Header"/>
              <w:jc w:val="both"/>
            </w:pPr>
            <w:r>
              <w:t>Criminal proceedings can be misjudged and prolonged without the state</w:t>
            </w:r>
            <w:r w:rsidR="00564A0E">
              <w:t>'</w:t>
            </w:r>
            <w:r>
              <w:t xml:space="preserve">s protection of evidence, because it allows an opportunity for the evidence to be destroyed, altered, or lost. Once evidence has been tampered with, courts </w:t>
            </w:r>
            <w:r w:rsidR="00564A0E">
              <w:t xml:space="preserve">may </w:t>
            </w:r>
            <w:r>
              <w:t>struggle with uncertainty over the confession of spoliation</w:t>
            </w:r>
            <w:r w:rsidR="005E2E98">
              <w:t xml:space="preserve"> of</w:t>
            </w:r>
            <w:r>
              <w:t xml:space="preserve"> evidence</w:t>
            </w:r>
            <w:r w:rsidR="00DF6EB3">
              <w:t xml:space="preserve"> as</w:t>
            </w:r>
            <w:r>
              <w:t xml:space="preserve"> </w:t>
            </w:r>
            <w:r w:rsidR="00564A0E">
              <w:t>i</w:t>
            </w:r>
            <w:r>
              <w:t>t is the responsibil</w:t>
            </w:r>
            <w:r>
              <w:t xml:space="preserve">ity of the trial court, not the jury, to decide whether there is spoliation. In many jurisdictions, an accidental loss of evidence is still grounds for sanction. </w:t>
            </w:r>
            <w:r w:rsidR="008D48EC">
              <w:t xml:space="preserve">The state </w:t>
            </w:r>
            <w:r w:rsidR="00DF6EB3">
              <w:t>needs to</w:t>
            </w:r>
            <w:r w:rsidR="008D48EC">
              <w:t xml:space="preserve"> take stronger steps to prevent</w:t>
            </w:r>
            <w:r w:rsidR="003070EE">
              <w:t xml:space="preserve"> the </w:t>
            </w:r>
            <w:r w:rsidR="006B0F90">
              <w:t xml:space="preserve">spoliation </w:t>
            </w:r>
            <w:r w:rsidR="003070EE">
              <w:t>of</w:t>
            </w:r>
            <w:r w:rsidR="008D48EC">
              <w:t xml:space="preserve"> evidence in order to ensure that</w:t>
            </w:r>
            <w:r w:rsidR="003070EE">
              <w:t xml:space="preserve"> parties' cases</w:t>
            </w:r>
            <w:r w:rsidR="008D48EC">
              <w:t xml:space="preserve"> are not</w:t>
            </w:r>
            <w:r w:rsidR="003070EE">
              <w:t xml:space="preserve"> prejudiced and </w:t>
            </w:r>
            <w:r w:rsidR="008D48EC">
              <w:t xml:space="preserve">justice is properly </w:t>
            </w:r>
            <w:r w:rsidR="003070EE">
              <w:t>administered</w:t>
            </w:r>
            <w:r w:rsidR="008D48EC">
              <w:t>. H</w:t>
            </w:r>
            <w:r w:rsidR="003070EE">
              <w:t>.</w:t>
            </w:r>
            <w:r w:rsidR="008D48EC">
              <w:t>B</w:t>
            </w:r>
            <w:r w:rsidR="003070EE">
              <w:t>.</w:t>
            </w:r>
            <w:r w:rsidR="008D48EC">
              <w:t xml:space="preserve"> 946 </w:t>
            </w:r>
            <w:r w:rsidR="003070EE">
              <w:t xml:space="preserve">seeks to address this issue by </w:t>
            </w:r>
            <w:r w:rsidR="00953706">
              <w:t xml:space="preserve">requiring the state to preserve evidence in its possession, custody, or control and setting out court procedures in the event of </w:t>
            </w:r>
            <w:r w:rsidR="006B0F90">
              <w:t xml:space="preserve">spoliation </w:t>
            </w:r>
            <w:r w:rsidR="00953706">
              <w:t xml:space="preserve">of evidence. </w:t>
            </w:r>
          </w:p>
          <w:p w14:paraId="3084FD0C" w14:textId="77777777" w:rsidR="008423E4" w:rsidRPr="00E26B13" w:rsidRDefault="008423E4" w:rsidP="00472483">
            <w:pPr>
              <w:rPr>
                <w:b/>
              </w:rPr>
            </w:pPr>
          </w:p>
        </w:tc>
      </w:tr>
      <w:tr w:rsidR="003C5CE0" w14:paraId="5FFD4B2D" w14:textId="77777777" w:rsidTr="00345119">
        <w:tc>
          <w:tcPr>
            <w:tcW w:w="9576" w:type="dxa"/>
          </w:tcPr>
          <w:p w14:paraId="21FA1A58" w14:textId="77777777" w:rsidR="0017725B" w:rsidRDefault="006E779D" w:rsidP="0047248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2D1749E" w14:textId="77777777" w:rsidR="0017725B" w:rsidRDefault="0017725B" w:rsidP="00472483">
            <w:pPr>
              <w:rPr>
                <w:b/>
                <w:u w:val="single"/>
              </w:rPr>
            </w:pPr>
          </w:p>
          <w:p w14:paraId="519AD526" w14:textId="3BEFE7C6" w:rsidR="00B6219F" w:rsidRPr="00B6219F" w:rsidRDefault="006E779D" w:rsidP="00472483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</w:t>
            </w:r>
            <w:r>
              <w:t>person for community supervision, parole, or mandatory supervision.</w:t>
            </w:r>
          </w:p>
          <w:p w14:paraId="54BFDFE6" w14:textId="77777777" w:rsidR="0017725B" w:rsidRPr="0017725B" w:rsidRDefault="0017725B" w:rsidP="00472483">
            <w:pPr>
              <w:rPr>
                <w:b/>
                <w:u w:val="single"/>
              </w:rPr>
            </w:pPr>
          </w:p>
        </w:tc>
      </w:tr>
      <w:tr w:rsidR="003C5CE0" w14:paraId="7D611D03" w14:textId="77777777" w:rsidTr="00345119">
        <w:tc>
          <w:tcPr>
            <w:tcW w:w="9576" w:type="dxa"/>
          </w:tcPr>
          <w:p w14:paraId="1339E846" w14:textId="77777777" w:rsidR="008423E4" w:rsidRPr="00A8133F" w:rsidRDefault="006E779D" w:rsidP="0047248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F9080A0" w14:textId="77777777" w:rsidR="008423E4" w:rsidRDefault="008423E4" w:rsidP="00472483"/>
          <w:p w14:paraId="0C3F11E1" w14:textId="6A9DA9E5" w:rsidR="00D357B7" w:rsidRDefault="006E779D" w:rsidP="0047248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2F35DC4" w14:textId="77777777" w:rsidR="008423E4" w:rsidRPr="00E21FDC" w:rsidRDefault="008423E4" w:rsidP="00472483">
            <w:pPr>
              <w:rPr>
                <w:b/>
              </w:rPr>
            </w:pPr>
          </w:p>
        </w:tc>
      </w:tr>
      <w:tr w:rsidR="003C5CE0" w14:paraId="35E02B14" w14:textId="77777777" w:rsidTr="00345119">
        <w:tc>
          <w:tcPr>
            <w:tcW w:w="9576" w:type="dxa"/>
          </w:tcPr>
          <w:p w14:paraId="11A30330" w14:textId="77777777" w:rsidR="008423E4" w:rsidRPr="00A8133F" w:rsidRDefault="006E779D" w:rsidP="0047248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5BE0F19" w14:textId="77777777" w:rsidR="008423E4" w:rsidRDefault="008423E4" w:rsidP="00472483"/>
          <w:p w14:paraId="7B3828B1" w14:textId="5165F755" w:rsidR="005A3FC4" w:rsidRDefault="006E779D" w:rsidP="0047248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946 amends the Code of Criminal Procedure to require </w:t>
            </w:r>
            <w:r w:rsidRPr="00764223">
              <w:t xml:space="preserve">the state </w:t>
            </w:r>
            <w:r>
              <w:t>to</w:t>
            </w:r>
            <w:r w:rsidRPr="00764223">
              <w:t xml:space="preserve"> preserve evidence in </w:t>
            </w:r>
            <w:r w:rsidR="00A233FA">
              <w:t xml:space="preserve">its </w:t>
            </w:r>
            <w:r w:rsidRPr="00764223">
              <w:t xml:space="preserve">possession, custody, or control and </w:t>
            </w:r>
            <w:r>
              <w:t>to</w:t>
            </w:r>
            <w:r w:rsidRPr="00764223">
              <w:t xml:space="preserve"> </w:t>
            </w:r>
            <w:r>
              <w:t>prohibit the state from</w:t>
            </w:r>
            <w:r w:rsidRPr="00764223">
              <w:t xml:space="preserve"> permit</w:t>
            </w:r>
            <w:r>
              <w:t>ting</w:t>
            </w:r>
            <w:r w:rsidRPr="00764223">
              <w:t xml:space="preserve"> the destruction, alteration, or loss of </w:t>
            </w:r>
            <w:r w:rsidR="006B4D74">
              <w:t xml:space="preserve">such </w:t>
            </w:r>
            <w:r w:rsidRPr="00764223">
              <w:t>evidence</w:t>
            </w:r>
            <w:r>
              <w:t xml:space="preserve">. The bill </w:t>
            </w:r>
            <w:r w:rsidR="00A233FA">
              <w:t xml:space="preserve">excepts </w:t>
            </w:r>
            <w:r>
              <w:t>from th</w:t>
            </w:r>
            <w:r w:rsidR="00A233FA">
              <w:t>at pr</w:t>
            </w:r>
            <w:r w:rsidR="00064B86">
              <w:t>o</w:t>
            </w:r>
            <w:r w:rsidR="00A233FA">
              <w:t>hibition</w:t>
            </w:r>
            <w:r>
              <w:t xml:space="preserve"> any</w:t>
            </w:r>
            <w:r w:rsidRPr="00764223">
              <w:t xml:space="preserve"> destruction, alteration, or loss of evidence that reasonably occurs in the course of forensic analysis.</w:t>
            </w:r>
            <w:r w:rsidR="00A233FA">
              <w:t xml:space="preserve"> </w:t>
            </w:r>
          </w:p>
          <w:p w14:paraId="1E12B4EC" w14:textId="77777777" w:rsidR="005A3FC4" w:rsidRDefault="005A3FC4" w:rsidP="0047248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90BFD47" w14:textId="1E9E7A94" w:rsidR="0084471E" w:rsidRDefault="006E779D" w:rsidP="00472483">
            <w:pPr>
              <w:pStyle w:val="Header"/>
              <w:jc w:val="both"/>
            </w:pPr>
            <w:r>
              <w:t>H.B. 946</w:t>
            </w:r>
            <w:r w:rsidR="004D5428">
              <w:t>, for purposes of</w:t>
            </w:r>
            <w:r w:rsidR="00FC40DE">
              <w:t xml:space="preserve"> making a </w:t>
            </w:r>
            <w:r w:rsidR="004D5428">
              <w:t>showing of spoliation of evidence</w:t>
            </w:r>
            <w:r>
              <w:t xml:space="preserve"> held for use in a criminal proceeding</w:t>
            </w:r>
            <w:r w:rsidR="004D5428">
              <w:t>,</w:t>
            </w:r>
            <w:r w:rsidR="00764223">
              <w:t xml:space="preserve"> </w:t>
            </w:r>
            <w:r w:rsidR="004D5428">
              <w:t xml:space="preserve">provides for the admissibility and use of </w:t>
            </w:r>
            <w:r w:rsidR="00764223">
              <w:t xml:space="preserve">evidence and testimony relating to an allegation that the state, by act or omission, caused the destruction, alteration, or loss of </w:t>
            </w:r>
            <w:r>
              <w:t xml:space="preserve">the </w:t>
            </w:r>
            <w:r w:rsidR="00764223">
              <w:t>evidence</w:t>
            </w:r>
            <w:r w:rsidR="00880621">
              <w:t>. The bill requires a court</w:t>
            </w:r>
            <w:r>
              <w:t>,</w:t>
            </w:r>
            <w:r w:rsidR="00880621">
              <w:t xml:space="preserve"> in</w:t>
            </w:r>
            <w:r w:rsidR="00764223">
              <w:t xml:space="preserve"> determining the admissibility</w:t>
            </w:r>
            <w:r>
              <w:t>,</w:t>
            </w:r>
            <w:r w:rsidR="00764223">
              <w:t xml:space="preserve"> </w:t>
            </w:r>
            <w:r w:rsidR="00880621">
              <w:t>to determine</w:t>
            </w:r>
            <w:r w:rsidR="00B933CA">
              <w:t>,</w:t>
            </w:r>
            <w:r w:rsidR="00880621">
              <w:t xml:space="preserve"> </w:t>
            </w:r>
            <w:r w:rsidR="00764223">
              <w:t>out of the presence of the jury and by a preponderance of the evidence</w:t>
            </w:r>
            <w:r w:rsidR="00B933CA">
              <w:t>,</w:t>
            </w:r>
            <w:r w:rsidR="00880621">
              <w:t xml:space="preserve"> </w:t>
            </w:r>
            <w:r w:rsidR="00B933CA">
              <w:t xml:space="preserve">whether </w:t>
            </w:r>
            <w:r w:rsidR="00880621">
              <w:t xml:space="preserve">the </w:t>
            </w:r>
            <w:r w:rsidR="00764223">
              <w:t>spoliation of evidence</w:t>
            </w:r>
            <w:r w:rsidR="00B933CA">
              <w:t xml:space="preserve"> occurred in violation of the bill</w:t>
            </w:r>
            <w:r w:rsidR="00724802">
              <w:t>'</w:t>
            </w:r>
            <w:r w:rsidR="00B933CA">
              <w:t>s prohibition</w:t>
            </w:r>
            <w:r w:rsidR="00880621">
              <w:t>.</w:t>
            </w:r>
            <w:r w:rsidR="00D33C0E">
              <w:t xml:space="preserve"> </w:t>
            </w:r>
            <w:r>
              <w:t xml:space="preserve">If practicable, the court must </w:t>
            </w:r>
            <w:r>
              <w:t>make the determination before trial using statutory pre</w:t>
            </w:r>
            <w:r w:rsidR="00047531">
              <w:t>-t</w:t>
            </w:r>
            <w:r>
              <w:t>rial procedures and the procedures under the Texas Rules of Evidence. The bill establishes that t</w:t>
            </w:r>
            <w:r w:rsidR="005C4BC3">
              <w:t xml:space="preserve">he party alleging spoliation of evidence is not required to show </w:t>
            </w:r>
            <w:r w:rsidR="00D33C0E">
              <w:t xml:space="preserve">that the actions of the actor constituted a criminal offense or that </w:t>
            </w:r>
            <w:r w:rsidR="005C4BC3">
              <w:t>the actor's sole intent was to wrongfully cause the destruction, alteration, or loss of the evidence</w:t>
            </w:r>
            <w:r w:rsidR="00D33C0E">
              <w:t xml:space="preserve">. </w:t>
            </w:r>
          </w:p>
          <w:p w14:paraId="36EF8ADA" w14:textId="77777777" w:rsidR="0084471E" w:rsidRDefault="0084471E" w:rsidP="00472483">
            <w:pPr>
              <w:pStyle w:val="Header"/>
              <w:jc w:val="both"/>
            </w:pPr>
          </w:p>
          <w:p w14:paraId="7D7027C9" w14:textId="78D27E45" w:rsidR="008423E4" w:rsidRDefault="006E779D" w:rsidP="00472483">
            <w:pPr>
              <w:pStyle w:val="Header"/>
              <w:jc w:val="both"/>
            </w:pPr>
            <w:r>
              <w:t>H.B. 946</w:t>
            </w:r>
            <w:r w:rsidR="00D33C0E">
              <w:t xml:space="preserve"> establishes that a</w:t>
            </w:r>
            <w:r w:rsidR="005C4BC3">
              <w:t xml:space="preserve"> conviction for </w:t>
            </w:r>
            <w:r w:rsidR="00D33C0E" w:rsidRPr="00D33C0E">
              <w:t>tampering with or fabricating physical evidence</w:t>
            </w:r>
            <w:r w:rsidR="005C4BC3">
              <w:t xml:space="preserve"> creates a presumption of spoliation of evidence</w:t>
            </w:r>
            <w:r>
              <w:t xml:space="preserve"> under the bill</w:t>
            </w:r>
            <w:r w:rsidR="00724802">
              <w:t>'</w:t>
            </w:r>
            <w:r>
              <w:t>s provisions</w:t>
            </w:r>
            <w:r w:rsidR="005C4BC3">
              <w:t>.</w:t>
            </w:r>
            <w:r w:rsidR="00D357B7">
              <w:t xml:space="preserve"> </w:t>
            </w:r>
            <w:r w:rsidR="00DB431B">
              <w:t>The bill requires the court,</w:t>
            </w:r>
            <w:r w:rsidR="005C4BC3">
              <w:t xml:space="preserve"> </w:t>
            </w:r>
            <w:r w:rsidR="00DB431B">
              <w:t>i</w:t>
            </w:r>
            <w:r w:rsidR="005C4BC3">
              <w:t xml:space="preserve">f it is shown that the </w:t>
            </w:r>
            <w:r w:rsidR="00472CA5">
              <w:t xml:space="preserve">spoliation </w:t>
            </w:r>
            <w:r w:rsidR="00DB431B">
              <w:t xml:space="preserve">of evidence </w:t>
            </w:r>
            <w:r w:rsidR="005C4BC3">
              <w:t xml:space="preserve">was intentional, knowing, reckless, or negligent, </w:t>
            </w:r>
            <w:r w:rsidR="00DB431B">
              <w:t>to</w:t>
            </w:r>
            <w:r w:rsidR="005C4BC3">
              <w:t xml:space="preserve"> instruct the jury to presume that the destroyed, altered, or lost evidence would have been favorable to the defendant and unfavorable to the state.</w:t>
            </w:r>
            <w:r w:rsidR="00D56B7C">
              <w:t xml:space="preserve"> </w:t>
            </w:r>
            <w:r>
              <w:t>If it is shown that the violation was intentional</w:t>
            </w:r>
            <w:r w:rsidR="00D56B7C">
              <w:t xml:space="preserve">, </w:t>
            </w:r>
            <w:r w:rsidR="005C4BC3">
              <w:t xml:space="preserve">the court </w:t>
            </w:r>
            <w:r>
              <w:t xml:space="preserve">may </w:t>
            </w:r>
            <w:r w:rsidR="005C4BC3">
              <w:t>impose additional sanctions on the state or dismiss any criminal charges with prejudice.</w:t>
            </w:r>
            <w:r w:rsidR="00880621">
              <w:t xml:space="preserve"> </w:t>
            </w:r>
          </w:p>
          <w:p w14:paraId="4435F2D1" w14:textId="77777777" w:rsidR="00D56B7C" w:rsidRDefault="00D56B7C" w:rsidP="00472483">
            <w:pPr>
              <w:pStyle w:val="Header"/>
              <w:jc w:val="both"/>
            </w:pPr>
          </w:p>
          <w:p w14:paraId="12103BEF" w14:textId="77777777" w:rsidR="00D56B7C" w:rsidRDefault="006E779D" w:rsidP="00472483">
            <w:pPr>
              <w:pStyle w:val="Header"/>
              <w:jc w:val="both"/>
            </w:pPr>
            <w:r>
              <w:t>H.B. 946 appl</w:t>
            </w:r>
            <w:r w:rsidR="00FC40DE">
              <w:t>ies</w:t>
            </w:r>
            <w:r>
              <w:t xml:space="preserve"> </w:t>
            </w:r>
            <w:r w:rsidRPr="00D56B7C">
              <w:t xml:space="preserve">to a criminal </w:t>
            </w:r>
            <w:r w:rsidRPr="00D56B7C">
              <w:t xml:space="preserve">proceeding that commences on or after the </w:t>
            </w:r>
            <w:r>
              <w:t xml:space="preserve">bill's </w:t>
            </w:r>
            <w:r w:rsidRPr="00D56B7C">
              <w:t>effective dat</w:t>
            </w:r>
            <w:r>
              <w:t>e.</w:t>
            </w:r>
          </w:p>
          <w:p w14:paraId="16FAFD9D" w14:textId="09B223B3" w:rsidR="00E7723E" w:rsidRPr="00D56B7C" w:rsidRDefault="00E7723E" w:rsidP="00472483">
            <w:pPr>
              <w:pStyle w:val="Header"/>
              <w:jc w:val="both"/>
            </w:pPr>
          </w:p>
        </w:tc>
      </w:tr>
      <w:tr w:rsidR="003C5CE0" w14:paraId="2AE0429E" w14:textId="77777777" w:rsidTr="00345119">
        <w:tc>
          <w:tcPr>
            <w:tcW w:w="9576" w:type="dxa"/>
          </w:tcPr>
          <w:p w14:paraId="73E17D32" w14:textId="77777777" w:rsidR="008423E4" w:rsidRPr="00A8133F" w:rsidRDefault="006E779D" w:rsidP="0047248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C8CECB0" w14:textId="77777777" w:rsidR="008423E4" w:rsidRDefault="008423E4" w:rsidP="00472483"/>
          <w:p w14:paraId="3560E9CA" w14:textId="2EB79C11" w:rsidR="008423E4" w:rsidRPr="003624F2" w:rsidRDefault="006E779D" w:rsidP="0047248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2023. </w:t>
            </w:r>
          </w:p>
          <w:p w14:paraId="61F5B9A8" w14:textId="77777777" w:rsidR="008423E4" w:rsidRPr="00233FDB" w:rsidRDefault="008423E4" w:rsidP="00472483">
            <w:pPr>
              <w:rPr>
                <w:b/>
              </w:rPr>
            </w:pPr>
          </w:p>
        </w:tc>
      </w:tr>
    </w:tbl>
    <w:p w14:paraId="7868600B" w14:textId="77777777" w:rsidR="008423E4" w:rsidRPr="00BE0E75" w:rsidRDefault="008423E4" w:rsidP="00472483">
      <w:pPr>
        <w:jc w:val="both"/>
        <w:rPr>
          <w:rFonts w:ascii="Arial" w:hAnsi="Arial"/>
          <w:sz w:val="16"/>
          <w:szCs w:val="16"/>
        </w:rPr>
      </w:pPr>
    </w:p>
    <w:p w14:paraId="57396C1F" w14:textId="77777777" w:rsidR="004108C3" w:rsidRPr="008423E4" w:rsidRDefault="004108C3" w:rsidP="0047248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3BB8" w14:textId="77777777" w:rsidR="00000000" w:rsidRDefault="006E779D">
      <w:r>
        <w:separator/>
      </w:r>
    </w:p>
  </w:endnote>
  <w:endnote w:type="continuationSeparator" w:id="0">
    <w:p w14:paraId="465D4D43" w14:textId="77777777" w:rsidR="00000000" w:rsidRDefault="006E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503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C5CE0" w14:paraId="6325B02C" w14:textId="77777777" w:rsidTr="009C1E9A">
      <w:trPr>
        <w:cantSplit/>
      </w:trPr>
      <w:tc>
        <w:tcPr>
          <w:tcW w:w="0" w:type="pct"/>
        </w:tcPr>
        <w:p w14:paraId="52B9034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BFDB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55222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A0D26A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590129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C5CE0" w14:paraId="48CCC9CA" w14:textId="77777777" w:rsidTr="009C1E9A">
      <w:trPr>
        <w:cantSplit/>
      </w:trPr>
      <w:tc>
        <w:tcPr>
          <w:tcW w:w="0" w:type="pct"/>
        </w:tcPr>
        <w:p w14:paraId="37E4843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4B111F6" w14:textId="2CD759C5" w:rsidR="00EC379B" w:rsidRPr="009C1E9A" w:rsidRDefault="006E779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22424-D</w:t>
          </w:r>
        </w:p>
      </w:tc>
      <w:tc>
        <w:tcPr>
          <w:tcW w:w="2453" w:type="pct"/>
        </w:tcPr>
        <w:p w14:paraId="280AFE5C" w14:textId="0BCF18D7" w:rsidR="00EC379B" w:rsidRDefault="006E779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90852">
            <w:t>23.96.1371</w:t>
          </w:r>
          <w:r>
            <w:fldChar w:fldCharType="end"/>
          </w:r>
        </w:p>
      </w:tc>
    </w:tr>
    <w:tr w:rsidR="003C5CE0" w14:paraId="7367C137" w14:textId="77777777" w:rsidTr="009C1E9A">
      <w:trPr>
        <w:cantSplit/>
      </w:trPr>
      <w:tc>
        <w:tcPr>
          <w:tcW w:w="0" w:type="pct"/>
        </w:tcPr>
        <w:p w14:paraId="7366375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3656F6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56F8CD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37A3C4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C5CE0" w14:paraId="2107FF3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E6C4F1E" w14:textId="77777777" w:rsidR="00EC379B" w:rsidRDefault="006E779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C2420B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AD5FE8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2BD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BED0" w14:textId="77777777" w:rsidR="00000000" w:rsidRDefault="006E779D">
      <w:r>
        <w:separator/>
      </w:r>
    </w:p>
  </w:footnote>
  <w:footnote w:type="continuationSeparator" w:id="0">
    <w:p w14:paraId="6EF00898" w14:textId="77777777" w:rsidR="00000000" w:rsidRDefault="006E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CCA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382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CE86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2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531"/>
    <w:rsid w:val="0004762E"/>
    <w:rsid w:val="000532BD"/>
    <w:rsid w:val="000555E0"/>
    <w:rsid w:val="00055C12"/>
    <w:rsid w:val="000608B0"/>
    <w:rsid w:val="0006104C"/>
    <w:rsid w:val="00064B86"/>
    <w:rsid w:val="00064BF2"/>
    <w:rsid w:val="000667BA"/>
    <w:rsid w:val="000676A7"/>
    <w:rsid w:val="00070E54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2478"/>
    <w:rsid w:val="0015331F"/>
    <w:rsid w:val="00156AB2"/>
    <w:rsid w:val="00160402"/>
    <w:rsid w:val="00160571"/>
    <w:rsid w:val="001606D5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164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0778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70EE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6BE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6D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5F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CE0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483"/>
    <w:rsid w:val="00472CA5"/>
    <w:rsid w:val="00474927"/>
    <w:rsid w:val="00475913"/>
    <w:rsid w:val="00480080"/>
    <w:rsid w:val="004824A7"/>
    <w:rsid w:val="00483AF0"/>
    <w:rsid w:val="00484167"/>
    <w:rsid w:val="0048726C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42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06"/>
    <w:rsid w:val="005269CE"/>
    <w:rsid w:val="005304B2"/>
    <w:rsid w:val="005336BD"/>
    <w:rsid w:val="0053498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4A0E"/>
    <w:rsid w:val="005666D5"/>
    <w:rsid w:val="005669A7"/>
    <w:rsid w:val="00573401"/>
    <w:rsid w:val="00576188"/>
    <w:rsid w:val="00576706"/>
    <w:rsid w:val="00576714"/>
    <w:rsid w:val="0057685A"/>
    <w:rsid w:val="005832EE"/>
    <w:rsid w:val="005847EF"/>
    <w:rsid w:val="005851E6"/>
    <w:rsid w:val="005878B7"/>
    <w:rsid w:val="00590FA5"/>
    <w:rsid w:val="00592C9A"/>
    <w:rsid w:val="00593DF8"/>
    <w:rsid w:val="00595745"/>
    <w:rsid w:val="005A0E18"/>
    <w:rsid w:val="005A12A5"/>
    <w:rsid w:val="005A3790"/>
    <w:rsid w:val="005A3CCB"/>
    <w:rsid w:val="005A3FC4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BC3"/>
    <w:rsid w:val="005C4C6F"/>
    <w:rsid w:val="005C5127"/>
    <w:rsid w:val="005C7CCB"/>
    <w:rsid w:val="005D1444"/>
    <w:rsid w:val="005D4DAE"/>
    <w:rsid w:val="005D767D"/>
    <w:rsid w:val="005D7A30"/>
    <w:rsid w:val="005D7D3B"/>
    <w:rsid w:val="005E0890"/>
    <w:rsid w:val="005E1999"/>
    <w:rsid w:val="005E232C"/>
    <w:rsid w:val="005E264F"/>
    <w:rsid w:val="005E2B83"/>
    <w:rsid w:val="005E2E98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0F90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D74"/>
    <w:rsid w:val="006B54C5"/>
    <w:rsid w:val="006B5E80"/>
    <w:rsid w:val="006B6163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B32"/>
    <w:rsid w:val="006E779D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480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223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471E"/>
    <w:rsid w:val="00850CF0"/>
    <w:rsid w:val="00851869"/>
    <w:rsid w:val="00851AC1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21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71"/>
    <w:rsid w:val="008B7785"/>
    <w:rsid w:val="008B79F2"/>
    <w:rsid w:val="008C0809"/>
    <w:rsid w:val="008C132C"/>
    <w:rsid w:val="008C3FD0"/>
    <w:rsid w:val="008D27A5"/>
    <w:rsid w:val="008D2AAB"/>
    <w:rsid w:val="008D309C"/>
    <w:rsid w:val="008D48E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3706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836"/>
    <w:rsid w:val="00A220FF"/>
    <w:rsid w:val="00A227E0"/>
    <w:rsid w:val="00A232E4"/>
    <w:rsid w:val="00A233FA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084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22BC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19F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3CA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3AD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2539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0DBB"/>
    <w:rsid w:val="00CE2133"/>
    <w:rsid w:val="00CE245D"/>
    <w:rsid w:val="00CE300F"/>
    <w:rsid w:val="00CE3582"/>
    <w:rsid w:val="00CE3795"/>
    <w:rsid w:val="00CE3E20"/>
    <w:rsid w:val="00CF1C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3C0E"/>
    <w:rsid w:val="00D35728"/>
    <w:rsid w:val="00D357B7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6B7C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31B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C7D40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6EB3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23E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2E3A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0852"/>
    <w:rsid w:val="00F96602"/>
    <w:rsid w:val="00F9735A"/>
    <w:rsid w:val="00FA32FC"/>
    <w:rsid w:val="00FA59FD"/>
    <w:rsid w:val="00FA5D8C"/>
    <w:rsid w:val="00FA6403"/>
    <w:rsid w:val="00FB16CD"/>
    <w:rsid w:val="00FB73AE"/>
    <w:rsid w:val="00FC40D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EC9124-8FF3-49B4-AE06-4428F8AB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B3D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3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3D5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3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3D5F"/>
    <w:rPr>
      <w:b/>
      <w:bCs/>
    </w:rPr>
  </w:style>
  <w:style w:type="paragraph" w:styleId="Revision">
    <w:name w:val="Revision"/>
    <w:hidden/>
    <w:uiPriority w:val="99"/>
    <w:semiHidden/>
    <w:rsid w:val="00A233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2954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HB00946 (Committee Report (Unamended))</vt:lpstr>
    </vt:vector>
  </TitlesOfParts>
  <Company>State of Texas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22424</dc:subject>
  <dc:creator>State of Texas</dc:creator>
  <dc:description>HB 946 by Dutton-(H)Criminal Jurisprudence</dc:description>
  <cp:lastModifiedBy>Stacey Nicchio</cp:lastModifiedBy>
  <cp:revision>2</cp:revision>
  <cp:lastPrinted>2003-11-26T17:21:00Z</cp:lastPrinted>
  <dcterms:created xsi:type="dcterms:W3CDTF">2023-04-19T21:06:00Z</dcterms:created>
  <dcterms:modified xsi:type="dcterms:W3CDTF">2023-04-19T21:06:00Z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23.96.1371</vt:lpwstr>
  </property>
</Properties>
</file>