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65141A" w14:paraId="5AB721DE" w14:textId="77777777" w:rsidTr="00345119">
        <w:tc>
          <w:tcPr>
            <w:tcW w:w="9576" w:type="dxa"/>
            <w:noWrap/>
          </w:tcPr>
          <w:p w14:paraId="4B6AC93E" w14:textId="77777777" w:rsidR="008423E4" w:rsidRPr="0022177D" w:rsidRDefault="00141E11" w:rsidP="004D4179">
            <w:pPr>
              <w:pStyle w:val="Heading1"/>
            </w:pPr>
            <w:r w:rsidRPr="00631897">
              <w:t>BILL ANALYSIS</w:t>
            </w:r>
          </w:p>
        </w:tc>
      </w:tr>
    </w:tbl>
    <w:p w14:paraId="3E9B3364" w14:textId="77777777" w:rsidR="008423E4" w:rsidRPr="0022177D" w:rsidRDefault="008423E4" w:rsidP="004D4179">
      <w:pPr>
        <w:jc w:val="center"/>
      </w:pPr>
    </w:p>
    <w:p w14:paraId="630F52D3" w14:textId="77777777" w:rsidR="008423E4" w:rsidRPr="00B31F0E" w:rsidRDefault="008423E4" w:rsidP="004D4179"/>
    <w:p w14:paraId="5DE95E23" w14:textId="77777777" w:rsidR="008423E4" w:rsidRPr="00742794" w:rsidRDefault="008423E4" w:rsidP="004D4179">
      <w:pPr>
        <w:tabs>
          <w:tab w:val="right" w:pos="9360"/>
        </w:tabs>
      </w:pPr>
    </w:p>
    <w:tbl>
      <w:tblPr>
        <w:tblW w:w="0" w:type="auto"/>
        <w:tblLayout w:type="fixed"/>
        <w:tblLook w:val="01E0" w:firstRow="1" w:lastRow="1" w:firstColumn="1" w:lastColumn="1" w:noHBand="0" w:noVBand="0"/>
      </w:tblPr>
      <w:tblGrid>
        <w:gridCol w:w="9576"/>
      </w:tblGrid>
      <w:tr w:rsidR="0065141A" w14:paraId="4D916975" w14:textId="77777777" w:rsidTr="00345119">
        <w:tc>
          <w:tcPr>
            <w:tcW w:w="9576" w:type="dxa"/>
          </w:tcPr>
          <w:p w14:paraId="5CCD5DB9" w14:textId="61EB6465" w:rsidR="008423E4" w:rsidRPr="00861995" w:rsidRDefault="00141E11" w:rsidP="004D4179">
            <w:pPr>
              <w:jc w:val="right"/>
            </w:pPr>
            <w:r>
              <w:t>C.S.H.B. 1008</w:t>
            </w:r>
          </w:p>
        </w:tc>
      </w:tr>
      <w:tr w:rsidR="0065141A" w14:paraId="121AB8BA" w14:textId="77777777" w:rsidTr="00345119">
        <w:tc>
          <w:tcPr>
            <w:tcW w:w="9576" w:type="dxa"/>
          </w:tcPr>
          <w:p w14:paraId="5E8792E1" w14:textId="26B7F480" w:rsidR="008423E4" w:rsidRPr="00861995" w:rsidRDefault="00141E11" w:rsidP="004D4179">
            <w:pPr>
              <w:jc w:val="right"/>
            </w:pPr>
            <w:r>
              <w:t xml:space="preserve">By: </w:t>
            </w:r>
            <w:r w:rsidR="00497C7E">
              <w:t>Turner</w:t>
            </w:r>
          </w:p>
        </w:tc>
      </w:tr>
      <w:tr w:rsidR="0065141A" w14:paraId="39FFDF8C" w14:textId="77777777" w:rsidTr="00345119">
        <w:tc>
          <w:tcPr>
            <w:tcW w:w="9576" w:type="dxa"/>
          </w:tcPr>
          <w:p w14:paraId="262D7C22" w14:textId="354CB438" w:rsidR="008423E4" w:rsidRPr="00861995" w:rsidRDefault="00141E11" w:rsidP="004D4179">
            <w:pPr>
              <w:jc w:val="right"/>
            </w:pPr>
            <w:r>
              <w:t>Human Services</w:t>
            </w:r>
          </w:p>
        </w:tc>
      </w:tr>
      <w:tr w:rsidR="0065141A" w14:paraId="4B8D2111" w14:textId="77777777" w:rsidTr="00345119">
        <w:tc>
          <w:tcPr>
            <w:tcW w:w="9576" w:type="dxa"/>
          </w:tcPr>
          <w:p w14:paraId="282FC45E" w14:textId="1FDAC331" w:rsidR="008423E4" w:rsidRDefault="00141E11" w:rsidP="004D4179">
            <w:pPr>
              <w:jc w:val="right"/>
            </w:pPr>
            <w:r>
              <w:t>Committee Report (Substituted)</w:t>
            </w:r>
          </w:p>
        </w:tc>
      </w:tr>
    </w:tbl>
    <w:p w14:paraId="003A57A1" w14:textId="77777777" w:rsidR="008423E4" w:rsidRDefault="008423E4" w:rsidP="004D4179">
      <w:pPr>
        <w:tabs>
          <w:tab w:val="right" w:pos="9360"/>
        </w:tabs>
      </w:pPr>
    </w:p>
    <w:p w14:paraId="594075C8" w14:textId="77777777" w:rsidR="008423E4" w:rsidRDefault="008423E4" w:rsidP="004D4179"/>
    <w:p w14:paraId="18F35FA3" w14:textId="77777777" w:rsidR="008423E4" w:rsidRDefault="008423E4" w:rsidP="004D4179"/>
    <w:tbl>
      <w:tblPr>
        <w:tblW w:w="0" w:type="auto"/>
        <w:tblCellMar>
          <w:left w:w="115" w:type="dxa"/>
          <w:right w:w="115" w:type="dxa"/>
        </w:tblCellMar>
        <w:tblLook w:val="01E0" w:firstRow="1" w:lastRow="1" w:firstColumn="1" w:lastColumn="1" w:noHBand="0" w:noVBand="0"/>
      </w:tblPr>
      <w:tblGrid>
        <w:gridCol w:w="9360"/>
      </w:tblGrid>
      <w:tr w:rsidR="0065141A" w14:paraId="709B6357" w14:textId="77777777" w:rsidTr="00345119">
        <w:tc>
          <w:tcPr>
            <w:tcW w:w="9576" w:type="dxa"/>
          </w:tcPr>
          <w:p w14:paraId="4BA8BA3E" w14:textId="77777777" w:rsidR="008423E4" w:rsidRPr="00A8133F" w:rsidRDefault="00141E11" w:rsidP="004D4179">
            <w:pPr>
              <w:rPr>
                <w:b/>
              </w:rPr>
            </w:pPr>
            <w:r w:rsidRPr="009C1E9A">
              <w:rPr>
                <w:b/>
                <w:u w:val="single"/>
              </w:rPr>
              <w:t>BACKGROUND AND PURPOSE</w:t>
            </w:r>
            <w:r>
              <w:rPr>
                <w:b/>
              </w:rPr>
              <w:t xml:space="preserve"> </w:t>
            </w:r>
          </w:p>
          <w:p w14:paraId="22FDC80C" w14:textId="77777777" w:rsidR="008423E4" w:rsidRDefault="008423E4" w:rsidP="004D4179"/>
          <w:p w14:paraId="67F404AF" w14:textId="4C2DE250" w:rsidR="00653113" w:rsidRDefault="00141E11" w:rsidP="004D4179">
            <w:pPr>
              <w:pStyle w:val="Header"/>
              <w:tabs>
                <w:tab w:val="clear" w:pos="4320"/>
                <w:tab w:val="clear" w:pos="8640"/>
              </w:tabs>
              <w:jc w:val="both"/>
            </w:pPr>
            <w:r w:rsidRPr="00707009">
              <w:t>Joshua Moore was a 27-year-old man with autism</w:t>
            </w:r>
            <w:r>
              <w:t xml:space="preserve"> who</w:t>
            </w:r>
            <w:r w:rsidRPr="00707009">
              <w:t xml:space="preserve"> was receiving care and living in a small group home setting. Because </w:t>
            </w:r>
            <w:r w:rsidR="0047767B" w:rsidRPr="00707009">
              <w:t>Joshua</w:t>
            </w:r>
            <w:r w:rsidR="0047767B">
              <w:t>'</w:t>
            </w:r>
            <w:r w:rsidR="0047767B" w:rsidRPr="00707009">
              <w:t xml:space="preserve">s </w:t>
            </w:r>
            <w:r w:rsidRPr="00707009">
              <w:t>autism made him prone to physical and verbal outbursts, his behavior plan specified that he should not have access to anything sharp and made note of words that were known to tr</w:t>
            </w:r>
            <w:r w:rsidRPr="00707009">
              <w:t xml:space="preserve">igger an outburst. Unfortunately, Joshua became upset </w:t>
            </w:r>
            <w:r>
              <w:t xml:space="preserve">one evening </w:t>
            </w:r>
            <w:r w:rsidRPr="00707009">
              <w:t xml:space="preserve">and he was able to find a knife that was left in the kitchen sink. He threatened his caregiver with the knife, </w:t>
            </w:r>
            <w:r>
              <w:t>who in response</w:t>
            </w:r>
            <w:r w:rsidRPr="00707009">
              <w:t xml:space="preserve"> called 9</w:t>
            </w:r>
            <w:r w:rsidR="00BB3EDA">
              <w:t>-</w:t>
            </w:r>
            <w:r w:rsidRPr="00707009">
              <w:t>1</w:t>
            </w:r>
            <w:r w:rsidR="00BB3EDA">
              <w:t>-</w:t>
            </w:r>
            <w:r w:rsidRPr="00707009">
              <w:t>1, retrieved a gun, and fatally shot Joshua. The car</w:t>
            </w:r>
            <w:r w:rsidRPr="00707009">
              <w:t xml:space="preserve">egiver was found guilty of neglect </w:t>
            </w:r>
            <w:r>
              <w:t xml:space="preserve">for leaving a sharp object unsecured in the home </w:t>
            </w:r>
            <w:r w:rsidRPr="00707009">
              <w:t>but was legally allowed to continue caring for individuals with disabilities as he appealed his case.</w:t>
            </w:r>
            <w:r>
              <w:t xml:space="preserve"> </w:t>
            </w:r>
          </w:p>
          <w:p w14:paraId="57D660C9" w14:textId="77777777" w:rsidR="00653113" w:rsidRDefault="00653113" w:rsidP="004D4179">
            <w:pPr>
              <w:pStyle w:val="Header"/>
              <w:tabs>
                <w:tab w:val="clear" w:pos="4320"/>
                <w:tab w:val="clear" w:pos="8640"/>
              </w:tabs>
              <w:jc w:val="both"/>
            </w:pPr>
          </w:p>
          <w:p w14:paraId="60CCBF84" w14:textId="260B44E9" w:rsidR="00707009" w:rsidRDefault="00141E11" w:rsidP="004D4179">
            <w:pPr>
              <w:pStyle w:val="Header"/>
              <w:tabs>
                <w:tab w:val="clear" w:pos="4320"/>
                <w:tab w:val="clear" w:pos="8640"/>
              </w:tabs>
              <w:jc w:val="both"/>
            </w:pPr>
            <w:r w:rsidRPr="00707009">
              <w:t xml:space="preserve">Currently, a caregiver </w:t>
            </w:r>
            <w:r w:rsidR="002E533F">
              <w:t xml:space="preserve">who </w:t>
            </w:r>
            <w:r w:rsidRPr="00707009">
              <w:t xml:space="preserve">is found guilty of misconduct </w:t>
            </w:r>
            <w:r w:rsidR="002E533F">
              <w:t>is</w:t>
            </w:r>
            <w:r w:rsidRPr="00707009">
              <w:t xml:space="preserve"> barred f</w:t>
            </w:r>
            <w:r w:rsidRPr="00707009">
              <w:t>rom caring for individuals.</w:t>
            </w:r>
            <w:r w:rsidR="002E533F">
              <w:t xml:space="preserve"> </w:t>
            </w:r>
            <w:r w:rsidRPr="00707009">
              <w:t xml:space="preserve">However, this does not take effect until the </w:t>
            </w:r>
            <w:r w:rsidR="002E533F">
              <w:t xml:space="preserve">investigation and </w:t>
            </w:r>
            <w:r w:rsidRPr="00707009">
              <w:t>appeals process</w:t>
            </w:r>
            <w:r w:rsidR="002E533F">
              <w:t>, which can extend beyond a year,</w:t>
            </w:r>
            <w:r w:rsidRPr="00707009">
              <w:t xml:space="preserve"> has been exhausted</w:t>
            </w:r>
            <w:r w:rsidR="002E533F">
              <w:t xml:space="preserve"> and a decision is final</w:t>
            </w:r>
            <w:r w:rsidRPr="00707009">
              <w:t xml:space="preserve">. </w:t>
            </w:r>
            <w:r w:rsidR="002E533F">
              <w:t xml:space="preserve">This delay </w:t>
            </w:r>
            <w:r w:rsidRPr="00707009">
              <w:t>allow</w:t>
            </w:r>
            <w:r w:rsidR="002E533F">
              <w:t>s</w:t>
            </w:r>
            <w:r w:rsidRPr="00707009">
              <w:t xml:space="preserve"> a caregiver who has been credibly accused of misconduc</w:t>
            </w:r>
            <w:r w:rsidRPr="00707009">
              <w:t>t to continue serving vulnerable populations.</w:t>
            </w:r>
            <w:r w:rsidR="002E533F">
              <w:t xml:space="preserve"> C.S.</w:t>
            </w:r>
            <w:r w:rsidRPr="00707009">
              <w:t>H</w:t>
            </w:r>
            <w:r w:rsidR="002E533F">
              <w:t>.</w:t>
            </w:r>
            <w:r w:rsidRPr="00707009">
              <w:t>B</w:t>
            </w:r>
            <w:r w:rsidR="002E533F">
              <w:t>.</w:t>
            </w:r>
            <w:r w:rsidR="00BB3EDA">
              <w:t> </w:t>
            </w:r>
            <w:r w:rsidRPr="00707009">
              <w:t xml:space="preserve">1008 </w:t>
            </w:r>
            <w:r w:rsidR="002E533F">
              <w:t>seeks to address this issue by</w:t>
            </w:r>
            <w:r w:rsidRPr="00707009">
              <w:t xml:space="preserve"> prohibit</w:t>
            </w:r>
            <w:r w:rsidR="002E533F">
              <w:t>ing</w:t>
            </w:r>
            <w:r w:rsidRPr="00707009">
              <w:t xml:space="preserve"> </w:t>
            </w:r>
            <w:r w:rsidR="00103FAB">
              <w:t xml:space="preserve">certain residential </w:t>
            </w:r>
            <w:r w:rsidRPr="00707009">
              <w:t>caregiver</w:t>
            </w:r>
            <w:r w:rsidR="00103FAB">
              <w:t>s</w:t>
            </w:r>
            <w:r w:rsidRPr="00707009">
              <w:t xml:space="preserve"> </w:t>
            </w:r>
            <w:r w:rsidR="00103FAB">
              <w:t xml:space="preserve">who are found to have engaged in certain reportable conduct </w:t>
            </w:r>
            <w:r w:rsidRPr="00707009">
              <w:t xml:space="preserve">from providing care to an individual with an intellectual or developmental disability </w:t>
            </w:r>
            <w:r w:rsidR="00103FAB">
              <w:t>during any applicable appeals process and provides for the</w:t>
            </w:r>
            <w:r w:rsidRPr="00707009">
              <w:t xml:space="preserve"> disenroll</w:t>
            </w:r>
            <w:r w:rsidR="00103FAB">
              <w:t>ment from Medicaid of</w:t>
            </w:r>
            <w:r w:rsidRPr="00707009">
              <w:t xml:space="preserve"> a provider </w:t>
            </w:r>
            <w:r w:rsidR="00103FAB">
              <w:t>that</w:t>
            </w:r>
            <w:r w:rsidRPr="00707009">
              <w:t xml:space="preserve"> do</w:t>
            </w:r>
            <w:r w:rsidR="00103FAB">
              <w:t>es</w:t>
            </w:r>
            <w:r w:rsidRPr="00707009">
              <w:t xml:space="preserve"> not suspend </w:t>
            </w:r>
            <w:r w:rsidR="00103FAB">
              <w:t xml:space="preserve">such </w:t>
            </w:r>
            <w:r w:rsidRPr="00707009">
              <w:t xml:space="preserve">a caregiver </w:t>
            </w:r>
            <w:r w:rsidR="00103FAB">
              <w:t>during that period</w:t>
            </w:r>
            <w:r w:rsidRPr="00707009">
              <w:t>.</w:t>
            </w:r>
          </w:p>
          <w:p w14:paraId="27F80317" w14:textId="77777777" w:rsidR="008423E4" w:rsidRPr="00E26B13" w:rsidRDefault="008423E4" w:rsidP="004D4179">
            <w:pPr>
              <w:rPr>
                <w:b/>
              </w:rPr>
            </w:pPr>
          </w:p>
        </w:tc>
      </w:tr>
      <w:tr w:rsidR="0065141A" w14:paraId="68D8081B" w14:textId="77777777" w:rsidTr="00345119">
        <w:tc>
          <w:tcPr>
            <w:tcW w:w="9576" w:type="dxa"/>
          </w:tcPr>
          <w:p w14:paraId="143F0695" w14:textId="77777777" w:rsidR="0017725B" w:rsidRDefault="00141E11" w:rsidP="004D4179">
            <w:pPr>
              <w:rPr>
                <w:b/>
                <w:u w:val="single"/>
              </w:rPr>
            </w:pPr>
            <w:r>
              <w:rPr>
                <w:b/>
                <w:u w:val="single"/>
              </w:rPr>
              <w:t>CRIMINAL</w:t>
            </w:r>
            <w:r>
              <w:rPr>
                <w:b/>
                <w:u w:val="single"/>
              </w:rPr>
              <w:t xml:space="preserve"> JUSTICE IMPACT</w:t>
            </w:r>
          </w:p>
          <w:p w14:paraId="50EC2CEA" w14:textId="77777777" w:rsidR="0017725B" w:rsidRDefault="0017725B" w:rsidP="004D4179">
            <w:pPr>
              <w:rPr>
                <w:b/>
                <w:u w:val="single"/>
              </w:rPr>
            </w:pPr>
          </w:p>
          <w:p w14:paraId="75FC5CBE" w14:textId="6D7ED124" w:rsidR="008C01B2" w:rsidRPr="008C01B2" w:rsidRDefault="00141E11" w:rsidP="004D4179">
            <w:pPr>
              <w:jc w:val="both"/>
            </w:pPr>
            <w:r>
              <w:t>It is the committee's opinion that this bill does not expressly create a criminal offense, increase the punishment for an existing criminal offense or category of offenses, or change the eligibility of a person for community supervision, p</w:t>
            </w:r>
            <w:r>
              <w:t>arole, or mandatory supervision.</w:t>
            </w:r>
          </w:p>
          <w:p w14:paraId="509B1741" w14:textId="77777777" w:rsidR="0017725B" w:rsidRPr="0017725B" w:rsidRDefault="0017725B" w:rsidP="004D4179">
            <w:pPr>
              <w:rPr>
                <w:b/>
                <w:u w:val="single"/>
              </w:rPr>
            </w:pPr>
          </w:p>
        </w:tc>
      </w:tr>
      <w:tr w:rsidR="0065141A" w14:paraId="7D9E225A" w14:textId="77777777" w:rsidTr="00345119">
        <w:tc>
          <w:tcPr>
            <w:tcW w:w="9576" w:type="dxa"/>
          </w:tcPr>
          <w:p w14:paraId="42BBD870" w14:textId="77777777" w:rsidR="008423E4" w:rsidRPr="00A8133F" w:rsidRDefault="00141E11" w:rsidP="004D4179">
            <w:pPr>
              <w:rPr>
                <w:b/>
              </w:rPr>
            </w:pPr>
            <w:r w:rsidRPr="009C1E9A">
              <w:rPr>
                <w:b/>
                <w:u w:val="single"/>
              </w:rPr>
              <w:t>RULEMAKING AUTHORITY</w:t>
            </w:r>
            <w:r>
              <w:rPr>
                <w:b/>
              </w:rPr>
              <w:t xml:space="preserve"> </w:t>
            </w:r>
          </w:p>
          <w:p w14:paraId="3B6B185B" w14:textId="77777777" w:rsidR="008423E4" w:rsidRDefault="008423E4" w:rsidP="004D4179"/>
          <w:p w14:paraId="3DF05927" w14:textId="7060DA88" w:rsidR="008C01B2" w:rsidRDefault="00141E11" w:rsidP="004D4179">
            <w:pPr>
              <w:pStyle w:val="Header"/>
              <w:tabs>
                <w:tab w:val="clear" w:pos="4320"/>
                <w:tab w:val="clear" w:pos="8640"/>
              </w:tabs>
              <w:jc w:val="both"/>
            </w:pPr>
            <w:r>
              <w:t xml:space="preserve">It is the committee's opinion that rulemaking authority is expressly granted to the </w:t>
            </w:r>
            <w:r w:rsidRPr="008C01B2">
              <w:t>executive commissioner of the Health and Human Services Commission</w:t>
            </w:r>
            <w:r>
              <w:t xml:space="preserve"> in </w:t>
            </w:r>
            <w:r w:rsidRPr="008C01B2">
              <w:t xml:space="preserve">SECTION </w:t>
            </w:r>
            <w:r>
              <w:t>1 of this bill.</w:t>
            </w:r>
          </w:p>
          <w:p w14:paraId="7F410D0A" w14:textId="77777777" w:rsidR="008423E4" w:rsidRPr="00E21FDC" w:rsidRDefault="008423E4" w:rsidP="004D4179">
            <w:pPr>
              <w:rPr>
                <w:b/>
              </w:rPr>
            </w:pPr>
          </w:p>
        </w:tc>
      </w:tr>
      <w:tr w:rsidR="0065141A" w14:paraId="041E7AC4" w14:textId="77777777" w:rsidTr="00345119">
        <w:tc>
          <w:tcPr>
            <w:tcW w:w="9576" w:type="dxa"/>
          </w:tcPr>
          <w:p w14:paraId="3698E24A" w14:textId="77777777" w:rsidR="008423E4" w:rsidRPr="00A8133F" w:rsidRDefault="00141E11" w:rsidP="004D4179">
            <w:pPr>
              <w:rPr>
                <w:b/>
              </w:rPr>
            </w:pPr>
            <w:r w:rsidRPr="009C1E9A">
              <w:rPr>
                <w:b/>
                <w:u w:val="single"/>
              </w:rPr>
              <w:t>ANALYSIS</w:t>
            </w:r>
            <w:r>
              <w:rPr>
                <w:b/>
              </w:rPr>
              <w:t xml:space="preserve"> </w:t>
            </w:r>
          </w:p>
          <w:p w14:paraId="222DF3A5" w14:textId="77777777" w:rsidR="008423E4" w:rsidRDefault="008423E4" w:rsidP="004D4179"/>
          <w:p w14:paraId="1F235A4C" w14:textId="5233A65F" w:rsidR="00393CB1" w:rsidRDefault="00141E11" w:rsidP="004D4179">
            <w:pPr>
              <w:pStyle w:val="Header"/>
              <w:tabs>
                <w:tab w:val="clear" w:pos="4320"/>
                <w:tab w:val="clear" w:pos="8640"/>
              </w:tabs>
              <w:jc w:val="both"/>
            </w:pPr>
            <w:r w:rsidRPr="00F509A7">
              <w:t>C.S.</w:t>
            </w:r>
            <w:r w:rsidR="008C01B2">
              <w:t xml:space="preserve">H.B. 1008 amends the </w:t>
            </w:r>
            <w:r w:rsidR="008C01B2" w:rsidRPr="008C01B2">
              <w:t>Government Code</w:t>
            </w:r>
            <w:r w:rsidR="008C01B2">
              <w:t xml:space="preserve"> to </w:t>
            </w:r>
            <w:r w:rsidR="00555C3A">
              <w:t xml:space="preserve">require a </w:t>
            </w:r>
            <w:r w:rsidR="00FF6224">
              <w:t xml:space="preserve">Medicaid provider who employs or contracts with a residential caregiver to provide community-based residential care services through a </w:t>
            </w:r>
            <w:r w:rsidR="00555C3A">
              <w:t>group home or other residential facility license</w:t>
            </w:r>
            <w:r w:rsidR="004C434C">
              <w:t>d</w:t>
            </w:r>
            <w:r w:rsidR="00555C3A">
              <w:t xml:space="preserve"> by or operated under the authority of the </w:t>
            </w:r>
            <w:r w:rsidR="00555C3A" w:rsidRPr="00555C3A">
              <w:t>Health and Human Services Commission</w:t>
            </w:r>
            <w:r w:rsidR="00555C3A">
              <w:t xml:space="preserve"> (HHSC)</w:t>
            </w:r>
            <w:r w:rsidR="004C434C">
              <w:t xml:space="preserve"> </w:t>
            </w:r>
            <w:r w:rsidR="00555C3A">
              <w:t xml:space="preserve">to suspend the employment </w:t>
            </w:r>
            <w:r>
              <w:t xml:space="preserve">or contract </w:t>
            </w:r>
            <w:r w:rsidR="00555C3A">
              <w:t>o</w:t>
            </w:r>
            <w:r w:rsidR="004C434C">
              <w:t>f</w:t>
            </w:r>
            <w:r w:rsidR="00FF6224">
              <w:t xml:space="preserve"> an individual the provider employs or contracts with as</w:t>
            </w:r>
            <w:r w:rsidR="00555C3A">
              <w:t xml:space="preserve"> a residential caregiver who </w:t>
            </w:r>
            <w:r>
              <w:t>meets the following criteria:</w:t>
            </w:r>
          </w:p>
          <w:p w14:paraId="0CA73D76" w14:textId="6C1D5A2A" w:rsidR="00393CB1" w:rsidRDefault="00141E11" w:rsidP="004D4179">
            <w:pPr>
              <w:pStyle w:val="Header"/>
              <w:numPr>
                <w:ilvl w:val="0"/>
                <w:numId w:val="1"/>
              </w:numPr>
              <w:tabs>
                <w:tab w:val="clear" w:pos="4320"/>
                <w:tab w:val="clear" w:pos="8640"/>
              </w:tabs>
              <w:jc w:val="both"/>
            </w:pPr>
            <w:r>
              <w:t>provides commu</w:t>
            </w:r>
            <w:r>
              <w:t xml:space="preserve">nity-based residential care services to up to four individuals with an intellectual or developmental disability at any time at a residence other than </w:t>
            </w:r>
            <w:r w:rsidR="00BC55FD">
              <w:t>the</w:t>
            </w:r>
            <w:r>
              <w:t xml:space="preserve"> home</w:t>
            </w:r>
            <w:r w:rsidR="003C6257">
              <w:t xml:space="preserve"> of the individual providing the service</w:t>
            </w:r>
            <w:r>
              <w:t>; and</w:t>
            </w:r>
          </w:p>
          <w:p w14:paraId="5868DE90" w14:textId="1E0C2E6A" w:rsidR="00BC55FD" w:rsidRDefault="00141E11" w:rsidP="004D4179">
            <w:pPr>
              <w:pStyle w:val="Header"/>
              <w:numPr>
                <w:ilvl w:val="0"/>
                <w:numId w:val="1"/>
              </w:numPr>
              <w:tabs>
                <w:tab w:val="clear" w:pos="4320"/>
                <w:tab w:val="clear" w:pos="8640"/>
              </w:tabs>
              <w:jc w:val="both"/>
            </w:pPr>
            <w:r>
              <w:t xml:space="preserve">has engaged in reportable </w:t>
            </w:r>
            <w:r w:rsidR="00555C3A">
              <w:t>conduct</w:t>
            </w:r>
            <w:r w:rsidR="004412CA">
              <w:t>, as found by HHSC, against a resident or an individual using the consumer-directed service option</w:t>
            </w:r>
            <w:r w:rsidR="00F40528">
              <w:t>,</w:t>
            </w:r>
            <w:r w:rsidR="00555C3A">
              <w:t xml:space="preserve"> </w:t>
            </w:r>
            <w:r>
              <w:t xml:space="preserve">including </w:t>
            </w:r>
            <w:r w:rsidR="00555C3A">
              <w:t>abuse</w:t>
            </w:r>
            <w:r>
              <w:t xml:space="preserve"> or </w:t>
            </w:r>
            <w:r w:rsidR="00555C3A">
              <w:t>n</w:t>
            </w:r>
            <w:r w:rsidR="00555C3A" w:rsidRPr="00555C3A">
              <w:t>eglect</w:t>
            </w:r>
            <w:r>
              <w:t xml:space="preserve"> that causes or may cause death or harm</w:t>
            </w:r>
            <w:r w:rsidR="00F40528">
              <w:t>,</w:t>
            </w:r>
            <w:r>
              <w:t xml:space="preserve"> sexual abuse</w:t>
            </w:r>
            <w:r w:rsidR="00F40528">
              <w:t>,</w:t>
            </w:r>
            <w:r w:rsidR="00DF2CA5" w:rsidRPr="00555C3A">
              <w:t xml:space="preserve"> </w:t>
            </w:r>
            <w:r>
              <w:t>financial</w:t>
            </w:r>
            <w:r w:rsidR="00555C3A" w:rsidRPr="00555C3A">
              <w:t xml:space="preserve"> exploitation </w:t>
            </w:r>
            <w:r>
              <w:t>in an amount of $25 or more</w:t>
            </w:r>
            <w:r w:rsidR="00F40528">
              <w:t>,</w:t>
            </w:r>
            <w:r>
              <w:t xml:space="preserve"> and emotional, verbal, or psychological ab</w:t>
            </w:r>
            <w:r>
              <w:t>use that cause</w:t>
            </w:r>
            <w:r w:rsidR="00D21D2E">
              <w:t>s</w:t>
            </w:r>
            <w:r>
              <w:t xml:space="preserve"> harm</w:t>
            </w:r>
            <w:r w:rsidR="00555C3A" w:rsidRPr="00555C3A">
              <w:t>.</w:t>
            </w:r>
            <w:r w:rsidR="00555C3A">
              <w:t xml:space="preserve"> </w:t>
            </w:r>
          </w:p>
          <w:p w14:paraId="57E8D4B6" w14:textId="4D696E4C" w:rsidR="009C36CD" w:rsidRDefault="00141E11" w:rsidP="004D4179">
            <w:pPr>
              <w:pStyle w:val="Header"/>
              <w:tabs>
                <w:tab w:val="clear" w:pos="4320"/>
                <w:tab w:val="clear" w:pos="8640"/>
              </w:tabs>
              <w:jc w:val="both"/>
            </w:pPr>
            <w:r>
              <w:t>The bill requires the provider to</w:t>
            </w:r>
            <w:r w:rsidR="0035391A">
              <w:t xml:space="preserve"> suspend the employment or contract of </w:t>
            </w:r>
            <w:r w:rsidR="000537BE">
              <w:t>such an individual</w:t>
            </w:r>
            <w:r w:rsidR="00BC55FD">
              <w:t xml:space="preserve"> </w:t>
            </w:r>
            <w:r w:rsidR="0035391A">
              <w:t xml:space="preserve">while the individual exhausts any applicable appeals process, including informal and formal appeals, pending a final decision by an administrative law judge and </w:t>
            </w:r>
            <w:r w:rsidR="000537BE">
              <w:t xml:space="preserve">prohibits </w:t>
            </w:r>
            <w:r w:rsidR="0035391A">
              <w:t xml:space="preserve">the provider </w:t>
            </w:r>
            <w:r w:rsidR="000537BE">
              <w:t>from</w:t>
            </w:r>
            <w:r w:rsidR="00855F9E" w:rsidRPr="00855F9E">
              <w:t xml:space="preserve"> </w:t>
            </w:r>
            <w:r w:rsidR="0035391A">
              <w:t>reinstat</w:t>
            </w:r>
            <w:r w:rsidR="000537BE">
              <w:t>ing</w:t>
            </w:r>
            <w:r w:rsidR="0035391A">
              <w:t xml:space="preserve"> the individual's employment or contract</w:t>
            </w:r>
            <w:r w:rsidR="00855F9E" w:rsidRPr="00855F9E">
              <w:t xml:space="preserve"> </w:t>
            </w:r>
            <w:r w:rsidR="00BC55FD">
              <w:t>during the course of any appeal</w:t>
            </w:r>
            <w:r w:rsidR="0014156E">
              <w:t>s</w:t>
            </w:r>
            <w:r w:rsidR="00BC55FD">
              <w:t xml:space="preserve"> process</w:t>
            </w:r>
            <w:r w:rsidR="00855F9E">
              <w:t xml:space="preserve">. </w:t>
            </w:r>
            <w:r w:rsidR="004C434C">
              <w:t>The bill</w:t>
            </w:r>
            <w:r w:rsidR="00855F9E">
              <w:t xml:space="preserve"> requires</w:t>
            </w:r>
            <w:r w:rsidR="00620232">
              <w:t xml:space="preserve"> HHSC</w:t>
            </w:r>
            <w:r w:rsidR="004F3198">
              <w:t xml:space="preserve"> </w:t>
            </w:r>
            <w:r w:rsidR="00855F9E">
              <w:t>to</w:t>
            </w:r>
            <w:r w:rsidR="00620232">
              <w:t xml:space="preserve"> disenroll from participation in Medicaid</w:t>
            </w:r>
            <w:r w:rsidR="00555C3A" w:rsidRPr="00555C3A">
              <w:t xml:space="preserve"> </w:t>
            </w:r>
            <w:r w:rsidR="000537BE">
              <w:t>a provider who violates those suspension and reinstatement provisions and</w:t>
            </w:r>
            <w:r w:rsidR="006A2958">
              <w:t xml:space="preserve"> requires </w:t>
            </w:r>
            <w:r w:rsidR="00855F9E">
              <w:t xml:space="preserve">the </w:t>
            </w:r>
            <w:r w:rsidR="0034706F">
              <w:t>executive commissioner of</w:t>
            </w:r>
            <w:r w:rsidR="008C01B2" w:rsidRPr="008C01B2">
              <w:t xml:space="preserve"> </w:t>
            </w:r>
            <w:r w:rsidR="00586AF6">
              <w:t>HHSC</w:t>
            </w:r>
            <w:r w:rsidR="0034706F">
              <w:t xml:space="preserve"> to adopt rules necessary to implement </w:t>
            </w:r>
            <w:r w:rsidR="006A2958">
              <w:t>these provisions</w:t>
            </w:r>
            <w:r w:rsidR="0034706F">
              <w:t xml:space="preserve">. </w:t>
            </w:r>
          </w:p>
          <w:p w14:paraId="06FE812D" w14:textId="73A92EBB" w:rsidR="008E1E7A" w:rsidRDefault="008E1E7A" w:rsidP="004D4179">
            <w:pPr>
              <w:pStyle w:val="Header"/>
              <w:tabs>
                <w:tab w:val="clear" w:pos="4320"/>
                <w:tab w:val="clear" w:pos="8640"/>
              </w:tabs>
              <w:jc w:val="both"/>
            </w:pPr>
          </w:p>
          <w:p w14:paraId="3C72BC70" w14:textId="4AB42460" w:rsidR="008E1E7A" w:rsidRDefault="00141E11" w:rsidP="004D4179">
            <w:pPr>
              <w:pStyle w:val="Header"/>
              <w:tabs>
                <w:tab w:val="clear" w:pos="4320"/>
                <w:tab w:val="clear" w:pos="8640"/>
              </w:tabs>
              <w:jc w:val="both"/>
            </w:pPr>
            <w:r w:rsidRPr="00F509A7">
              <w:t>C.S.</w:t>
            </w:r>
            <w:r>
              <w:t xml:space="preserve">H.B. 1008 amends the Health and Safety Code </w:t>
            </w:r>
            <w:r w:rsidR="004A6A73">
              <w:t xml:space="preserve">to </w:t>
            </w:r>
            <w:r>
              <w:t>require a facility</w:t>
            </w:r>
            <w:r w:rsidR="004A6A73">
              <w:t xml:space="preserve"> licensed by HHSC</w:t>
            </w:r>
            <w:r w:rsidR="006A4A88">
              <w:t xml:space="preserve"> </w:t>
            </w:r>
            <w:r w:rsidR="004A6A73">
              <w:t>to suspend the employment of a</w:t>
            </w:r>
            <w:r w:rsidR="006A4A88">
              <w:t xml:space="preserve"> facility </w:t>
            </w:r>
            <w:r w:rsidR="004A6A73">
              <w:t>employee</w:t>
            </w:r>
            <w:r w:rsidR="006A4A88">
              <w:t xml:space="preserve"> </w:t>
            </w:r>
            <w:r w:rsidR="004A6A73">
              <w:t xml:space="preserve">who </w:t>
            </w:r>
            <w:r w:rsidR="006A4A88">
              <w:t xml:space="preserve">HHSC </w:t>
            </w:r>
            <w:r w:rsidR="004F16B0">
              <w:t xml:space="preserve">finds has engaged in </w:t>
            </w:r>
            <w:r w:rsidR="006A4A88">
              <w:t>reportable conduct</w:t>
            </w:r>
            <w:r w:rsidR="00984BCE">
              <w:t xml:space="preserve"> while the</w:t>
            </w:r>
            <w:r w:rsidR="006A4A88">
              <w:t xml:space="preserve"> employee </w:t>
            </w:r>
            <w:r w:rsidR="00984BCE" w:rsidRPr="00984BCE">
              <w:t xml:space="preserve">exhausts any applicable appeals process, including informal and formal appeals </w:t>
            </w:r>
            <w:r w:rsidR="002F4404">
              <w:t>and a hearing or judicial review</w:t>
            </w:r>
            <w:r w:rsidR="00C96AFB">
              <w:t>, pending a final decision by an administrative law judge. The bill prohibits the facility from</w:t>
            </w:r>
            <w:r w:rsidR="002F4404">
              <w:t xml:space="preserve"> reinstat</w:t>
            </w:r>
            <w:r w:rsidR="00C96AFB">
              <w:t>ing</w:t>
            </w:r>
            <w:r w:rsidR="002F4404">
              <w:t xml:space="preserve"> </w:t>
            </w:r>
            <w:r w:rsidR="00C96AFB">
              <w:t xml:space="preserve">the employee's position </w:t>
            </w:r>
            <w:r w:rsidR="002F4404">
              <w:t>during that period</w:t>
            </w:r>
            <w:r w:rsidR="00984BCE">
              <w:t xml:space="preserve"> pending a final decision by an administrative law judge</w:t>
            </w:r>
            <w:r w:rsidR="002F4404">
              <w:t>. The bill</w:t>
            </w:r>
            <w:r>
              <w:t xml:space="preserve"> </w:t>
            </w:r>
            <w:r w:rsidR="004A6A73">
              <w:t>cl</w:t>
            </w:r>
            <w:r w:rsidR="002F4404">
              <w:t xml:space="preserve">arifies </w:t>
            </w:r>
            <w:r w:rsidR="004A6A73">
              <w:t xml:space="preserve">that </w:t>
            </w:r>
            <w:r w:rsidR="002F4404">
              <w:t xml:space="preserve">a </w:t>
            </w:r>
            <w:r w:rsidR="004A6A73">
              <w:t>state supported living center</w:t>
            </w:r>
            <w:r w:rsidR="002F4404">
              <w:t xml:space="preserve"> is considered a facility for purposes of </w:t>
            </w:r>
            <w:r w:rsidR="004A6A73">
              <w:t>statutory provisions relating to HHSC's employee misconduct registry</w:t>
            </w:r>
            <w:r w:rsidR="002F4404">
              <w:t>.</w:t>
            </w:r>
          </w:p>
          <w:p w14:paraId="0056EE0D" w14:textId="2F22A86E" w:rsidR="00FA4E91" w:rsidRDefault="00FA4E91" w:rsidP="004D4179">
            <w:pPr>
              <w:pStyle w:val="Header"/>
              <w:tabs>
                <w:tab w:val="clear" w:pos="4320"/>
                <w:tab w:val="clear" w:pos="8640"/>
              </w:tabs>
              <w:jc w:val="both"/>
            </w:pPr>
          </w:p>
          <w:p w14:paraId="5FA45987" w14:textId="0859AF89" w:rsidR="00FA4E91" w:rsidRDefault="00141E11" w:rsidP="004D4179">
            <w:pPr>
              <w:pStyle w:val="Header"/>
              <w:tabs>
                <w:tab w:val="clear" w:pos="4320"/>
                <w:tab w:val="clear" w:pos="8640"/>
              </w:tabs>
              <w:jc w:val="both"/>
            </w:pPr>
            <w:r>
              <w:t>C.S.</w:t>
            </w:r>
            <w:r w:rsidRPr="00FA4E91">
              <w:t xml:space="preserve">H.B. </w:t>
            </w:r>
            <w:r>
              <w:t>1008</w:t>
            </w:r>
            <w:r w:rsidRPr="00FA4E91">
              <w:t xml:space="preserve"> provides for the delayed implementation of any provision for which an applicable state agency determines a federal waiver or authorization is necessary for implementation un</w:t>
            </w:r>
            <w:r w:rsidRPr="00FA4E91">
              <w:t>til the waiver or authorization is requested and granted.</w:t>
            </w:r>
          </w:p>
          <w:p w14:paraId="1A3526CE" w14:textId="77777777" w:rsidR="008423E4" w:rsidRPr="00835628" w:rsidRDefault="008423E4" w:rsidP="004D4179">
            <w:pPr>
              <w:rPr>
                <w:b/>
              </w:rPr>
            </w:pPr>
          </w:p>
        </w:tc>
      </w:tr>
      <w:tr w:rsidR="0065141A" w14:paraId="179B00EA" w14:textId="77777777" w:rsidTr="00345119">
        <w:tc>
          <w:tcPr>
            <w:tcW w:w="9576" w:type="dxa"/>
          </w:tcPr>
          <w:p w14:paraId="20586116" w14:textId="77777777" w:rsidR="008423E4" w:rsidRPr="00A8133F" w:rsidRDefault="00141E11" w:rsidP="004D4179">
            <w:pPr>
              <w:rPr>
                <w:b/>
              </w:rPr>
            </w:pPr>
            <w:r w:rsidRPr="009C1E9A">
              <w:rPr>
                <w:b/>
                <w:u w:val="single"/>
              </w:rPr>
              <w:t>EFFECTIVE DATE</w:t>
            </w:r>
            <w:r>
              <w:rPr>
                <w:b/>
              </w:rPr>
              <w:t xml:space="preserve"> </w:t>
            </w:r>
          </w:p>
          <w:p w14:paraId="79913F16" w14:textId="77777777" w:rsidR="008423E4" w:rsidRDefault="008423E4" w:rsidP="004D4179"/>
          <w:p w14:paraId="542E34BD" w14:textId="1056945D" w:rsidR="008423E4" w:rsidRPr="003624F2" w:rsidRDefault="00141E11" w:rsidP="004D4179">
            <w:pPr>
              <w:pStyle w:val="Header"/>
              <w:tabs>
                <w:tab w:val="clear" w:pos="4320"/>
                <w:tab w:val="clear" w:pos="8640"/>
              </w:tabs>
              <w:jc w:val="both"/>
            </w:pPr>
            <w:r>
              <w:t>September 1, 2023.</w:t>
            </w:r>
          </w:p>
          <w:p w14:paraId="0BAA1958" w14:textId="77777777" w:rsidR="008423E4" w:rsidRPr="00233FDB" w:rsidRDefault="008423E4" w:rsidP="004D4179">
            <w:pPr>
              <w:rPr>
                <w:b/>
              </w:rPr>
            </w:pPr>
          </w:p>
        </w:tc>
      </w:tr>
      <w:tr w:rsidR="0065141A" w14:paraId="43B2E99A" w14:textId="77777777" w:rsidTr="002165B5">
        <w:trPr>
          <w:trHeight w:val="1737"/>
        </w:trPr>
        <w:tc>
          <w:tcPr>
            <w:tcW w:w="9576" w:type="dxa"/>
          </w:tcPr>
          <w:p w14:paraId="750A6021" w14:textId="77777777" w:rsidR="00497C7E" w:rsidRDefault="00141E11" w:rsidP="004D4179">
            <w:pPr>
              <w:jc w:val="both"/>
              <w:rPr>
                <w:b/>
                <w:u w:val="single"/>
              </w:rPr>
            </w:pPr>
            <w:r>
              <w:rPr>
                <w:b/>
                <w:u w:val="single"/>
              </w:rPr>
              <w:t>COMPARISON OF INTRODUCED AND SUBSTITUTE</w:t>
            </w:r>
          </w:p>
          <w:p w14:paraId="492A630B" w14:textId="77777777" w:rsidR="008C5508" w:rsidRDefault="008C5508" w:rsidP="004D4179">
            <w:pPr>
              <w:jc w:val="both"/>
            </w:pPr>
          </w:p>
          <w:p w14:paraId="32B20A02" w14:textId="7699C62C" w:rsidR="008C5508" w:rsidRDefault="00141E11" w:rsidP="004D4179">
            <w:pPr>
              <w:jc w:val="both"/>
            </w:pPr>
            <w:r>
              <w:t xml:space="preserve">While C.S.H.B. 1008 may differ from the introduced in minor or nonsubstantive ways, the following </w:t>
            </w:r>
            <w:r>
              <w:t>summarizes the substantial differences between the introduced and committee substitute versions of the bill.</w:t>
            </w:r>
          </w:p>
          <w:p w14:paraId="04547E66" w14:textId="77777777" w:rsidR="005D08B6" w:rsidRDefault="005D08B6" w:rsidP="004D4179">
            <w:pPr>
              <w:jc w:val="both"/>
            </w:pPr>
          </w:p>
          <w:p w14:paraId="6DDC252E" w14:textId="04466822" w:rsidR="005D08B6" w:rsidRDefault="00141E11" w:rsidP="004D4179">
            <w:pPr>
              <w:jc w:val="both"/>
              <w:rPr>
                <w:bCs/>
              </w:rPr>
            </w:pPr>
            <w:r w:rsidRPr="002165B5">
              <w:rPr>
                <w:bCs/>
              </w:rPr>
              <w:t xml:space="preserve">The </w:t>
            </w:r>
            <w:r>
              <w:rPr>
                <w:bCs/>
              </w:rPr>
              <w:t xml:space="preserve">substitute changes </w:t>
            </w:r>
            <w:r w:rsidR="00EC508F">
              <w:rPr>
                <w:bCs/>
              </w:rPr>
              <w:t xml:space="preserve">and incorporates </w:t>
            </w:r>
            <w:r>
              <w:rPr>
                <w:bCs/>
              </w:rPr>
              <w:t xml:space="preserve">provisions </w:t>
            </w:r>
            <w:r w:rsidR="00EC508F">
              <w:rPr>
                <w:bCs/>
              </w:rPr>
              <w:t>from</w:t>
            </w:r>
            <w:r>
              <w:rPr>
                <w:bCs/>
              </w:rPr>
              <w:t xml:space="preserve"> the introduce</w:t>
            </w:r>
            <w:r w:rsidR="00EC508F">
              <w:rPr>
                <w:bCs/>
              </w:rPr>
              <w:t>d</w:t>
            </w:r>
            <w:r>
              <w:rPr>
                <w:bCs/>
              </w:rPr>
              <w:t xml:space="preserve"> regarding the suspension of certain residential caregivers in the following</w:t>
            </w:r>
            <w:r>
              <w:rPr>
                <w:bCs/>
              </w:rPr>
              <w:t xml:space="preserve"> manner:</w:t>
            </w:r>
          </w:p>
          <w:p w14:paraId="720DEFED" w14:textId="04C2BEFD" w:rsidR="006845DA" w:rsidRPr="006845DA" w:rsidRDefault="00141E11" w:rsidP="004D4179">
            <w:pPr>
              <w:pStyle w:val="ListParagraph"/>
              <w:numPr>
                <w:ilvl w:val="0"/>
                <w:numId w:val="2"/>
              </w:numPr>
              <w:contextualSpacing w:val="0"/>
              <w:jc w:val="both"/>
            </w:pPr>
            <w:r>
              <w:rPr>
                <w:bCs/>
              </w:rPr>
              <w:t>whereas the introduced required</w:t>
            </w:r>
            <w:r w:rsidR="00DA74CF">
              <w:rPr>
                <w:bCs/>
              </w:rPr>
              <w:t xml:space="preserve"> a group home or other residential facility to suspend the employment of a caregiver who is the subject of an investigation conducted by HHSC or a law enforcement agency for certain misconduct, the substitute requires a Medicaid provider who employs or </w:t>
            </w:r>
            <w:r w:rsidR="00DA74CF" w:rsidRPr="00DA74CF">
              <w:rPr>
                <w:bCs/>
              </w:rPr>
              <w:t xml:space="preserve">contracts with a residential caregiver </w:t>
            </w:r>
            <w:r w:rsidR="003A5084">
              <w:rPr>
                <w:bCs/>
              </w:rPr>
              <w:t xml:space="preserve">through </w:t>
            </w:r>
            <w:r w:rsidR="00DA74CF">
              <w:rPr>
                <w:bCs/>
              </w:rPr>
              <w:t xml:space="preserve">such a home or facility to suspend the employment or contract of an individual the provider employs or contracts with and </w:t>
            </w:r>
            <w:r w:rsidR="004412CA" w:rsidRPr="005D08B6">
              <w:rPr>
                <w:bCs/>
              </w:rPr>
              <w:t xml:space="preserve">HHSC finds has engaged in </w:t>
            </w:r>
            <w:r w:rsidR="00DA74CF">
              <w:rPr>
                <w:bCs/>
              </w:rPr>
              <w:t xml:space="preserve">certain </w:t>
            </w:r>
            <w:r w:rsidR="004412CA" w:rsidRPr="005D08B6">
              <w:rPr>
                <w:bCs/>
              </w:rPr>
              <w:t>reportable conduct while the individual exhausts any applicable appeals process</w:t>
            </w:r>
            <w:r w:rsidR="003A5084">
              <w:rPr>
                <w:bCs/>
              </w:rPr>
              <w:t>;</w:t>
            </w:r>
            <w:r>
              <w:rPr>
                <w:bCs/>
              </w:rPr>
              <w:t xml:space="preserve"> </w:t>
            </w:r>
          </w:p>
          <w:p w14:paraId="12C9B282" w14:textId="3A90C3D6" w:rsidR="00BC5726" w:rsidRPr="00BC5726" w:rsidRDefault="00141E11" w:rsidP="004D4179">
            <w:pPr>
              <w:pStyle w:val="ListParagraph"/>
              <w:numPr>
                <w:ilvl w:val="0"/>
                <w:numId w:val="2"/>
              </w:numPr>
              <w:contextualSpacing w:val="0"/>
              <w:jc w:val="both"/>
            </w:pPr>
            <w:r>
              <w:t xml:space="preserve">whereas the introduced required HHSC to </w:t>
            </w:r>
            <w:r w:rsidR="00DA1310" w:rsidRPr="00DA1310">
              <w:t>disenroll from participation in Medicaid a residential caregiver who is the subject of the investigation during the course of the investigation and any appeals process</w:t>
            </w:r>
            <w:r w:rsidR="00DA1310">
              <w:t>, the substitute requires HHSC to disenroll from participation in Medicaid a provider that violates the bill's suspension and reinstatement provisions; and</w:t>
            </w:r>
          </w:p>
          <w:p w14:paraId="78CF4C66" w14:textId="58F80F00" w:rsidR="008C5508" w:rsidRPr="008C5508" w:rsidRDefault="00141E11" w:rsidP="004D4179">
            <w:pPr>
              <w:pStyle w:val="ListParagraph"/>
              <w:numPr>
                <w:ilvl w:val="0"/>
                <w:numId w:val="2"/>
              </w:numPr>
              <w:contextualSpacing w:val="0"/>
              <w:jc w:val="both"/>
            </w:pPr>
            <w:r>
              <w:rPr>
                <w:bCs/>
              </w:rPr>
              <w:t>whereas the introduced provided for a suspension based on misconduct involving abus</w:t>
            </w:r>
            <w:r>
              <w:rPr>
                <w:bCs/>
              </w:rPr>
              <w:t>e, neglect, or exploitation of an individual receiving services from the caregiver, t</w:t>
            </w:r>
            <w:r w:rsidR="004412CA" w:rsidRPr="005D08B6">
              <w:rPr>
                <w:bCs/>
              </w:rPr>
              <w:t xml:space="preserve">he substitute </w:t>
            </w:r>
            <w:r>
              <w:rPr>
                <w:bCs/>
              </w:rPr>
              <w:t xml:space="preserve">provides for a suspension based on </w:t>
            </w:r>
            <w:r w:rsidR="004412CA" w:rsidRPr="005D08B6">
              <w:rPr>
                <w:bCs/>
              </w:rPr>
              <w:t xml:space="preserve">reportable conduct </w:t>
            </w:r>
            <w:r>
              <w:rPr>
                <w:bCs/>
              </w:rPr>
              <w:t>and specifies what type of conduct is included in that term</w:t>
            </w:r>
            <w:r w:rsidR="004412CA" w:rsidRPr="005D08B6">
              <w:rPr>
                <w:bCs/>
              </w:rPr>
              <w:t>.</w:t>
            </w:r>
          </w:p>
        </w:tc>
      </w:tr>
      <w:tr w:rsidR="0065141A" w14:paraId="26BDDB8B" w14:textId="77777777" w:rsidTr="00345119">
        <w:tc>
          <w:tcPr>
            <w:tcW w:w="9576" w:type="dxa"/>
          </w:tcPr>
          <w:p w14:paraId="62C12539" w14:textId="31373942" w:rsidR="00497C7E" w:rsidRPr="002165B5" w:rsidRDefault="00497C7E" w:rsidP="004D4179">
            <w:pPr>
              <w:jc w:val="both"/>
              <w:rPr>
                <w:bCs/>
              </w:rPr>
            </w:pPr>
          </w:p>
        </w:tc>
      </w:tr>
      <w:tr w:rsidR="0065141A" w14:paraId="00F4D78F" w14:textId="77777777" w:rsidTr="00345119">
        <w:tc>
          <w:tcPr>
            <w:tcW w:w="9576" w:type="dxa"/>
          </w:tcPr>
          <w:p w14:paraId="6CFEAB0C" w14:textId="77777777" w:rsidR="00497C7E" w:rsidRPr="00497C7E" w:rsidRDefault="00497C7E" w:rsidP="004D4179">
            <w:pPr>
              <w:jc w:val="both"/>
            </w:pPr>
          </w:p>
        </w:tc>
      </w:tr>
    </w:tbl>
    <w:p w14:paraId="307ED079" w14:textId="77777777" w:rsidR="008423E4" w:rsidRPr="00BE0E75" w:rsidRDefault="008423E4" w:rsidP="004D4179">
      <w:pPr>
        <w:jc w:val="both"/>
        <w:rPr>
          <w:rFonts w:ascii="Arial" w:hAnsi="Arial"/>
          <w:sz w:val="16"/>
          <w:szCs w:val="16"/>
        </w:rPr>
      </w:pPr>
    </w:p>
    <w:p w14:paraId="0C108608" w14:textId="77777777" w:rsidR="004108C3" w:rsidRPr="008423E4" w:rsidRDefault="004108C3" w:rsidP="004D4179"/>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DC1CB7" w14:textId="77777777" w:rsidR="00000000" w:rsidRDefault="00141E11">
      <w:r>
        <w:separator/>
      </w:r>
    </w:p>
  </w:endnote>
  <w:endnote w:type="continuationSeparator" w:id="0">
    <w:p w14:paraId="312CAA0F" w14:textId="77777777" w:rsidR="00000000" w:rsidRDefault="00141E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4F226"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65141A" w14:paraId="75E291BC" w14:textId="77777777" w:rsidTr="009C1E9A">
      <w:trPr>
        <w:cantSplit/>
      </w:trPr>
      <w:tc>
        <w:tcPr>
          <w:tcW w:w="0" w:type="pct"/>
        </w:tcPr>
        <w:p w14:paraId="7AC6279F" w14:textId="77777777" w:rsidR="00137D90" w:rsidRDefault="00137D90" w:rsidP="009C1E9A">
          <w:pPr>
            <w:pStyle w:val="Footer"/>
            <w:tabs>
              <w:tab w:val="clear" w:pos="8640"/>
              <w:tab w:val="right" w:pos="9360"/>
            </w:tabs>
          </w:pPr>
        </w:p>
      </w:tc>
      <w:tc>
        <w:tcPr>
          <w:tcW w:w="2395" w:type="pct"/>
        </w:tcPr>
        <w:p w14:paraId="1EEB0928" w14:textId="77777777" w:rsidR="00137D90" w:rsidRDefault="00137D90" w:rsidP="009C1E9A">
          <w:pPr>
            <w:pStyle w:val="Footer"/>
            <w:tabs>
              <w:tab w:val="clear" w:pos="8640"/>
              <w:tab w:val="right" w:pos="9360"/>
            </w:tabs>
          </w:pPr>
        </w:p>
        <w:p w14:paraId="39CB09E4" w14:textId="77777777" w:rsidR="001A4310" w:rsidRDefault="001A4310" w:rsidP="009C1E9A">
          <w:pPr>
            <w:pStyle w:val="Footer"/>
            <w:tabs>
              <w:tab w:val="clear" w:pos="8640"/>
              <w:tab w:val="right" w:pos="9360"/>
            </w:tabs>
          </w:pPr>
        </w:p>
        <w:p w14:paraId="3D4738CF" w14:textId="77777777" w:rsidR="00137D90" w:rsidRDefault="00137D90" w:rsidP="009C1E9A">
          <w:pPr>
            <w:pStyle w:val="Footer"/>
            <w:tabs>
              <w:tab w:val="clear" w:pos="8640"/>
              <w:tab w:val="right" w:pos="9360"/>
            </w:tabs>
          </w:pPr>
        </w:p>
      </w:tc>
      <w:tc>
        <w:tcPr>
          <w:tcW w:w="2453" w:type="pct"/>
        </w:tcPr>
        <w:p w14:paraId="705B33E3" w14:textId="77777777" w:rsidR="00137D90" w:rsidRDefault="00137D90" w:rsidP="009C1E9A">
          <w:pPr>
            <w:pStyle w:val="Footer"/>
            <w:tabs>
              <w:tab w:val="clear" w:pos="8640"/>
              <w:tab w:val="right" w:pos="9360"/>
            </w:tabs>
            <w:jc w:val="right"/>
          </w:pPr>
        </w:p>
      </w:tc>
    </w:tr>
    <w:tr w:rsidR="0065141A" w14:paraId="5E84B115" w14:textId="77777777" w:rsidTr="009C1E9A">
      <w:trPr>
        <w:cantSplit/>
      </w:trPr>
      <w:tc>
        <w:tcPr>
          <w:tcW w:w="0" w:type="pct"/>
        </w:tcPr>
        <w:p w14:paraId="0FFDC652" w14:textId="77777777" w:rsidR="00EC379B" w:rsidRDefault="00EC379B" w:rsidP="009C1E9A">
          <w:pPr>
            <w:pStyle w:val="Footer"/>
            <w:tabs>
              <w:tab w:val="clear" w:pos="8640"/>
              <w:tab w:val="right" w:pos="9360"/>
            </w:tabs>
          </w:pPr>
        </w:p>
      </w:tc>
      <w:tc>
        <w:tcPr>
          <w:tcW w:w="2395" w:type="pct"/>
        </w:tcPr>
        <w:p w14:paraId="15ADF65B" w14:textId="45A5636D" w:rsidR="00EC379B" w:rsidRPr="009C1E9A" w:rsidRDefault="00141E11" w:rsidP="009C1E9A">
          <w:pPr>
            <w:pStyle w:val="Footer"/>
            <w:tabs>
              <w:tab w:val="clear" w:pos="8640"/>
              <w:tab w:val="right" w:pos="9360"/>
            </w:tabs>
            <w:rPr>
              <w:rFonts w:ascii="Shruti" w:hAnsi="Shruti"/>
              <w:sz w:val="22"/>
            </w:rPr>
          </w:pPr>
          <w:r>
            <w:rPr>
              <w:rFonts w:ascii="Shruti" w:hAnsi="Shruti"/>
              <w:sz w:val="22"/>
            </w:rPr>
            <w:t>88R 20707-D</w:t>
          </w:r>
        </w:p>
      </w:tc>
      <w:tc>
        <w:tcPr>
          <w:tcW w:w="2453" w:type="pct"/>
        </w:tcPr>
        <w:p w14:paraId="4DD0CE3C" w14:textId="195F6528" w:rsidR="00EC379B" w:rsidRDefault="00141E11" w:rsidP="009C1E9A">
          <w:pPr>
            <w:pStyle w:val="Footer"/>
            <w:tabs>
              <w:tab w:val="clear" w:pos="8640"/>
              <w:tab w:val="right" w:pos="9360"/>
            </w:tabs>
            <w:jc w:val="right"/>
          </w:pPr>
          <w:r>
            <w:fldChar w:fldCharType="begin"/>
          </w:r>
          <w:r>
            <w:instrText xml:space="preserve"> DOCPROPERTY  OTID  \* MERGEFORMAT </w:instrText>
          </w:r>
          <w:r>
            <w:fldChar w:fldCharType="separate"/>
          </w:r>
          <w:r w:rsidR="00140C94">
            <w:t>23.88.1170</w:t>
          </w:r>
          <w:r>
            <w:fldChar w:fldCharType="end"/>
          </w:r>
        </w:p>
      </w:tc>
    </w:tr>
    <w:tr w:rsidR="0065141A" w14:paraId="37DE6E9B" w14:textId="77777777" w:rsidTr="009C1E9A">
      <w:trPr>
        <w:cantSplit/>
      </w:trPr>
      <w:tc>
        <w:tcPr>
          <w:tcW w:w="0" w:type="pct"/>
        </w:tcPr>
        <w:p w14:paraId="238A51F1" w14:textId="77777777" w:rsidR="00EC379B" w:rsidRDefault="00EC379B" w:rsidP="009C1E9A">
          <w:pPr>
            <w:pStyle w:val="Footer"/>
            <w:tabs>
              <w:tab w:val="clear" w:pos="4320"/>
              <w:tab w:val="clear" w:pos="8640"/>
              <w:tab w:val="left" w:pos="2865"/>
            </w:tabs>
          </w:pPr>
        </w:p>
      </w:tc>
      <w:tc>
        <w:tcPr>
          <w:tcW w:w="2395" w:type="pct"/>
        </w:tcPr>
        <w:p w14:paraId="0C763FD4" w14:textId="5AAAA04F" w:rsidR="00EC379B" w:rsidRPr="009C1E9A" w:rsidRDefault="00141E11" w:rsidP="009C1E9A">
          <w:pPr>
            <w:pStyle w:val="Footer"/>
            <w:tabs>
              <w:tab w:val="clear" w:pos="4320"/>
              <w:tab w:val="clear" w:pos="8640"/>
              <w:tab w:val="left" w:pos="2865"/>
            </w:tabs>
            <w:rPr>
              <w:rFonts w:ascii="Shruti" w:hAnsi="Shruti"/>
              <w:sz w:val="22"/>
            </w:rPr>
          </w:pPr>
          <w:r>
            <w:rPr>
              <w:rFonts w:ascii="Shruti" w:hAnsi="Shruti"/>
              <w:sz w:val="22"/>
            </w:rPr>
            <w:t>Substitute Document Number: 88R 17784</w:t>
          </w:r>
        </w:p>
      </w:tc>
      <w:tc>
        <w:tcPr>
          <w:tcW w:w="2453" w:type="pct"/>
        </w:tcPr>
        <w:p w14:paraId="2F7B611D" w14:textId="77777777" w:rsidR="00EC379B" w:rsidRDefault="00EC379B" w:rsidP="006D504F">
          <w:pPr>
            <w:pStyle w:val="Footer"/>
            <w:rPr>
              <w:rStyle w:val="PageNumber"/>
            </w:rPr>
          </w:pPr>
        </w:p>
        <w:p w14:paraId="2B4958BF" w14:textId="77777777" w:rsidR="00EC379B" w:rsidRDefault="00EC379B" w:rsidP="009C1E9A">
          <w:pPr>
            <w:pStyle w:val="Footer"/>
            <w:tabs>
              <w:tab w:val="clear" w:pos="8640"/>
              <w:tab w:val="right" w:pos="9360"/>
            </w:tabs>
            <w:jc w:val="right"/>
          </w:pPr>
        </w:p>
      </w:tc>
    </w:tr>
    <w:tr w:rsidR="0065141A" w14:paraId="4D59CAC9" w14:textId="77777777" w:rsidTr="009C1E9A">
      <w:trPr>
        <w:cantSplit/>
        <w:trHeight w:val="323"/>
      </w:trPr>
      <w:tc>
        <w:tcPr>
          <w:tcW w:w="0" w:type="pct"/>
          <w:gridSpan w:val="3"/>
        </w:tcPr>
        <w:p w14:paraId="6B45F444" w14:textId="77777777" w:rsidR="00EC379B" w:rsidRDefault="00141E11"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75B8CB3D" w14:textId="77777777" w:rsidR="00EC379B" w:rsidRDefault="00EC379B" w:rsidP="009C1E9A">
          <w:pPr>
            <w:pStyle w:val="Footer"/>
            <w:tabs>
              <w:tab w:val="clear" w:pos="8640"/>
              <w:tab w:val="right" w:pos="9360"/>
            </w:tabs>
            <w:jc w:val="center"/>
          </w:pPr>
        </w:p>
      </w:tc>
    </w:tr>
  </w:tbl>
  <w:p w14:paraId="08C562F4"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CDC28"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9DEE7B" w14:textId="77777777" w:rsidR="00000000" w:rsidRDefault="00141E11">
      <w:r>
        <w:separator/>
      </w:r>
    </w:p>
  </w:footnote>
  <w:footnote w:type="continuationSeparator" w:id="0">
    <w:p w14:paraId="2CC67FDA" w14:textId="77777777" w:rsidR="00000000" w:rsidRDefault="00141E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6C9DE"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716C4"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5FBCE" w14:textId="77777777" w:rsidR="00422039" w:rsidRDefault="00422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BB77BB"/>
    <w:multiLevelType w:val="hybridMultilevel"/>
    <w:tmpl w:val="4B7C376A"/>
    <w:lvl w:ilvl="0" w:tplc="36629C5C">
      <w:start w:val="1"/>
      <w:numFmt w:val="bullet"/>
      <w:lvlText w:val=""/>
      <w:lvlJc w:val="left"/>
      <w:pPr>
        <w:tabs>
          <w:tab w:val="num" w:pos="720"/>
        </w:tabs>
        <w:ind w:left="720" w:hanging="360"/>
      </w:pPr>
      <w:rPr>
        <w:rFonts w:ascii="Symbol" w:hAnsi="Symbol" w:hint="default"/>
      </w:rPr>
    </w:lvl>
    <w:lvl w:ilvl="1" w:tplc="F7EE23F2" w:tentative="1">
      <w:start w:val="1"/>
      <w:numFmt w:val="bullet"/>
      <w:lvlText w:val="o"/>
      <w:lvlJc w:val="left"/>
      <w:pPr>
        <w:ind w:left="1440" w:hanging="360"/>
      </w:pPr>
      <w:rPr>
        <w:rFonts w:ascii="Courier New" w:hAnsi="Courier New" w:cs="Courier New" w:hint="default"/>
      </w:rPr>
    </w:lvl>
    <w:lvl w:ilvl="2" w:tplc="5C06C730" w:tentative="1">
      <w:start w:val="1"/>
      <w:numFmt w:val="bullet"/>
      <w:lvlText w:val=""/>
      <w:lvlJc w:val="left"/>
      <w:pPr>
        <w:ind w:left="2160" w:hanging="360"/>
      </w:pPr>
      <w:rPr>
        <w:rFonts w:ascii="Wingdings" w:hAnsi="Wingdings" w:hint="default"/>
      </w:rPr>
    </w:lvl>
    <w:lvl w:ilvl="3" w:tplc="2CC8661A" w:tentative="1">
      <w:start w:val="1"/>
      <w:numFmt w:val="bullet"/>
      <w:lvlText w:val=""/>
      <w:lvlJc w:val="left"/>
      <w:pPr>
        <w:ind w:left="2880" w:hanging="360"/>
      </w:pPr>
      <w:rPr>
        <w:rFonts w:ascii="Symbol" w:hAnsi="Symbol" w:hint="default"/>
      </w:rPr>
    </w:lvl>
    <w:lvl w:ilvl="4" w:tplc="935815C0" w:tentative="1">
      <w:start w:val="1"/>
      <w:numFmt w:val="bullet"/>
      <w:lvlText w:val="o"/>
      <w:lvlJc w:val="left"/>
      <w:pPr>
        <w:ind w:left="3600" w:hanging="360"/>
      </w:pPr>
      <w:rPr>
        <w:rFonts w:ascii="Courier New" w:hAnsi="Courier New" w:cs="Courier New" w:hint="default"/>
      </w:rPr>
    </w:lvl>
    <w:lvl w:ilvl="5" w:tplc="ED58CB38" w:tentative="1">
      <w:start w:val="1"/>
      <w:numFmt w:val="bullet"/>
      <w:lvlText w:val=""/>
      <w:lvlJc w:val="left"/>
      <w:pPr>
        <w:ind w:left="4320" w:hanging="360"/>
      </w:pPr>
      <w:rPr>
        <w:rFonts w:ascii="Wingdings" w:hAnsi="Wingdings" w:hint="default"/>
      </w:rPr>
    </w:lvl>
    <w:lvl w:ilvl="6" w:tplc="B70A8594" w:tentative="1">
      <w:start w:val="1"/>
      <w:numFmt w:val="bullet"/>
      <w:lvlText w:val=""/>
      <w:lvlJc w:val="left"/>
      <w:pPr>
        <w:ind w:left="5040" w:hanging="360"/>
      </w:pPr>
      <w:rPr>
        <w:rFonts w:ascii="Symbol" w:hAnsi="Symbol" w:hint="default"/>
      </w:rPr>
    </w:lvl>
    <w:lvl w:ilvl="7" w:tplc="17161444" w:tentative="1">
      <w:start w:val="1"/>
      <w:numFmt w:val="bullet"/>
      <w:lvlText w:val="o"/>
      <w:lvlJc w:val="left"/>
      <w:pPr>
        <w:ind w:left="5760" w:hanging="360"/>
      </w:pPr>
      <w:rPr>
        <w:rFonts w:ascii="Courier New" w:hAnsi="Courier New" w:cs="Courier New" w:hint="default"/>
      </w:rPr>
    </w:lvl>
    <w:lvl w:ilvl="8" w:tplc="F0800328" w:tentative="1">
      <w:start w:val="1"/>
      <w:numFmt w:val="bullet"/>
      <w:lvlText w:val=""/>
      <w:lvlJc w:val="left"/>
      <w:pPr>
        <w:ind w:left="6480" w:hanging="360"/>
      </w:pPr>
      <w:rPr>
        <w:rFonts w:ascii="Wingdings" w:hAnsi="Wingdings" w:hint="default"/>
      </w:rPr>
    </w:lvl>
  </w:abstractNum>
  <w:abstractNum w:abstractNumId="1" w15:restartNumberingAfterBreak="0">
    <w:nsid w:val="691B7327"/>
    <w:multiLevelType w:val="hybridMultilevel"/>
    <w:tmpl w:val="FBEE5E6C"/>
    <w:lvl w:ilvl="0" w:tplc="FDC0617A">
      <w:start w:val="1"/>
      <w:numFmt w:val="bullet"/>
      <w:lvlText w:val=""/>
      <w:lvlJc w:val="left"/>
      <w:pPr>
        <w:tabs>
          <w:tab w:val="num" w:pos="720"/>
        </w:tabs>
        <w:ind w:left="720" w:hanging="360"/>
      </w:pPr>
      <w:rPr>
        <w:rFonts w:ascii="Symbol" w:hAnsi="Symbol" w:hint="default"/>
      </w:rPr>
    </w:lvl>
    <w:lvl w:ilvl="1" w:tplc="1D140858" w:tentative="1">
      <w:start w:val="1"/>
      <w:numFmt w:val="bullet"/>
      <w:lvlText w:val="o"/>
      <w:lvlJc w:val="left"/>
      <w:pPr>
        <w:ind w:left="1440" w:hanging="360"/>
      </w:pPr>
      <w:rPr>
        <w:rFonts w:ascii="Courier New" w:hAnsi="Courier New" w:cs="Courier New" w:hint="default"/>
      </w:rPr>
    </w:lvl>
    <w:lvl w:ilvl="2" w:tplc="74FA3D50" w:tentative="1">
      <w:start w:val="1"/>
      <w:numFmt w:val="bullet"/>
      <w:lvlText w:val=""/>
      <w:lvlJc w:val="left"/>
      <w:pPr>
        <w:ind w:left="2160" w:hanging="360"/>
      </w:pPr>
      <w:rPr>
        <w:rFonts w:ascii="Wingdings" w:hAnsi="Wingdings" w:hint="default"/>
      </w:rPr>
    </w:lvl>
    <w:lvl w:ilvl="3" w:tplc="A668821C" w:tentative="1">
      <w:start w:val="1"/>
      <w:numFmt w:val="bullet"/>
      <w:lvlText w:val=""/>
      <w:lvlJc w:val="left"/>
      <w:pPr>
        <w:ind w:left="2880" w:hanging="360"/>
      </w:pPr>
      <w:rPr>
        <w:rFonts w:ascii="Symbol" w:hAnsi="Symbol" w:hint="default"/>
      </w:rPr>
    </w:lvl>
    <w:lvl w:ilvl="4" w:tplc="F950306E" w:tentative="1">
      <w:start w:val="1"/>
      <w:numFmt w:val="bullet"/>
      <w:lvlText w:val="o"/>
      <w:lvlJc w:val="left"/>
      <w:pPr>
        <w:ind w:left="3600" w:hanging="360"/>
      </w:pPr>
      <w:rPr>
        <w:rFonts w:ascii="Courier New" w:hAnsi="Courier New" w:cs="Courier New" w:hint="default"/>
      </w:rPr>
    </w:lvl>
    <w:lvl w:ilvl="5" w:tplc="6D86089A" w:tentative="1">
      <w:start w:val="1"/>
      <w:numFmt w:val="bullet"/>
      <w:lvlText w:val=""/>
      <w:lvlJc w:val="left"/>
      <w:pPr>
        <w:ind w:left="4320" w:hanging="360"/>
      </w:pPr>
      <w:rPr>
        <w:rFonts w:ascii="Wingdings" w:hAnsi="Wingdings" w:hint="default"/>
      </w:rPr>
    </w:lvl>
    <w:lvl w:ilvl="6" w:tplc="76C49F7E" w:tentative="1">
      <w:start w:val="1"/>
      <w:numFmt w:val="bullet"/>
      <w:lvlText w:val=""/>
      <w:lvlJc w:val="left"/>
      <w:pPr>
        <w:ind w:left="5040" w:hanging="360"/>
      </w:pPr>
      <w:rPr>
        <w:rFonts w:ascii="Symbol" w:hAnsi="Symbol" w:hint="default"/>
      </w:rPr>
    </w:lvl>
    <w:lvl w:ilvl="7" w:tplc="28AA5EDC" w:tentative="1">
      <w:start w:val="1"/>
      <w:numFmt w:val="bullet"/>
      <w:lvlText w:val="o"/>
      <w:lvlJc w:val="left"/>
      <w:pPr>
        <w:ind w:left="5760" w:hanging="360"/>
      </w:pPr>
      <w:rPr>
        <w:rFonts w:ascii="Courier New" w:hAnsi="Courier New" w:cs="Courier New" w:hint="default"/>
      </w:rPr>
    </w:lvl>
    <w:lvl w:ilvl="8" w:tplc="A0BE362E" w:tentative="1">
      <w:start w:val="1"/>
      <w:numFmt w:val="bullet"/>
      <w:lvlText w:val=""/>
      <w:lvlJc w:val="left"/>
      <w:pPr>
        <w:ind w:left="6480" w:hanging="360"/>
      </w:pPr>
      <w:rPr>
        <w:rFonts w:ascii="Wingdings" w:hAnsi="Wingdings" w:hint="default"/>
      </w:rPr>
    </w:lvl>
  </w:abstractNum>
  <w:num w:numId="1" w16cid:durableId="711000349">
    <w:abstractNumId w:val="0"/>
  </w:num>
  <w:num w:numId="2" w16cid:durableId="10484529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E96"/>
    <w:rsid w:val="00000A70"/>
    <w:rsid w:val="000032B8"/>
    <w:rsid w:val="00003B06"/>
    <w:rsid w:val="000054B9"/>
    <w:rsid w:val="00007461"/>
    <w:rsid w:val="0001117E"/>
    <w:rsid w:val="0001125F"/>
    <w:rsid w:val="00012F4F"/>
    <w:rsid w:val="0001338E"/>
    <w:rsid w:val="00013D24"/>
    <w:rsid w:val="00014AF0"/>
    <w:rsid w:val="000155D6"/>
    <w:rsid w:val="00015D4E"/>
    <w:rsid w:val="00020C1E"/>
    <w:rsid w:val="00020E9B"/>
    <w:rsid w:val="000236C1"/>
    <w:rsid w:val="000236EC"/>
    <w:rsid w:val="0002413D"/>
    <w:rsid w:val="000249F2"/>
    <w:rsid w:val="00027E81"/>
    <w:rsid w:val="00030AD8"/>
    <w:rsid w:val="0003107A"/>
    <w:rsid w:val="00031C95"/>
    <w:rsid w:val="000330D4"/>
    <w:rsid w:val="0003572D"/>
    <w:rsid w:val="00035DB0"/>
    <w:rsid w:val="00037088"/>
    <w:rsid w:val="000400D5"/>
    <w:rsid w:val="00043B84"/>
    <w:rsid w:val="0004512B"/>
    <w:rsid w:val="000463F0"/>
    <w:rsid w:val="00046BDA"/>
    <w:rsid w:val="0004762E"/>
    <w:rsid w:val="000532BD"/>
    <w:rsid w:val="000537BE"/>
    <w:rsid w:val="000555E0"/>
    <w:rsid w:val="00055C12"/>
    <w:rsid w:val="000608B0"/>
    <w:rsid w:val="0006104C"/>
    <w:rsid w:val="00064BF2"/>
    <w:rsid w:val="000667BA"/>
    <w:rsid w:val="000676A7"/>
    <w:rsid w:val="00073914"/>
    <w:rsid w:val="00074236"/>
    <w:rsid w:val="000746BD"/>
    <w:rsid w:val="00076D7D"/>
    <w:rsid w:val="00080D95"/>
    <w:rsid w:val="00090E6B"/>
    <w:rsid w:val="00091B2C"/>
    <w:rsid w:val="00092ABC"/>
    <w:rsid w:val="00097AAF"/>
    <w:rsid w:val="00097D13"/>
    <w:rsid w:val="000A4893"/>
    <w:rsid w:val="000A54E0"/>
    <w:rsid w:val="000A72C4"/>
    <w:rsid w:val="000B0F30"/>
    <w:rsid w:val="000B1486"/>
    <w:rsid w:val="000B3E61"/>
    <w:rsid w:val="000B54AF"/>
    <w:rsid w:val="000B6090"/>
    <w:rsid w:val="000B6FEE"/>
    <w:rsid w:val="000C12C4"/>
    <w:rsid w:val="000C49DA"/>
    <w:rsid w:val="000C4B3D"/>
    <w:rsid w:val="000C6DC1"/>
    <w:rsid w:val="000C6E20"/>
    <w:rsid w:val="000C76D7"/>
    <w:rsid w:val="000C7F1D"/>
    <w:rsid w:val="000D2EBA"/>
    <w:rsid w:val="000D32A1"/>
    <w:rsid w:val="000D3725"/>
    <w:rsid w:val="000D46E5"/>
    <w:rsid w:val="000D769C"/>
    <w:rsid w:val="000E1976"/>
    <w:rsid w:val="000E20F1"/>
    <w:rsid w:val="000E222C"/>
    <w:rsid w:val="000E5B20"/>
    <w:rsid w:val="000E7C14"/>
    <w:rsid w:val="000F094C"/>
    <w:rsid w:val="000F1392"/>
    <w:rsid w:val="000F18A2"/>
    <w:rsid w:val="000F2A7F"/>
    <w:rsid w:val="000F3DBD"/>
    <w:rsid w:val="000F5843"/>
    <w:rsid w:val="000F6A06"/>
    <w:rsid w:val="0010154D"/>
    <w:rsid w:val="00102D3F"/>
    <w:rsid w:val="00102EC7"/>
    <w:rsid w:val="0010347D"/>
    <w:rsid w:val="00103FAB"/>
    <w:rsid w:val="00110F8C"/>
    <w:rsid w:val="0011274A"/>
    <w:rsid w:val="00113522"/>
    <w:rsid w:val="0011378D"/>
    <w:rsid w:val="00115EE9"/>
    <w:rsid w:val="0011637D"/>
    <w:rsid w:val="001169F9"/>
    <w:rsid w:val="00120797"/>
    <w:rsid w:val="001218D2"/>
    <w:rsid w:val="0012371B"/>
    <w:rsid w:val="001245C8"/>
    <w:rsid w:val="00124653"/>
    <w:rsid w:val="001247C5"/>
    <w:rsid w:val="00127893"/>
    <w:rsid w:val="001312BB"/>
    <w:rsid w:val="00137D90"/>
    <w:rsid w:val="00140C94"/>
    <w:rsid w:val="0014156E"/>
    <w:rsid w:val="00141E11"/>
    <w:rsid w:val="00141FB6"/>
    <w:rsid w:val="00142F8E"/>
    <w:rsid w:val="00143C8B"/>
    <w:rsid w:val="00147530"/>
    <w:rsid w:val="0015331F"/>
    <w:rsid w:val="00156AB2"/>
    <w:rsid w:val="00160402"/>
    <w:rsid w:val="00160571"/>
    <w:rsid w:val="00161E93"/>
    <w:rsid w:val="00162C7A"/>
    <w:rsid w:val="00162DAE"/>
    <w:rsid w:val="001639C5"/>
    <w:rsid w:val="00163E45"/>
    <w:rsid w:val="001664C2"/>
    <w:rsid w:val="00171BF2"/>
    <w:rsid w:val="0017347B"/>
    <w:rsid w:val="0017725B"/>
    <w:rsid w:val="0018050C"/>
    <w:rsid w:val="0018117F"/>
    <w:rsid w:val="001824ED"/>
    <w:rsid w:val="00182E96"/>
    <w:rsid w:val="00183262"/>
    <w:rsid w:val="0018478F"/>
    <w:rsid w:val="00184B03"/>
    <w:rsid w:val="00185C59"/>
    <w:rsid w:val="00187C1B"/>
    <w:rsid w:val="001908AC"/>
    <w:rsid w:val="00190CFB"/>
    <w:rsid w:val="0019457A"/>
    <w:rsid w:val="00195257"/>
    <w:rsid w:val="00195388"/>
    <w:rsid w:val="0019539E"/>
    <w:rsid w:val="001968BC"/>
    <w:rsid w:val="001A0739"/>
    <w:rsid w:val="001A0F00"/>
    <w:rsid w:val="001A2BDD"/>
    <w:rsid w:val="001A3DDF"/>
    <w:rsid w:val="001A4310"/>
    <w:rsid w:val="001A6E8B"/>
    <w:rsid w:val="001B053A"/>
    <w:rsid w:val="001B26D8"/>
    <w:rsid w:val="001B3BFA"/>
    <w:rsid w:val="001B75B8"/>
    <w:rsid w:val="001C1230"/>
    <w:rsid w:val="001C60B5"/>
    <w:rsid w:val="001C61B0"/>
    <w:rsid w:val="001C7957"/>
    <w:rsid w:val="001C7DB8"/>
    <w:rsid w:val="001C7EA8"/>
    <w:rsid w:val="001D1711"/>
    <w:rsid w:val="001D2A01"/>
    <w:rsid w:val="001D2EF6"/>
    <w:rsid w:val="001D37A8"/>
    <w:rsid w:val="001D462E"/>
    <w:rsid w:val="001E2CAD"/>
    <w:rsid w:val="001E34DB"/>
    <w:rsid w:val="001E37CD"/>
    <w:rsid w:val="001E4070"/>
    <w:rsid w:val="001E655E"/>
    <w:rsid w:val="001F3CB8"/>
    <w:rsid w:val="001F6B91"/>
    <w:rsid w:val="001F703C"/>
    <w:rsid w:val="00200B9E"/>
    <w:rsid w:val="00200BF5"/>
    <w:rsid w:val="002010D1"/>
    <w:rsid w:val="00201338"/>
    <w:rsid w:val="0020775D"/>
    <w:rsid w:val="002116DD"/>
    <w:rsid w:val="0021383D"/>
    <w:rsid w:val="002165B5"/>
    <w:rsid w:val="00216BBA"/>
    <w:rsid w:val="00216E12"/>
    <w:rsid w:val="00217466"/>
    <w:rsid w:val="0021751D"/>
    <w:rsid w:val="00217C49"/>
    <w:rsid w:val="0022177D"/>
    <w:rsid w:val="002242DA"/>
    <w:rsid w:val="00224C37"/>
    <w:rsid w:val="002304DF"/>
    <w:rsid w:val="0023341D"/>
    <w:rsid w:val="002338DA"/>
    <w:rsid w:val="00233D66"/>
    <w:rsid w:val="00233FDB"/>
    <w:rsid w:val="00234F58"/>
    <w:rsid w:val="0023507D"/>
    <w:rsid w:val="0024077A"/>
    <w:rsid w:val="00241EC1"/>
    <w:rsid w:val="002431DA"/>
    <w:rsid w:val="0024691D"/>
    <w:rsid w:val="00247D27"/>
    <w:rsid w:val="00250A50"/>
    <w:rsid w:val="00251ED5"/>
    <w:rsid w:val="00252F8E"/>
    <w:rsid w:val="00255EB6"/>
    <w:rsid w:val="00257429"/>
    <w:rsid w:val="00260FA4"/>
    <w:rsid w:val="00261183"/>
    <w:rsid w:val="00262A66"/>
    <w:rsid w:val="00263140"/>
    <w:rsid w:val="002631C8"/>
    <w:rsid w:val="00265133"/>
    <w:rsid w:val="00265A23"/>
    <w:rsid w:val="00267841"/>
    <w:rsid w:val="002710C3"/>
    <w:rsid w:val="002734D6"/>
    <w:rsid w:val="00274C45"/>
    <w:rsid w:val="00275109"/>
    <w:rsid w:val="00275BEE"/>
    <w:rsid w:val="00277434"/>
    <w:rsid w:val="00280123"/>
    <w:rsid w:val="00281343"/>
    <w:rsid w:val="00281883"/>
    <w:rsid w:val="002874E3"/>
    <w:rsid w:val="00287656"/>
    <w:rsid w:val="00290D30"/>
    <w:rsid w:val="00291518"/>
    <w:rsid w:val="00296FF0"/>
    <w:rsid w:val="002A17C0"/>
    <w:rsid w:val="002A48DF"/>
    <w:rsid w:val="002A5A84"/>
    <w:rsid w:val="002A6E6F"/>
    <w:rsid w:val="002A74E4"/>
    <w:rsid w:val="002A7CFE"/>
    <w:rsid w:val="002B26DD"/>
    <w:rsid w:val="002B2870"/>
    <w:rsid w:val="002B391B"/>
    <w:rsid w:val="002B5B42"/>
    <w:rsid w:val="002B7BA7"/>
    <w:rsid w:val="002C1C17"/>
    <w:rsid w:val="002C3203"/>
    <w:rsid w:val="002C3B07"/>
    <w:rsid w:val="002C532B"/>
    <w:rsid w:val="002C5713"/>
    <w:rsid w:val="002D05CC"/>
    <w:rsid w:val="002D305A"/>
    <w:rsid w:val="002E21B8"/>
    <w:rsid w:val="002E533F"/>
    <w:rsid w:val="002E7DF9"/>
    <w:rsid w:val="002F097B"/>
    <w:rsid w:val="002F2147"/>
    <w:rsid w:val="002F3111"/>
    <w:rsid w:val="002F4404"/>
    <w:rsid w:val="002F4AEC"/>
    <w:rsid w:val="002F795D"/>
    <w:rsid w:val="00300823"/>
    <w:rsid w:val="00300D7F"/>
    <w:rsid w:val="00301638"/>
    <w:rsid w:val="00303B0C"/>
    <w:rsid w:val="0030459C"/>
    <w:rsid w:val="00313DFE"/>
    <w:rsid w:val="003143B2"/>
    <w:rsid w:val="00314821"/>
    <w:rsid w:val="0031483F"/>
    <w:rsid w:val="0031741B"/>
    <w:rsid w:val="00321337"/>
    <w:rsid w:val="00321F2F"/>
    <w:rsid w:val="003237F6"/>
    <w:rsid w:val="00324077"/>
    <w:rsid w:val="0032453B"/>
    <w:rsid w:val="00324868"/>
    <w:rsid w:val="003305F5"/>
    <w:rsid w:val="00332C5E"/>
    <w:rsid w:val="00333930"/>
    <w:rsid w:val="0033430A"/>
    <w:rsid w:val="00336BA4"/>
    <w:rsid w:val="00336C7A"/>
    <w:rsid w:val="00337392"/>
    <w:rsid w:val="00337659"/>
    <w:rsid w:val="003427C9"/>
    <w:rsid w:val="00343A92"/>
    <w:rsid w:val="00344530"/>
    <w:rsid w:val="003446DC"/>
    <w:rsid w:val="0034706F"/>
    <w:rsid w:val="00347B4A"/>
    <w:rsid w:val="003500C3"/>
    <w:rsid w:val="003523BD"/>
    <w:rsid w:val="00352681"/>
    <w:rsid w:val="003536AA"/>
    <w:rsid w:val="0035391A"/>
    <w:rsid w:val="003544CE"/>
    <w:rsid w:val="00355A98"/>
    <w:rsid w:val="00355D7E"/>
    <w:rsid w:val="003568DE"/>
    <w:rsid w:val="00357CA1"/>
    <w:rsid w:val="00361FE9"/>
    <w:rsid w:val="003624F2"/>
    <w:rsid w:val="00363854"/>
    <w:rsid w:val="00364315"/>
    <w:rsid w:val="003643E2"/>
    <w:rsid w:val="00370155"/>
    <w:rsid w:val="003712D5"/>
    <w:rsid w:val="003747DF"/>
    <w:rsid w:val="00377E3D"/>
    <w:rsid w:val="003847E8"/>
    <w:rsid w:val="0038731D"/>
    <w:rsid w:val="00387B60"/>
    <w:rsid w:val="00390098"/>
    <w:rsid w:val="003922E1"/>
    <w:rsid w:val="00392DA1"/>
    <w:rsid w:val="00393718"/>
    <w:rsid w:val="00393CB1"/>
    <w:rsid w:val="003A0296"/>
    <w:rsid w:val="003A10BC"/>
    <w:rsid w:val="003A5084"/>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257"/>
    <w:rsid w:val="003C664C"/>
    <w:rsid w:val="003D726D"/>
    <w:rsid w:val="003E0875"/>
    <w:rsid w:val="003E0BB8"/>
    <w:rsid w:val="003E6CB0"/>
    <w:rsid w:val="003F1F5E"/>
    <w:rsid w:val="003F286A"/>
    <w:rsid w:val="003F368E"/>
    <w:rsid w:val="003F77F8"/>
    <w:rsid w:val="00400ACD"/>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22039"/>
    <w:rsid w:val="00423FBC"/>
    <w:rsid w:val="004241AA"/>
    <w:rsid w:val="0042422E"/>
    <w:rsid w:val="0043190E"/>
    <w:rsid w:val="004324E9"/>
    <w:rsid w:val="004350F3"/>
    <w:rsid w:val="00436980"/>
    <w:rsid w:val="00441016"/>
    <w:rsid w:val="004412CA"/>
    <w:rsid w:val="00441F2F"/>
    <w:rsid w:val="0044228B"/>
    <w:rsid w:val="00447018"/>
    <w:rsid w:val="00450561"/>
    <w:rsid w:val="00450A40"/>
    <w:rsid w:val="00451D7C"/>
    <w:rsid w:val="00452FC3"/>
    <w:rsid w:val="00454715"/>
    <w:rsid w:val="00455936"/>
    <w:rsid w:val="00455ACE"/>
    <w:rsid w:val="00461B69"/>
    <w:rsid w:val="00462B3D"/>
    <w:rsid w:val="00474927"/>
    <w:rsid w:val="00475913"/>
    <w:rsid w:val="0047767B"/>
    <w:rsid w:val="00480080"/>
    <w:rsid w:val="004824A7"/>
    <w:rsid w:val="00483AF0"/>
    <w:rsid w:val="00484167"/>
    <w:rsid w:val="00492211"/>
    <w:rsid w:val="00492325"/>
    <w:rsid w:val="00492A6D"/>
    <w:rsid w:val="00494303"/>
    <w:rsid w:val="0049682B"/>
    <w:rsid w:val="004977A3"/>
    <w:rsid w:val="00497C7E"/>
    <w:rsid w:val="004A03F7"/>
    <w:rsid w:val="004A081C"/>
    <w:rsid w:val="004A123F"/>
    <w:rsid w:val="004A2172"/>
    <w:rsid w:val="004A239F"/>
    <w:rsid w:val="004A6A73"/>
    <w:rsid w:val="004B138F"/>
    <w:rsid w:val="004B412A"/>
    <w:rsid w:val="004B576C"/>
    <w:rsid w:val="004B772A"/>
    <w:rsid w:val="004C302F"/>
    <w:rsid w:val="004C434C"/>
    <w:rsid w:val="004C4609"/>
    <w:rsid w:val="004C4B8A"/>
    <w:rsid w:val="004C52EF"/>
    <w:rsid w:val="004C5F34"/>
    <w:rsid w:val="004C600C"/>
    <w:rsid w:val="004C7888"/>
    <w:rsid w:val="004D1AC9"/>
    <w:rsid w:val="004D27DE"/>
    <w:rsid w:val="004D3F41"/>
    <w:rsid w:val="004D4179"/>
    <w:rsid w:val="004D5098"/>
    <w:rsid w:val="004D6497"/>
    <w:rsid w:val="004E0E60"/>
    <w:rsid w:val="004E12A3"/>
    <w:rsid w:val="004E2492"/>
    <w:rsid w:val="004E3096"/>
    <w:rsid w:val="004E47F2"/>
    <w:rsid w:val="004E4E2B"/>
    <w:rsid w:val="004E5D4F"/>
    <w:rsid w:val="004E5DEA"/>
    <w:rsid w:val="004E6639"/>
    <w:rsid w:val="004E6BAE"/>
    <w:rsid w:val="004F16B0"/>
    <w:rsid w:val="004F3198"/>
    <w:rsid w:val="004F32AD"/>
    <w:rsid w:val="004F57CB"/>
    <w:rsid w:val="004F64F6"/>
    <w:rsid w:val="004F69C0"/>
    <w:rsid w:val="00500121"/>
    <w:rsid w:val="005017AC"/>
    <w:rsid w:val="00501E8A"/>
    <w:rsid w:val="00505121"/>
    <w:rsid w:val="00505C04"/>
    <w:rsid w:val="00505F1B"/>
    <w:rsid w:val="005073E8"/>
    <w:rsid w:val="00510503"/>
    <w:rsid w:val="0051324D"/>
    <w:rsid w:val="00515466"/>
    <w:rsid w:val="005154F7"/>
    <w:rsid w:val="005159DE"/>
    <w:rsid w:val="005269CE"/>
    <w:rsid w:val="005304B2"/>
    <w:rsid w:val="005336BD"/>
    <w:rsid w:val="00534A49"/>
    <w:rsid w:val="005363BB"/>
    <w:rsid w:val="00541B98"/>
    <w:rsid w:val="00543374"/>
    <w:rsid w:val="00545548"/>
    <w:rsid w:val="00546923"/>
    <w:rsid w:val="00551CA6"/>
    <w:rsid w:val="00555034"/>
    <w:rsid w:val="00555C3A"/>
    <w:rsid w:val="005570D2"/>
    <w:rsid w:val="00561528"/>
    <w:rsid w:val="0056153F"/>
    <w:rsid w:val="00561B14"/>
    <w:rsid w:val="00562C87"/>
    <w:rsid w:val="005636BD"/>
    <w:rsid w:val="005666D5"/>
    <w:rsid w:val="005669A7"/>
    <w:rsid w:val="00573401"/>
    <w:rsid w:val="00576188"/>
    <w:rsid w:val="00576714"/>
    <w:rsid w:val="0057685A"/>
    <w:rsid w:val="005832EE"/>
    <w:rsid w:val="005847EF"/>
    <w:rsid w:val="005851E6"/>
    <w:rsid w:val="00586AF6"/>
    <w:rsid w:val="005878B7"/>
    <w:rsid w:val="00592C9A"/>
    <w:rsid w:val="00593DF8"/>
    <w:rsid w:val="00595745"/>
    <w:rsid w:val="00597157"/>
    <w:rsid w:val="005A0E18"/>
    <w:rsid w:val="005A12A5"/>
    <w:rsid w:val="005A3790"/>
    <w:rsid w:val="005A3CCB"/>
    <w:rsid w:val="005A463C"/>
    <w:rsid w:val="005A6D13"/>
    <w:rsid w:val="005B031F"/>
    <w:rsid w:val="005B3298"/>
    <w:rsid w:val="005B3C13"/>
    <w:rsid w:val="005B5516"/>
    <w:rsid w:val="005B5D2B"/>
    <w:rsid w:val="005C1496"/>
    <w:rsid w:val="005C17C5"/>
    <w:rsid w:val="005C2B21"/>
    <w:rsid w:val="005C2C00"/>
    <w:rsid w:val="005C4C6F"/>
    <w:rsid w:val="005C5127"/>
    <w:rsid w:val="005C7CCB"/>
    <w:rsid w:val="005D08B6"/>
    <w:rsid w:val="005D1444"/>
    <w:rsid w:val="005D4DAE"/>
    <w:rsid w:val="005D767D"/>
    <w:rsid w:val="005D7A30"/>
    <w:rsid w:val="005D7D3B"/>
    <w:rsid w:val="005E1999"/>
    <w:rsid w:val="005E232C"/>
    <w:rsid w:val="005E2B83"/>
    <w:rsid w:val="005E4AEB"/>
    <w:rsid w:val="005E738F"/>
    <w:rsid w:val="005E788B"/>
    <w:rsid w:val="005F1519"/>
    <w:rsid w:val="005F4862"/>
    <w:rsid w:val="005F5679"/>
    <w:rsid w:val="005F5FDF"/>
    <w:rsid w:val="005F6960"/>
    <w:rsid w:val="005F7000"/>
    <w:rsid w:val="005F7AAA"/>
    <w:rsid w:val="00600BAA"/>
    <w:rsid w:val="006012DA"/>
    <w:rsid w:val="00603B0F"/>
    <w:rsid w:val="006049F5"/>
    <w:rsid w:val="00605F7B"/>
    <w:rsid w:val="00607E64"/>
    <w:rsid w:val="006106E9"/>
    <w:rsid w:val="0061159E"/>
    <w:rsid w:val="00614633"/>
    <w:rsid w:val="00614BC8"/>
    <w:rsid w:val="006151FB"/>
    <w:rsid w:val="00617411"/>
    <w:rsid w:val="00617EFD"/>
    <w:rsid w:val="00620232"/>
    <w:rsid w:val="006249CB"/>
    <w:rsid w:val="006272DD"/>
    <w:rsid w:val="00630963"/>
    <w:rsid w:val="00631897"/>
    <w:rsid w:val="00632928"/>
    <w:rsid w:val="006330DA"/>
    <w:rsid w:val="00633262"/>
    <w:rsid w:val="00633460"/>
    <w:rsid w:val="006402E7"/>
    <w:rsid w:val="00640CB6"/>
    <w:rsid w:val="00641B42"/>
    <w:rsid w:val="00645750"/>
    <w:rsid w:val="00650692"/>
    <w:rsid w:val="006508D3"/>
    <w:rsid w:val="00650AFA"/>
    <w:rsid w:val="0065141A"/>
    <w:rsid w:val="00653113"/>
    <w:rsid w:val="00662B77"/>
    <w:rsid w:val="00662D0E"/>
    <w:rsid w:val="00663265"/>
    <w:rsid w:val="0066345F"/>
    <w:rsid w:val="0066485B"/>
    <w:rsid w:val="0067036E"/>
    <w:rsid w:val="00671693"/>
    <w:rsid w:val="006757AA"/>
    <w:rsid w:val="0068127E"/>
    <w:rsid w:val="00681790"/>
    <w:rsid w:val="006823AA"/>
    <w:rsid w:val="0068302A"/>
    <w:rsid w:val="006845DA"/>
    <w:rsid w:val="00684B98"/>
    <w:rsid w:val="00685DC9"/>
    <w:rsid w:val="00687465"/>
    <w:rsid w:val="006907CF"/>
    <w:rsid w:val="00691CCF"/>
    <w:rsid w:val="00693AFA"/>
    <w:rsid w:val="00695101"/>
    <w:rsid w:val="00695B9A"/>
    <w:rsid w:val="00696563"/>
    <w:rsid w:val="006979F8"/>
    <w:rsid w:val="006A2958"/>
    <w:rsid w:val="006A3487"/>
    <w:rsid w:val="006A4A88"/>
    <w:rsid w:val="006A6068"/>
    <w:rsid w:val="006B129D"/>
    <w:rsid w:val="006B12AE"/>
    <w:rsid w:val="006B16B3"/>
    <w:rsid w:val="006B1918"/>
    <w:rsid w:val="006B233E"/>
    <w:rsid w:val="006B23D8"/>
    <w:rsid w:val="006B28D5"/>
    <w:rsid w:val="006B2A01"/>
    <w:rsid w:val="006B2B8C"/>
    <w:rsid w:val="006B2DEB"/>
    <w:rsid w:val="006B54C5"/>
    <w:rsid w:val="006B5E80"/>
    <w:rsid w:val="006B7A2E"/>
    <w:rsid w:val="006C4709"/>
    <w:rsid w:val="006D3005"/>
    <w:rsid w:val="006D504F"/>
    <w:rsid w:val="006D61E8"/>
    <w:rsid w:val="006E0CAC"/>
    <w:rsid w:val="006E1CFB"/>
    <w:rsid w:val="006E1F94"/>
    <w:rsid w:val="006E26C1"/>
    <w:rsid w:val="006E30A8"/>
    <w:rsid w:val="006E45B0"/>
    <w:rsid w:val="006E5692"/>
    <w:rsid w:val="006F365D"/>
    <w:rsid w:val="006F4BB0"/>
    <w:rsid w:val="007031BD"/>
    <w:rsid w:val="00703E80"/>
    <w:rsid w:val="00705276"/>
    <w:rsid w:val="007066A0"/>
    <w:rsid w:val="00707009"/>
    <w:rsid w:val="007075FB"/>
    <w:rsid w:val="0070787B"/>
    <w:rsid w:val="0071131D"/>
    <w:rsid w:val="00711E3D"/>
    <w:rsid w:val="00711E85"/>
    <w:rsid w:val="00712DDA"/>
    <w:rsid w:val="00717739"/>
    <w:rsid w:val="00717DE4"/>
    <w:rsid w:val="00721724"/>
    <w:rsid w:val="00722EC5"/>
    <w:rsid w:val="00723326"/>
    <w:rsid w:val="00724252"/>
    <w:rsid w:val="00727E7A"/>
    <w:rsid w:val="0073163C"/>
    <w:rsid w:val="00731DE3"/>
    <w:rsid w:val="00735B9D"/>
    <w:rsid w:val="007365A5"/>
    <w:rsid w:val="00736FB0"/>
    <w:rsid w:val="007404BC"/>
    <w:rsid w:val="00740D13"/>
    <w:rsid w:val="00740F5F"/>
    <w:rsid w:val="00742794"/>
    <w:rsid w:val="00743C4C"/>
    <w:rsid w:val="007445B7"/>
    <w:rsid w:val="00744920"/>
    <w:rsid w:val="007509BE"/>
    <w:rsid w:val="0075287B"/>
    <w:rsid w:val="00755C7B"/>
    <w:rsid w:val="00764786"/>
    <w:rsid w:val="00766E12"/>
    <w:rsid w:val="0077098E"/>
    <w:rsid w:val="00771287"/>
    <w:rsid w:val="0077149E"/>
    <w:rsid w:val="00777518"/>
    <w:rsid w:val="0077779E"/>
    <w:rsid w:val="00780FB6"/>
    <w:rsid w:val="0078552A"/>
    <w:rsid w:val="00785729"/>
    <w:rsid w:val="00786058"/>
    <w:rsid w:val="0079487D"/>
    <w:rsid w:val="007966D4"/>
    <w:rsid w:val="00796A0A"/>
    <w:rsid w:val="0079792C"/>
    <w:rsid w:val="007A0989"/>
    <w:rsid w:val="007A331F"/>
    <w:rsid w:val="007A3844"/>
    <w:rsid w:val="007A4381"/>
    <w:rsid w:val="007A5466"/>
    <w:rsid w:val="007A7EC1"/>
    <w:rsid w:val="007B4FCA"/>
    <w:rsid w:val="007B7B85"/>
    <w:rsid w:val="007C462E"/>
    <w:rsid w:val="007C496B"/>
    <w:rsid w:val="007C6803"/>
    <w:rsid w:val="007D2892"/>
    <w:rsid w:val="007D2DCC"/>
    <w:rsid w:val="007D47E1"/>
    <w:rsid w:val="007D7FCB"/>
    <w:rsid w:val="007E33B6"/>
    <w:rsid w:val="007E59E8"/>
    <w:rsid w:val="007F3861"/>
    <w:rsid w:val="007F4162"/>
    <w:rsid w:val="007F5441"/>
    <w:rsid w:val="007F7668"/>
    <w:rsid w:val="00800C63"/>
    <w:rsid w:val="00802243"/>
    <w:rsid w:val="008023D4"/>
    <w:rsid w:val="00804124"/>
    <w:rsid w:val="00805402"/>
    <w:rsid w:val="0080765F"/>
    <w:rsid w:val="00811F1E"/>
    <w:rsid w:val="00812BE3"/>
    <w:rsid w:val="00814516"/>
    <w:rsid w:val="00815C9D"/>
    <w:rsid w:val="008170E2"/>
    <w:rsid w:val="00821EC5"/>
    <w:rsid w:val="00823E4C"/>
    <w:rsid w:val="00827749"/>
    <w:rsid w:val="00827B7E"/>
    <w:rsid w:val="00830EEB"/>
    <w:rsid w:val="00832ADA"/>
    <w:rsid w:val="008347A9"/>
    <w:rsid w:val="00835628"/>
    <w:rsid w:val="00835E90"/>
    <w:rsid w:val="0084176D"/>
    <w:rsid w:val="008423E4"/>
    <w:rsid w:val="00842900"/>
    <w:rsid w:val="00850CF0"/>
    <w:rsid w:val="00851869"/>
    <w:rsid w:val="00851C04"/>
    <w:rsid w:val="008531A1"/>
    <w:rsid w:val="00853A94"/>
    <w:rsid w:val="008547A3"/>
    <w:rsid w:val="00855F9E"/>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588B"/>
    <w:rsid w:val="0087680A"/>
    <w:rsid w:val="008806EB"/>
    <w:rsid w:val="008826F2"/>
    <w:rsid w:val="008845BA"/>
    <w:rsid w:val="00884AE3"/>
    <w:rsid w:val="00885203"/>
    <w:rsid w:val="008859CA"/>
    <w:rsid w:val="008861EE"/>
    <w:rsid w:val="00890B59"/>
    <w:rsid w:val="008930D7"/>
    <w:rsid w:val="008947A7"/>
    <w:rsid w:val="00897E80"/>
    <w:rsid w:val="008A04FA"/>
    <w:rsid w:val="008A3188"/>
    <w:rsid w:val="008A3FDF"/>
    <w:rsid w:val="008A6418"/>
    <w:rsid w:val="008B05D8"/>
    <w:rsid w:val="008B0B3D"/>
    <w:rsid w:val="008B2B1A"/>
    <w:rsid w:val="008B3428"/>
    <w:rsid w:val="008B4A91"/>
    <w:rsid w:val="008B6C0D"/>
    <w:rsid w:val="008B7785"/>
    <w:rsid w:val="008B79F2"/>
    <w:rsid w:val="008C01B2"/>
    <w:rsid w:val="008C0809"/>
    <w:rsid w:val="008C132C"/>
    <w:rsid w:val="008C3FD0"/>
    <w:rsid w:val="008C5508"/>
    <w:rsid w:val="008D27A5"/>
    <w:rsid w:val="008D2AAB"/>
    <w:rsid w:val="008D309C"/>
    <w:rsid w:val="008D58F9"/>
    <w:rsid w:val="008D7427"/>
    <w:rsid w:val="008E1E7A"/>
    <w:rsid w:val="008E3338"/>
    <w:rsid w:val="008E47BE"/>
    <w:rsid w:val="008F09DF"/>
    <w:rsid w:val="008F3053"/>
    <w:rsid w:val="008F3136"/>
    <w:rsid w:val="008F40DF"/>
    <w:rsid w:val="008F5E16"/>
    <w:rsid w:val="008F5EFC"/>
    <w:rsid w:val="00901670"/>
    <w:rsid w:val="00902212"/>
    <w:rsid w:val="00903E0A"/>
    <w:rsid w:val="00904721"/>
    <w:rsid w:val="00907780"/>
    <w:rsid w:val="00907EDD"/>
    <w:rsid w:val="009107AD"/>
    <w:rsid w:val="00915568"/>
    <w:rsid w:val="00917E0C"/>
    <w:rsid w:val="00920711"/>
    <w:rsid w:val="00921A1E"/>
    <w:rsid w:val="00924EA9"/>
    <w:rsid w:val="009257EE"/>
    <w:rsid w:val="00925CE1"/>
    <w:rsid w:val="00925F5C"/>
    <w:rsid w:val="00930897"/>
    <w:rsid w:val="009320D2"/>
    <w:rsid w:val="009329FB"/>
    <w:rsid w:val="00932C77"/>
    <w:rsid w:val="0093417F"/>
    <w:rsid w:val="00934AC2"/>
    <w:rsid w:val="009375BB"/>
    <w:rsid w:val="009418E9"/>
    <w:rsid w:val="00942680"/>
    <w:rsid w:val="00946044"/>
    <w:rsid w:val="0094653B"/>
    <w:rsid w:val="009465AB"/>
    <w:rsid w:val="00946DEE"/>
    <w:rsid w:val="00953499"/>
    <w:rsid w:val="00954A16"/>
    <w:rsid w:val="0095696D"/>
    <w:rsid w:val="00960F2D"/>
    <w:rsid w:val="0096482F"/>
    <w:rsid w:val="00964E3A"/>
    <w:rsid w:val="00967126"/>
    <w:rsid w:val="00970EAE"/>
    <w:rsid w:val="00971627"/>
    <w:rsid w:val="00972797"/>
    <w:rsid w:val="0097279D"/>
    <w:rsid w:val="00976837"/>
    <w:rsid w:val="00980311"/>
    <w:rsid w:val="0098170E"/>
    <w:rsid w:val="0098285C"/>
    <w:rsid w:val="00983B56"/>
    <w:rsid w:val="009847FD"/>
    <w:rsid w:val="00984BCE"/>
    <w:rsid w:val="009851B3"/>
    <w:rsid w:val="00985300"/>
    <w:rsid w:val="00986720"/>
    <w:rsid w:val="00987F00"/>
    <w:rsid w:val="0099403D"/>
    <w:rsid w:val="00995B0B"/>
    <w:rsid w:val="009A1883"/>
    <w:rsid w:val="009A39F5"/>
    <w:rsid w:val="009A4588"/>
    <w:rsid w:val="009A5EA5"/>
    <w:rsid w:val="009B00C2"/>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37C7"/>
    <w:rsid w:val="009D4BBD"/>
    <w:rsid w:val="009D5A41"/>
    <w:rsid w:val="009E13BF"/>
    <w:rsid w:val="009E3631"/>
    <w:rsid w:val="009E3EB9"/>
    <w:rsid w:val="009E69C2"/>
    <w:rsid w:val="009E70AF"/>
    <w:rsid w:val="009E7AEB"/>
    <w:rsid w:val="009F1B37"/>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7689"/>
    <w:rsid w:val="00A07906"/>
    <w:rsid w:val="00A10908"/>
    <w:rsid w:val="00A12330"/>
    <w:rsid w:val="00A1259F"/>
    <w:rsid w:val="00A1446F"/>
    <w:rsid w:val="00A151B5"/>
    <w:rsid w:val="00A220FF"/>
    <w:rsid w:val="00A227E0"/>
    <w:rsid w:val="00A232E4"/>
    <w:rsid w:val="00A24AAD"/>
    <w:rsid w:val="00A26A8A"/>
    <w:rsid w:val="00A27255"/>
    <w:rsid w:val="00A32304"/>
    <w:rsid w:val="00A3420E"/>
    <w:rsid w:val="00A35D66"/>
    <w:rsid w:val="00A41085"/>
    <w:rsid w:val="00A425FA"/>
    <w:rsid w:val="00A43960"/>
    <w:rsid w:val="00A46902"/>
    <w:rsid w:val="00A501FF"/>
    <w:rsid w:val="00A50CDB"/>
    <w:rsid w:val="00A51F3E"/>
    <w:rsid w:val="00A5364B"/>
    <w:rsid w:val="00A54142"/>
    <w:rsid w:val="00A54C42"/>
    <w:rsid w:val="00A572B1"/>
    <w:rsid w:val="00A577AF"/>
    <w:rsid w:val="00A60177"/>
    <w:rsid w:val="00A61C27"/>
    <w:rsid w:val="00A62638"/>
    <w:rsid w:val="00A6344D"/>
    <w:rsid w:val="00A644B8"/>
    <w:rsid w:val="00A70E35"/>
    <w:rsid w:val="00A720DC"/>
    <w:rsid w:val="00A803CF"/>
    <w:rsid w:val="00A8133F"/>
    <w:rsid w:val="00A8226E"/>
    <w:rsid w:val="00A82CB4"/>
    <w:rsid w:val="00A837A8"/>
    <w:rsid w:val="00A83C36"/>
    <w:rsid w:val="00A932BB"/>
    <w:rsid w:val="00A93579"/>
    <w:rsid w:val="00A93934"/>
    <w:rsid w:val="00A95D51"/>
    <w:rsid w:val="00AA18AE"/>
    <w:rsid w:val="00AA228B"/>
    <w:rsid w:val="00AA597A"/>
    <w:rsid w:val="00AA66AD"/>
    <w:rsid w:val="00AA67A3"/>
    <w:rsid w:val="00AA7E52"/>
    <w:rsid w:val="00AB1655"/>
    <w:rsid w:val="00AB1873"/>
    <w:rsid w:val="00AB2C05"/>
    <w:rsid w:val="00AB3536"/>
    <w:rsid w:val="00AB474B"/>
    <w:rsid w:val="00AB5CCC"/>
    <w:rsid w:val="00AB74E2"/>
    <w:rsid w:val="00AC2E9A"/>
    <w:rsid w:val="00AC5AAB"/>
    <w:rsid w:val="00AC5AEC"/>
    <w:rsid w:val="00AC5F28"/>
    <w:rsid w:val="00AC6900"/>
    <w:rsid w:val="00AD304B"/>
    <w:rsid w:val="00AD4497"/>
    <w:rsid w:val="00AD7780"/>
    <w:rsid w:val="00AE2263"/>
    <w:rsid w:val="00AE248E"/>
    <w:rsid w:val="00AE2D12"/>
    <w:rsid w:val="00AE2F06"/>
    <w:rsid w:val="00AE4F1C"/>
    <w:rsid w:val="00AF089F"/>
    <w:rsid w:val="00AF1433"/>
    <w:rsid w:val="00AF48B4"/>
    <w:rsid w:val="00AF4923"/>
    <w:rsid w:val="00AF7C74"/>
    <w:rsid w:val="00B000AF"/>
    <w:rsid w:val="00B0318F"/>
    <w:rsid w:val="00B04E79"/>
    <w:rsid w:val="00B07488"/>
    <w:rsid w:val="00B075A2"/>
    <w:rsid w:val="00B10DD2"/>
    <w:rsid w:val="00B115DC"/>
    <w:rsid w:val="00B11952"/>
    <w:rsid w:val="00B149AC"/>
    <w:rsid w:val="00B14BD2"/>
    <w:rsid w:val="00B1557F"/>
    <w:rsid w:val="00B1668D"/>
    <w:rsid w:val="00B17981"/>
    <w:rsid w:val="00B233BB"/>
    <w:rsid w:val="00B25612"/>
    <w:rsid w:val="00B26437"/>
    <w:rsid w:val="00B2678E"/>
    <w:rsid w:val="00B30647"/>
    <w:rsid w:val="00B31F0E"/>
    <w:rsid w:val="00B34F25"/>
    <w:rsid w:val="00B43672"/>
    <w:rsid w:val="00B473D8"/>
    <w:rsid w:val="00B5165A"/>
    <w:rsid w:val="00B524C1"/>
    <w:rsid w:val="00B52C8D"/>
    <w:rsid w:val="00B564BF"/>
    <w:rsid w:val="00B6104E"/>
    <w:rsid w:val="00B610C7"/>
    <w:rsid w:val="00B62106"/>
    <w:rsid w:val="00B626A8"/>
    <w:rsid w:val="00B65695"/>
    <w:rsid w:val="00B66526"/>
    <w:rsid w:val="00B665A3"/>
    <w:rsid w:val="00B73BB4"/>
    <w:rsid w:val="00B80532"/>
    <w:rsid w:val="00B8143F"/>
    <w:rsid w:val="00B82039"/>
    <w:rsid w:val="00B82454"/>
    <w:rsid w:val="00B90097"/>
    <w:rsid w:val="00B90999"/>
    <w:rsid w:val="00B9104E"/>
    <w:rsid w:val="00B91AD7"/>
    <w:rsid w:val="00B92D23"/>
    <w:rsid w:val="00B95BC8"/>
    <w:rsid w:val="00B96E87"/>
    <w:rsid w:val="00BA146A"/>
    <w:rsid w:val="00BA32EE"/>
    <w:rsid w:val="00BB3EDA"/>
    <w:rsid w:val="00BB5B36"/>
    <w:rsid w:val="00BC027B"/>
    <w:rsid w:val="00BC03D3"/>
    <w:rsid w:val="00BC24D0"/>
    <w:rsid w:val="00BC30A6"/>
    <w:rsid w:val="00BC3ED3"/>
    <w:rsid w:val="00BC3EF6"/>
    <w:rsid w:val="00BC4E34"/>
    <w:rsid w:val="00BC51D0"/>
    <w:rsid w:val="00BC55FD"/>
    <w:rsid w:val="00BC5633"/>
    <w:rsid w:val="00BC5726"/>
    <w:rsid w:val="00BC58E1"/>
    <w:rsid w:val="00BC59CA"/>
    <w:rsid w:val="00BC6462"/>
    <w:rsid w:val="00BD0A32"/>
    <w:rsid w:val="00BD4E55"/>
    <w:rsid w:val="00BD513B"/>
    <w:rsid w:val="00BD5E52"/>
    <w:rsid w:val="00BD7681"/>
    <w:rsid w:val="00BE00CD"/>
    <w:rsid w:val="00BE0E75"/>
    <w:rsid w:val="00BE1789"/>
    <w:rsid w:val="00BE3634"/>
    <w:rsid w:val="00BE3E30"/>
    <w:rsid w:val="00BE478A"/>
    <w:rsid w:val="00BE5274"/>
    <w:rsid w:val="00BE71CD"/>
    <w:rsid w:val="00BE7748"/>
    <w:rsid w:val="00BE7BDA"/>
    <w:rsid w:val="00BF0548"/>
    <w:rsid w:val="00BF4949"/>
    <w:rsid w:val="00BF4D7C"/>
    <w:rsid w:val="00BF5085"/>
    <w:rsid w:val="00C013F4"/>
    <w:rsid w:val="00C040AB"/>
    <w:rsid w:val="00C0499B"/>
    <w:rsid w:val="00C05406"/>
    <w:rsid w:val="00C05CF0"/>
    <w:rsid w:val="00C119AC"/>
    <w:rsid w:val="00C14EE6"/>
    <w:rsid w:val="00C151DA"/>
    <w:rsid w:val="00C152A1"/>
    <w:rsid w:val="00C16CCB"/>
    <w:rsid w:val="00C2142B"/>
    <w:rsid w:val="00C22987"/>
    <w:rsid w:val="00C23956"/>
    <w:rsid w:val="00C248E6"/>
    <w:rsid w:val="00C25B59"/>
    <w:rsid w:val="00C2766F"/>
    <w:rsid w:val="00C3223B"/>
    <w:rsid w:val="00C333C6"/>
    <w:rsid w:val="00C35CC5"/>
    <w:rsid w:val="00C361C5"/>
    <w:rsid w:val="00C377D1"/>
    <w:rsid w:val="00C37BDA"/>
    <w:rsid w:val="00C37C84"/>
    <w:rsid w:val="00C42B41"/>
    <w:rsid w:val="00C46166"/>
    <w:rsid w:val="00C4710D"/>
    <w:rsid w:val="00C50CAD"/>
    <w:rsid w:val="00C57933"/>
    <w:rsid w:val="00C60206"/>
    <w:rsid w:val="00C615D4"/>
    <w:rsid w:val="00C61B5D"/>
    <w:rsid w:val="00C61C0E"/>
    <w:rsid w:val="00C61C64"/>
    <w:rsid w:val="00C61CDA"/>
    <w:rsid w:val="00C72956"/>
    <w:rsid w:val="00C73045"/>
    <w:rsid w:val="00C73212"/>
    <w:rsid w:val="00C7354A"/>
    <w:rsid w:val="00C74379"/>
    <w:rsid w:val="00C74DD8"/>
    <w:rsid w:val="00C75C5E"/>
    <w:rsid w:val="00C7669F"/>
    <w:rsid w:val="00C76DFF"/>
    <w:rsid w:val="00C80B8F"/>
    <w:rsid w:val="00C82743"/>
    <w:rsid w:val="00C82A29"/>
    <w:rsid w:val="00C834CE"/>
    <w:rsid w:val="00C9047F"/>
    <w:rsid w:val="00C91F65"/>
    <w:rsid w:val="00C92310"/>
    <w:rsid w:val="00C95150"/>
    <w:rsid w:val="00C95A73"/>
    <w:rsid w:val="00C96AFB"/>
    <w:rsid w:val="00C97B78"/>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74CB"/>
    <w:rsid w:val="00CB7E04"/>
    <w:rsid w:val="00CC24B7"/>
    <w:rsid w:val="00CC7131"/>
    <w:rsid w:val="00CC7B9E"/>
    <w:rsid w:val="00CD06CA"/>
    <w:rsid w:val="00CD076A"/>
    <w:rsid w:val="00CD180C"/>
    <w:rsid w:val="00CD37DA"/>
    <w:rsid w:val="00CD4F2C"/>
    <w:rsid w:val="00CD731C"/>
    <w:rsid w:val="00CE08E8"/>
    <w:rsid w:val="00CE2133"/>
    <w:rsid w:val="00CE245D"/>
    <w:rsid w:val="00CE300F"/>
    <w:rsid w:val="00CE3582"/>
    <w:rsid w:val="00CE3795"/>
    <w:rsid w:val="00CE3E20"/>
    <w:rsid w:val="00CF4827"/>
    <w:rsid w:val="00CF4C69"/>
    <w:rsid w:val="00CF581C"/>
    <w:rsid w:val="00CF71E0"/>
    <w:rsid w:val="00D001B1"/>
    <w:rsid w:val="00D03176"/>
    <w:rsid w:val="00D060A8"/>
    <w:rsid w:val="00D06605"/>
    <w:rsid w:val="00D0720F"/>
    <w:rsid w:val="00D074E2"/>
    <w:rsid w:val="00D11B0B"/>
    <w:rsid w:val="00D12A3E"/>
    <w:rsid w:val="00D1598C"/>
    <w:rsid w:val="00D21D2E"/>
    <w:rsid w:val="00D22160"/>
    <w:rsid w:val="00D22172"/>
    <w:rsid w:val="00D2301B"/>
    <w:rsid w:val="00D239EE"/>
    <w:rsid w:val="00D30534"/>
    <w:rsid w:val="00D35728"/>
    <w:rsid w:val="00D359A7"/>
    <w:rsid w:val="00D37BCF"/>
    <w:rsid w:val="00D40F93"/>
    <w:rsid w:val="00D42277"/>
    <w:rsid w:val="00D43C59"/>
    <w:rsid w:val="00D44ADE"/>
    <w:rsid w:val="00D50D65"/>
    <w:rsid w:val="00D512E0"/>
    <w:rsid w:val="00D519F3"/>
    <w:rsid w:val="00D51D2A"/>
    <w:rsid w:val="00D53062"/>
    <w:rsid w:val="00D53B7C"/>
    <w:rsid w:val="00D55F52"/>
    <w:rsid w:val="00D56508"/>
    <w:rsid w:val="00D6131A"/>
    <w:rsid w:val="00D61611"/>
    <w:rsid w:val="00D61784"/>
    <w:rsid w:val="00D6178A"/>
    <w:rsid w:val="00D63B53"/>
    <w:rsid w:val="00D64B88"/>
    <w:rsid w:val="00D64DC5"/>
    <w:rsid w:val="00D66BA6"/>
    <w:rsid w:val="00D700B1"/>
    <w:rsid w:val="00D730FA"/>
    <w:rsid w:val="00D76631"/>
    <w:rsid w:val="00D768B7"/>
    <w:rsid w:val="00D77492"/>
    <w:rsid w:val="00D811E8"/>
    <w:rsid w:val="00D81A44"/>
    <w:rsid w:val="00D83072"/>
    <w:rsid w:val="00D83ABC"/>
    <w:rsid w:val="00D84870"/>
    <w:rsid w:val="00D91B92"/>
    <w:rsid w:val="00D926B3"/>
    <w:rsid w:val="00D92F63"/>
    <w:rsid w:val="00D947B6"/>
    <w:rsid w:val="00D94A53"/>
    <w:rsid w:val="00D974A2"/>
    <w:rsid w:val="00D97E00"/>
    <w:rsid w:val="00DA00BC"/>
    <w:rsid w:val="00DA0E22"/>
    <w:rsid w:val="00DA1310"/>
    <w:rsid w:val="00DA1EFA"/>
    <w:rsid w:val="00DA25E7"/>
    <w:rsid w:val="00DA3687"/>
    <w:rsid w:val="00DA39F2"/>
    <w:rsid w:val="00DA564B"/>
    <w:rsid w:val="00DA6A5C"/>
    <w:rsid w:val="00DA74CF"/>
    <w:rsid w:val="00DB311F"/>
    <w:rsid w:val="00DB53C6"/>
    <w:rsid w:val="00DB59E3"/>
    <w:rsid w:val="00DB6CB6"/>
    <w:rsid w:val="00DB758F"/>
    <w:rsid w:val="00DC1F1B"/>
    <w:rsid w:val="00DC3D8F"/>
    <w:rsid w:val="00DC42E8"/>
    <w:rsid w:val="00DC6DBB"/>
    <w:rsid w:val="00DC7761"/>
    <w:rsid w:val="00DD0022"/>
    <w:rsid w:val="00DD073C"/>
    <w:rsid w:val="00DD128C"/>
    <w:rsid w:val="00DD1B8F"/>
    <w:rsid w:val="00DD5BCC"/>
    <w:rsid w:val="00DD7509"/>
    <w:rsid w:val="00DD79C7"/>
    <w:rsid w:val="00DD7D6E"/>
    <w:rsid w:val="00DE34B2"/>
    <w:rsid w:val="00DE49DE"/>
    <w:rsid w:val="00DE618B"/>
    <w:rsid w:val="00DE6EC2"/>
    <w:rsid w:val="00DF0834"/>
    <w:rsid w:val="00DF0873"/>
    <w:rsid w:val="00DF2707"/>
    <w:rsid w:val="00DF2CA5"/>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551E"/>
    <w:rsid w:val="00E26B13"/>
    <w:rsid w:val="00E27E5A"/>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5DA0"/>
    <w:rsid w:val="00E56033"/>
    <w:rsid w:val="00E61159"/>
    <w:rsid w:val="00E625DA"/>
    <w:rsid w:val="00E634DC"/>
    <w:rsid w:val="00E667F3"/>
    <w:rsid w:val="00E67794"/>
    <w:rsid w:val="00E70CC6"/>
    <w:rsid w:val="00E71254"/>
    <w:rsid w:val="00E73CCD"/>
    <w:rsid w:val="00E76453"/>
    <w:rsid w:val="00E77353"/>
    <w:rsid w:val="00E775AE"/>
    <w:rsid w:val="00E8272C"/>
    <w:rsid w:val="00E827C7"/>
    <w:rsid w:val="00E85DBD"/>
    <w:rsid w:val="00E87A99"/>
    <w:rsid w:val="00E90702"/>
    <w:rsid w:val="00E9241E"/>
    <w:rsid w:val="00E93DEF"/>
    <w:rsid w:val="00E947B1"/>
    <w:rsid w:val="00E96852"/>
    <w:rsid w:val="00EA16AC"/>
    <w:rsid w:val="00EA385A"/>
    <w:rsid w:val="00EA3931"/>
    <w:rsid w:val="00EA658E"/>
    <w:rsid w:val="00EA7A88"/>
    <w:rsid w:val="00EB27F2"/>
    <w:rsid w:val="00EB3928"/>
    <w:rsid w:val="00EB5373"/>
    <w:rsid w:val="00EC02A2"/>
    <w:rsid w:val="00EC379B"/>
    <w:rsid w:val="00EC37DF"/>
    <w:rsid w:val="00EC3A99"/>
    <w:rsid w:val="00EC41B1"/>
    <w:rsid w:val="00EC508F"/>
    <w:rsid w:val="00ED0665"/>
    <w:rsid w:val="00ED12C0"/>
    <w:rsid w:val="00ED19F0"/>
    <w:rsid w:val="00ED2B50"/>
    <w:rsid w:val="00ED3A32"/>
    <w:rsid w:val="00ED3BDE"/>
    <w:rsid w:val="00ED68FB"/>
    <w:rsid w:val="00ED783A"/>
    <w:rsid w:val="00EE2E34"/>
    <w:rsid w:val="00EE2E91"/>
    <w:rsid w:val="00EE3370"/>
    <w:rsid w:val="00EE43A2"/>
    <w:rsid w:val="00EE46B7"/>
    <w:rsid w:val="00EE5A49"/>
    <w:rsid w:val="00EE664B"/>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638C"/>
    <w:rsid w:val="00F11E04"/>
    <w:rsid w:val="00F12B24"/>
    <w:rsid w:val="00F12BC7"/>
    <w:rsid w:val="00F15223"/>
    <w:rsid w:val="00F164B4"/>
    <w:rsid w:val="00F176E4"/>
    <w:rsid w:val="00F20E5F"/>
    <w:rsid w:val="00F25C26"/>
    <w:rsid w:val="00F25CC2"/>
    <w:rsid w:val="00F27573"/>
    <w:rsid w:val="00F307B6"/>
    <w:rsid w:val="00F30EB8"/>
    <w:rsid w:val="00F31876"/>
    <w:rsid w:val="00F31C67"/>
    <w:rsid w:val="00F36FE0"/>
    <w:rsid w:val="00F37EA8"/>
    <w:rsid w:val="00F40528"/>
    <w:rsid w:val="00F40B14"/>
    <w:rsid w:val="00F41186"/>
    <w:rsid w:val="00F41EEF"/>
    <w:rsid w:val="00F41FAC"/>
    <w:rsid w:val="00F420C6"/>
    <w:rsid w:val="00F423D3"/>
    <w:rsid w:val="00F44349"/>
    <w:rsid w:val="00F4569E"/>
    <w:rsid w:val="00F45AFC"/>
    <w:rsid w:val="00F462F4"/>
    <w:rsid w:val="00F50130"/>
    <w:rsid w:val="00F509A7"/>
    <w:rsid w:val="00F512D9"/>
    <w:rsid w:val="00F52402"/>
    <w:rsid w:val="00F5605D"/>
    <w:rsid w:val="00F6514B"/>
    <w:rsid w:val="00F6533E"/>
    <w:rsid w:val="00F6587F"/>
    <w:rsid w:val="00F67981"/>
    <w:rsid w:val="00F706CA"/>
    <w:rsid w:val="00F70F8D"/>
    <w:rsid w:val="00F71C5A"/>
    <w:rsid w:val="00F733A4"/>
    <w:rsid w:val="00F7758F"/>
    <w:rsid w:val="00F82811"/>
    <w:rsid w:val="00F84153"/>
    <w:rsid w:val="00F85661"/>
    <w:rsid w:val="00F87B2B"/>
    <w:rsid w:val="00F96602"/>
    <w:rsid w:val="00F9735A"/>
    <w:rsid w:val="00FA32FC"/>
    <w:rsid w:val="00FA4E91"/>
    <w:rsid w:val="00FA59FD"/>
    <w:rsid w:val="00FA5D8C"/>
    <w:rsid w:val="00FA6403"/>
    <w:rsid w:val="00FA7B4F"/>
    <w:rsid w:val="00FB16CD"/>
    <w:rsid w:val="00FB31FE"/>
    <w:rsid w:val="00FB73AE"/>
    <w:rsid w:val="00FB7FE7"/>
    <w:rsid w:val="00FC5388"/>
    <w:rsid w:val="00FC726C"/>
    <w:rsid w:val="00FD1B4B"/>
    <w:rsid w:val="00FD1B94"/>
    <w:rsid w:val="00FE19C5"/>
    <w:rsid w:val="00FE4286"/>
    <w:rsid w:val="00FE48C3"/>
    <w:rsid w:val="00FE5909"/>
    <w:rsid w:val="00FE652E"/>
    <w:rsid w:val="00FE71FE"/>
    <w:rsid w:val="00FF0A28"/>
    <w:rsid w:val="00FF0B8B"/>
    <w:rsid w:val="00FF0E93"/>
    <w:rsid w:val="00FF13C3"/>
    <w:rsid w:val="00FF34C8"/>
    <w:rsid w:val="00FF4341"/>
    <w:rsid w:val="00FF517B"/>
    <w:rsid w:val="00FF6224"/>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0812BD2-19B5-4EAC-96BF-F93BE7274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8C01B2"/>
    <w:rPr>
      <w:sz w:val="16"/>
      <w:szCs w:val="16"/>
    </w:rPr>
  </w:style>
  <w:style w:type="paragraph" w:styleId="CommentText">
    <w:name w:val="annotation text"/>
    <w:basedOn w:val="Normal"/>
    <w:link w:val="CommentTextChar"/>
    <w:semiHidden/>
    <w:unhideWhenUsed/>
    <w:rsid w:val="008C01B2"/>
    <w:rPr>
      <w:sz w:val="20"/>
      <w:szCs w:val="20"/>
    </w:rPr>
  </w:style>
  <w:style w:type="character" w:customStyle="1" w:styleId="CommentTextChar">
    <w:name w:val="Comment Text Char"/>
    <w:basedOn w:val="DefaultParagraphFont"/>
    <w:link w:val="CommentText"/>
    <w:semiHidden/>
    <w:rsid w:val="008C01B2"/>
  </w:style>
  <w:style w:type="paragraph" w:styleId="CommentSubject">
    <w:name w:val="annotation subject"/>
    <w:basedOn w:val="CommentText"/>
    <w:next w:val="CommentText"/>
    <w:link w:val="CommentSubjectChar"/>
    <w:semiHidden/>
    <w:unhideWhenUsed/>
    <w:rsid w:val="008C01B2"/>
    <w:rPr>
      <w:b/>
      <w:bCs/>
    </w:rPr>
  </w:style>
  <w:style w:type="character" w:customStyle="1" w:styleId="CommentSubjectChar">
    <w:name w:val="Comment Subject Char"/>
    <w:basedOn w:val="CommentTextChar"/>
    <w:link w:val="CommentSubject"/>
    <w:semiHidden/>
    <w:rsid w:val="008C01B2"/>
    <w:rPr>
      <w:b/>
      <w:bCs/>
    </w:rPr>
  </w:style>
  <w:style w:type="paragraph" w:styleId="Revision">
    <w:name w:val="Revision"/>
    <w:hidden/>
    <w:uiPriority w:val="99"/>
    <w:semiHidden/>
    <w:rsid w:val="005A463C"/>
    <w:rPr>
      <w:sz w:val="24"/>
      <w:szCs w:val="24"/>
    </w:rPr>
  </w:style>
  <w:style w:type="character" w:styleId="Hyperlink">
    <w:name w:val="Hyperlink"/>
    <w:basedOn w:val="DefaultParagraphFont"/>
    <w:unhideWhenUsed/>
    <w:rsid w:val="005D08B6"/>
    <w:rPr>
      <w:color w:val="0000FF" w:themeColor="hyperlink"/>
      <w:u w:val="single"/>
    </w:rPr>
  </w:style>
  <w:style w:type="character" w:customStyle="1" w:styleId="UnresolvedMention1">
    <w:name w:val="Unresolved Mention1"/>
    <w:basedOn w:val="DefaultParagraphFont"/>
    <w:uiPriority w:val="99"/>
    <w:semiHidden/>
    <w:unhideWhenUsed/>
    <w:rsid w:val="005D08B6"/>
    <w:rPr>
      <w:color w:val="605E5C"/>
      <w:shd w:val="clear" w:color="auto" w:fill="E1DFDD"/>
    </w:rPr>
  </w:style>
  <w:style w:type="paragraph" w:styleId="ListParagraph">
    <w:name w:val="List Paragraph"/>
    <w:basedOn w:val="Normal"/>
    <w:uiPriority w:val="34"/>
    <w:qFormat/>
    <w:rsid w:val="005D08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963</Words>
  <Characters>5408</Characters>
  <Application>Microsoft Office Word</Application>
  <DocSecurity>4</DocSecurity>
  <Lines>110</Lines>
  <Paragraphs>27</Paragraphs>
  <ScaleCrop>false</ScaleCrop>
  <HeadingPairs>
    <vt:vector size="2" baseType="variant">
      <vt:variant>
        <vt:lpstr>Title</vt:lpstr>
      </vt:variant>
      <vt:variant>
        <vt:i4>1</vt:i4>
      </vt:variant>
    </vt:vector>
  </HeadingPairs>
  <TitlesOfParts>
    <vt:vector size="1" baseType="lpstr">
      <vt:lpstr>BA - HB01008 (Committee Report (Substituted))</vt:lpstr>
    </vt:vector>
  </TitlesOfParts>
  <Company>State of Texas</Company>
  <LinksUpToDate>false</LinksUpToDate>
  <CharactersWithSpaces>6357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20707</dc:subject>
  <dc:creator>State of Texas</dc:creator>
  <dc:description>HB 1008 by Turner-(H)Human Services (Substitute Document Number: 88R 17784)</dc:description>
  <cp:lastModifiedBy>Stacey Nicchio</cp:lastModifiedBy>
  <cp:revision>2</cp:revision>
  <cp:lastPrinted>2003-11-26T17:21:00Z</cp:lastPrinted>
  <dcterms:created xsi:type="dcterms:W3CDTF">2023-04-03T21:27:00Z</dcterms:created>
  <dcterms:modified xsi:type="dcterms:W3CDTF">2023-04-03T21:27:00Z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23.88.1170</vt:lpwstr>
  </property>
</Properties>
</file>