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07059" w14:paraId="2E0F23AC" w14:textId="77777777" w:rsidTr="00345119">
        <w:tc>
          <w:tcPr>
            <w:tcW w:w="9576" w:type="dxa"/>
            <w:noWrap/>
          </w:tcPr>
          <w:p w14:paraId="1B3DD488" w14:textId="77777777" w:rsidR="008423E4" w:rsidRPr="0022177D" w:rsidRDefault="00FF7B0B" w:rsidP="006850C7">
            <w:pPr>
              <w:pStyle w:val="Heading1"/>
            </w:pPr>
            <w:r w:rsidRPr="00631897">
              <w:t>BILL ANALYSIS</w:t>
            </w:r>
          </w:p>
        </w:tc>
      </w:tr>
    </w:tbl>
    <w:p w14:paraId="15D85527" w14:textId="77777777" w:rsidR="008423E4" w:rsidRPr="0022177D" w:rsidRDefault="008423E4" w:rsidP="006850C7">
      <w:pPr>
        <w:jc w:val="center"/>
      </w:pPr>
    </w:p>
    <w:p w14:paraId="27478094" w14:textId="77777777" w:rsidR="008423E4" w:rsidRPr="00B31F0E" w:rsidRDefault="008423E4" w:rsidP="006850C7"/>
    <w:p w14:paraId="7D1C6536" w14:textId="77777777" w:rsidR="008423E4" w:rsidRPr="00742794" w:rsidRDefault="008423E4" w:rsidP="006850C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07059" w14:paraId="1CBD98D6" w14:textId="77777777" w:rsidTr="00345119">
        <w:tc>
          <w:tcPr>
            <w:tcW w:w="9576" w:type="dxa"/>
          </w:tcPr>
          <w:p w14:paraId="4563B257" w14:textId="406AB61B" w:rsidR="008423E4" w:rsidRPr="00861995" w:rsidRDefault="00FF7B0B" w:rsidP="006850C7">
            <w:pPr>
              <w:jc w:val="right"/>
            </w:pPr>
            <w:r>
              <w:t>H.B. 1024</w:t>
            </w:r>
          </w:p>
        </w:tc>
      </w:tr>
      <w:tr w:rsidR="00507059" w14:paraId="13F2A4C4" w14:textId="77777777" w:rsidTr="00345119">
        <w:tc>
          <w:tcPr>
            <w:tcW w:w="9576" w:type="dxa"/>
          </w:tcPr>
          <w:p w14:paraId="309D0C6E" w14:textId="429CC3DD" w:rsidR="008423E4" w:rsidRPr="00861995" w:rsidRDefault="00FF7B0B" w:rsidP="006850C7">
            <w:pPr>
              <w:jc w:val="right"/>
            </w:pPr>
            <w:r>
              <w:t xml:space="preserve">By: </w:t>
            </w:r>
            <w:r w:rsidR="00F748A6">
              <w:t>Thompson, Senfronia</w:t>
            </w:r>
          </w:p>
        </w:tc>
      </w:tr>
      <w:tr w:rsidR="00507059" w14:paraId="61BD86DB" w14:textId="77777777" w:rsidTr="00345119">
        <w:tc>
          <w:tcPr>
            <w:tcW w:w="9576" w:type="dxa"/>
          </w:tcPr>
          <w:p w14:paraId="5EA7ADA5" w14:textId="313F893F" w:rsidR="008423E4" w:rsidRPr="00861995" w:rsidRDefault="00FF7B0B" w:rsidP="006850C7">
            <w:pPr>
              <w:jc w:val="right"/>
            </w:pPr>
            <w:r>
              <w:t>Licensing &amp; Administrative Procedures</w:t>
            </w:r>
          </w:p>
        </w:tc>
      </w:tr>
      <w:tr w:rsidR="00507059" w14:paraId="65CE8FDB" w14:textId="77777777" w:rsidTr="00345119">
        <w:tc>
          <w:tcPr>
            <w:tcW w:w="9576" w:type="dxa"/>
          </w:tcPr>
          <w:p w14:paraId="3EEB5953" w14:textId="715695F2" w:rsidR="008423E4" w:rsidRDefault="00FF7B0B" w:rsidP="006850C7">
            <w:pPr>
              <w:jc w:val="right"/>
            </w:pPr>
            <w:r>
              <w:t>Committee Report (Unamended)</w:t>
            </w:r>
          </w:p>
        </w:tc>
      </w:tr>
    </w:tbl>
    <w:p w14:paraId="4071A212" w14:textId="77777777" w:rsidR="008423E4" w:rsidRDefault="008423E4" w:rsidP="006850C7">
      <w:pPr>
        <w:tabs>
          <w:tab w:val="right" w:pos="9360"/>
        </w:tabs>
      </w:pPr>
    </w:p>
    <w:p w14:paraId="62635A63" w14:textId="77777777" w:rsidR="008423E4" w:rsidRDefault="008423E4" w:rsidP="006850C7"/>
    <w:p w14:paraId="188F7D9B" w14:textId="77777777" w:rsidR="008423E4" w:rsidRDefault="008423E4" w:rsidP="006850C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07059" w14:paraId="1A23BF02" w14:textId="77777777" w:rsidTr="00345119">
        <w:tc>
          <w:tcPr>
            <w:tcW w:w="9576" w:type="dxa"/>
          </w:tcPr>
          <w:p w14:paraId="53D25D87" w14:textId="77777777" w:rsidR="008423E4" w:rsidRPr="00A8133F" w:rsidRDefault="00FF7B0B" w:rsidP="006850C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85AE30D" w14:textId="77777777" w:rsidR="008423E4" w:rsidRDefault="008423E4" w:rsidP="006850C7"/>
          <w:p w14:paraId="61C54FD9" w14:textId="64585F90" w:rsidR="008423E4" w:rsidRDefault="00FF7B0B" w:rsidP="006850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B5C5F">
              <w:t xml:space="preserve">The COVID-19 pandemic negatively impacted the fundraising abilities of qualified charitable </w:t>
            </w:r>
            <w:r w:rsidRPr="002B5C5F">
              <w:t>organizations. Qualified organizations are able to raise funds through charitable raffles for</w:t>
            </w:r>
            <w:r w:rsidR="00A54F6F">
              <w:t xml:space="preserve"> prizes such as</w:t>
            </w:r>
            <w:r w:rsidRPr="002B5C5F">
              <w:t xml:space="preserve"> automobiles and residential </w:t>
            </w:r>
            <w:r w:rsidR="00A54F6F">
              <w:t>dwellings</w:t>
            </w:r>
            <w:r w:rsidRPr="002B5C5F">
              <w:t xml:space="preserve">. The 87th Legislature raised the maximum value of </w:t>
            </w:r>
            <w:r w:rsidR="00A54F6F">
              <w:t>prizes other than residential dwellings</w:t>
            </w:r>
            <w:r w:rsidRPr="002B5C5F">
              <w:t xml:space="preserve"> that may be awarded</w:t>
            </w:r>
            <w:r w:rsidRPr="002B5C5F">
              <w:t xml:space="preserve"> from these raffles but excluded an increase for the value of a residential dwelling, </w:t>
            </w:r>
            <w:r w:rsidR="007F2B5F">
              <w:t>leaving</w:t>
            </w:r>
            <w:r w:rsidR="007F2B5F" w:rsidRPr="002B5C5F">
              <w:t xml:space="preserve"> </w:t>
            </w:r>
            <w:r w:rsidRPr="002B5C5F">
              <w:t xml:space="preserve">the current statutory cap of $250,000 </w:t>
            </w:r>
            <w:r w:rsidR="007F2B5F">
              <w:t>unchanged</w:t>
            </w:r>
            <w:r w:rsidRPr="002B5C5F">
              <w:t xml:space="preserve"> since 2005. Since then, the cost of new homes, construction, and home reselling in Texas has increased.</w:t>
            </w:r>
            <w:r>
              <w:t xml:space="preserve"> </w:t>
            </w:r>
            <w:r w:rsidRPr="002B5C5F">
              <w:t>H</w:t>
            </w:r>
            <w:r w:rsidR="000511DE">
              <w:t>.</w:t>
            </w:r>
            <w:r w:rsidRPr="002B5C5F">
              <w:t>B</w:t>
            </w:r>
            <w:r w:rsidR="000511DE">
              <w:t>.</w:t>
            </w:r>
            <w:r w:rsidR="007D6E57">
              <w:t> </w:t>
            </w:r>
            <w:r w:rsidRPr="002B5C5F">
              <w:t xml:space="preserve">1024 </w:t>
            </w:r>
            <w:r w:rsidR="000511DE">
              <w:t>seeks to address this issue by</w:t>
            </w:r>
            <w:r w:rsidRPr="002B5C5F">
              <w:t xml:space="preserve"> increas</w:t>
            </w:r>
            <w:r w:rsidR="000511DE">
              <w:t>ing</w:t>
            </w:r>
            <w:r w:rsidRPr="002B5C5F">
              <w:t xml:space="preserve"> from $250,000 to $1,000,000</w:t>
            </w:r>
            <w:r w:rsidR="000511DE">
              <w:t xml:space="preserve"> </w:t>
            </w:r>
            <w:r w:rsidR="000511DE" w:rsidRPr="000511DE">
              <w:t xml:space="preserve">the </w:t>
            </w:r>
            <w:r w:rsidR="007F2B5F">
              <w:t xml:space="preserve">maximum </w:t>
            </w:r>
            <w:r w:rsidR="000511DE" w:rsidRPr="000511DE">
              <w:t xml:space="preserve">authorized value of a residential dwelling </w:t>
            </w:r>
            <w:r w:rsidR="000511DE">
              <w:t xml:space="preserve">offered or </w:t>
            </w:r>
            <w:r w:rsidR="000511DE" w:rsidRPr="000511DE">
              <w:t>awarded at a charitable raffle</w:t>
            </w:r>
            <w:r w:rsidRPr="002B5C5F">
              <w:t>.</w:t>
            </w:r>
          </w:p>
          <w:p w14:paraId="699527C6" w14:textId="77777777" w:rsidR="008423E4" w:rsidRPr="00E26B13" w:rsidRDefault="008423E4" w:rsidP="006850C7">
            <w:pPr>
              <w:rPr>
                <w:b/>
              </w:rPr>
            </w:pPr>
          </w:p>
        </w:tc>
      </w:tr>
      <w:tr w:rsidR="00507059" w14:paraId="2D02EF9C" w14:textId="77777777" w:rsidTr="00345119">
        <w:tc>
          <w:tcPr>
            <w:tcW w:w="9576" w:type="dxa"/>
          </w:tcPr>
          <w:p w14:paraId="68636EAA" w14:textId="77777777" w:rsidR="0017725B" w:rsidRDefault="00FF7B0B" w:rsidP="006850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9995FC6" w14:textId="77777777" w:rsidR="0017725B" w:rsidRDefault="0017725B" w:rsidP="006850C7">
            <w:pPr>
              <w:rPr>
                <w:b/>
                <w:u w:val="single"/>
              </w:rPr>
            </w:pPr>
          </w:p>
          <w:p w14:paraId="0C9AAED9" w14:textId="25327C79" w:rsidR="005841BA" w:rsidRPr="005841BA" w:rsidRDefault="00FF7B0B" w:rsidP="006850C7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216BAA4" w14:textId="77777777" w:rsidR="0017725B" w:rsidRPr="0017725B" w:rsidRDefault="0017725B" w:rsidP="006850C7">
            <w:pPr>
              <w:rPr>
                <w:b/>
                <w:u w:val="single"/>
              </w:rPr>
            </w:pPr>
          </w:p>
        </w:tc>
      </w:tr>
      <w:tr w:rsidR="00507059" w14:paraId="5625D9CE" w14:textId="77777777" w:rsidTr="00345119">
        <w:tc>
          <w:tcPr>
            <w:tcW w:w="9576" w:type="dxa"/>
          </w:tcPr>
          <w:p w14:paraId="64AEF8D4" w14:textId="77777777" w:rsidR="008423E4" w:rsidRPr="00A8133F" w:rsidRDefault="00FF7B0B" w:rsidP="006850C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78CCFF5" w14:textId="77777777" w:rsidR="008423E4" w:rsidRDefault="008423E4" w:rsidP="006850C7"/>
          <w:p w14:paraId="5EC502FD" w14:textId="47108864" w:rsidR="005841BA" w:rsidRDefault="00FF7B0B" w:rsidP="006850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14:paraId="48D95F32" w14:textId="77777777" w:rsidR="008423E4" w:rsidRPr="00E21FDC" w:rsidRDefault="008423E4" w:rsidP="006850C7">
            <w:pPr>
              <w:rPr>
                <w:b/>
              </w:rPr>
            </w:pPr>
          </w:p>
        </w:tc>
      </w:tr>
      <w:tr w:rsidR="00507059" w14:paraId="00864282" w14:textId="77777777" w:rsidTr="00345119">
        <w:tc>
          <w:tcPr>
            <w:tcW w:w="9576" w:type="dxa"/>
          </w:tcPr>
          <w:p w14:paraId="0521891C" w14:textId="77777777" w:rsidR="008423E4" w:rsidRPr="00A8133F" w:rsidRDefault="00FF7B0B" w:rsidP="006850C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2959F68" w14:textId="77777777" w:rsidR="008423E4" w:rsidRDefault="008423E4" w:rsidP="006850C7"/>
          <w:p w14:paraId="7111475F" w14:textId="4A9698EF" w:rsidR="009C36CD" w:rsidRPr="009C36CD" w:rsidRDefault="00FF7B0B" w:rsidP="006850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1024 amends the Occupations Code to increase from $250,000 to $1,000,000 the </w:t>
            </w:r>
            <w:r>
              <w:t>maximum</w:t>
            </w:r>
            <w:r w:rsidR="00EE569C">
              <w:t xml:space="preserve"> authorized</w:t>
            </w:r>
            <w:r>
              <w:t xml:space="preserve"> value </w:t>
            </w:r>
            <w:r w:rsidR="00510A96" w:rsidRPr="00510A96">
              <w:t xml:space="preserve">of a residential dwelling offered or awarded as a prize at a </w:t>
            </w:r>
            <w:r w:rsidR="00EE569C">
              <w:t xml:space="preserve">charitable </w:t>
            </w:r>
            <w:r w:rsidR="00510A96" w:rsidRPr="00510A96">
              <w:t xml:space="preserve">raffle that is purchased by </w:t>
            </w:r>
            <w:r w:rsidR="00F27A37">
              <w:t>the</w:t>
            </w:r>
            <w:r w:rsidR="005841BA">
              <w:t xml:space="preserve"> </w:t>
            </w:r>
            <w:r w:rsidR="00510A96" w:rsidRPr="00510A96">
              <w:t xml:space="preserve">organization </w:t>
            </w:r>
            <w:r w:rsidR="00F27A37">
              <w:t xml:space="preserve">conducting the raffle </w:t>
            </w:r>
            <w:r w:rsidR="00510A96" w:rsidRPr="00510A96">
              <w:t>or for which the organization provides any consideration</w:t>
            </w:r>
            <w:r w:rsidR="005841BA">
              <w:t xml:space="preserve">. </w:t>
            </w:r>
            <w:r w:rsidR="009E1423">
              <w:t>This change applies</w:t>
            </w:r>
            <w:r w:rsidR="00AA7EC9">
              <w:t xml:space="preserve"> only to a charitable raffle </w:t>
            </w:r>
            <w:r w:rsidR="009E1423">
              <w:t>for which a residential dwelling is offered or awarded as a prize</w:t>
            </w:r>
            <w:r w:rsidR="00AA7EC9">
              <w:t xml:space="preserve"> on or after the bill's effective date. </w:t>
            </w:r>
          </w:p>
          <w:p w14:paraId="3EEC0B9C" w14:textId="77777777" w:rsidR="008423E4" w:rsidRPr="00835628" w:rsidRDefault="008423E4" w:rsidP="006850C7">
            <w:pPr>
              <w:rPr>
                <w:b/>
              </w:rPr>
            </w:pPr>
          </w:p>
        </w:tc>
      </w:tr>
      <w:tr w:rsidR="00507059" w14:paraId="1DEA18CB" w14:textId="77777777" w:rsidTr="00345119">
        <w:tc>
          <w:tcPr>
            <w:tcW w:w="9576" w:type="dxa"/>
          </w:tcPr>
          <w:p w14:paraId="39B218BE" w14:textId="77777777" w:rsidR="008423E4" w:rsidRPr="00A8133F" w:rsidRDefault="00FF7B0B" w:rsidP="006850C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06C0E9D" w14:textId="77777777" w:rsidR="008423E4" w:rsidRDefault="008423E4" w:rsidP="006850C7"/>
          <w:p w14:paraId="4C7956F4" w14:textId="29D4B255" w:rsidR="008423E4" w:rsidRPr="003624F2" w:rsidRDefault="00FF7B0B" w:rsidP="006850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6609B824" w14:textId="77777777" w:rsidR="008423E4" w:rsidRPr="00233FDB" w:rsidRDefault="008423E4" w:rsidP="006850C7">
            <w:pPr>
              <w:rPr>
                <w:b/>
              </w:rPr>
            </w:pPr>
          </w:p>
        </w:tc>
      </w:tr>
    </w:tbl>
    <w:p w14:paraId="38C5E3D0" w14:textId="77777777" w:rsidR="008423E4" w:rsidRPr="00BE0E75" w:rsidRDefault="008423E4" w:rsidP="006850C7">
      <w:pPr>
        <w:jc w:val="both"/>
        <w:rPr>
          <w:rFonts w:ascii="Arial" w:hAnsi="Arial"/>
          <w:sz w:val="16"/>
          <w:szCs w:val="16"/>
        </w:rPr>
      </w:pPr>
    </w:p>
    <w:p w14:paraId="1AC161A8" w14:textId="77777777" w:rsidR="004108C3" w:rsidRPr="008423E4" w:rsidRDefault="004108C3" w:rsidP="006850C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9334" w14:textId="77777777" w:rsidR="00000000" w:rsidRDefault="00FF7B0B">
      <w:r>
        <w:separator/>
      </w:r>
    </w:p>
  </w:endnote>
  <w:endnote w:type="continuationSeparator" w:id="0">
    <w:p w14:paraId="78F5014F" w14:textId="77777777" w:rsidR="00000000" w:rsidRDefault="00FF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8440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07059" w14:paraId="56DEDEDE" w14:textId="77777777" w:rsidTr="009C1E9A">
      <w:trPr>
        <w:cantSplit/>
      </w:trPr>
      <w:tc>
        <w:tcPr>
          <w:tcW w:w="0" w:type="pct"/>
        </w:tcPr>
        <w:p w14:paraId="6AEF29E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42779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6E1E9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09751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811330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7059" w14:paraId="389AD8E6" w14:textId="77777777" w:rsidTr="009C1E9A">
      <w:trPr>
        <w:cantSplit/>
      </w:trPr>
      <w:tc>
        <w:tcPr>
          <w:tcW w:w="0" w:type="pct"/>
        </w:tcPr>
        <w:p w14:paraId="3F18DBB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7B1D8FE" w14:textId="035CE663" w:rsidR="00EC379B" w:rsidRPr="009C1E9A" w:rsidRDefault="00FF7B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19496-D</w:t>
          </w:r>
        </w:p>
      </w:tc>
      <w:tc>
        <w:tcPr>
          <w:tcW w:w="2453" w:type="pct"/>
        </w:tcPr>
        <w:p w14:paraId="3CDE5620" w14:textId="2D56FEB7" w:rsidR="00EC379B" w:rsidRDefault="00FF7B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D6E57">
            <w:t>23.76.1329</w:t>
          </w:r>
          <w:r>
            <w:fldChar w:fldCharType="end"/>
          </w:r>
        </w:p>
      </w:tc>
    </w:tr>
    <w:tr w:rsidR="00507059" w14:paraId="755DF43B" w14:textId="77777777" w:rsidTr="009C1E9A">
      <w:trPr>
        <w:cantSplit/>
      </w:trPr>
      <w:tc>
        <w:tcPr>
          <w:tcW w:w="0" w:type="pct"/>
        </w:tcPr>
        <w:p w14:paraId="277FD02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60ADB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0F5785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41644E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7059" w14:paraId="5038600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06F82FB" w14:textId="77777777" w:rsidR="00EC379B" w:rsidRDefault="00FF7B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100A14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DC81B8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9165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8AF2" w14:textId="77777777" w:rsidR="00000000" w:rsidRDefault="00FF7B0B">
      <w:r>
        <w:separator/>
      </w:r>
    </w:p>
  </w:footnote>
  <w:footnote w:type="continuationSeparator" w:id="0">
    <w:p w14:paraId="30413C6F" w14:textId="77777777" w:rsidR="00000000" w:rsidRDefault="00FF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1E76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98AF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931C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6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11D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BCE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03A4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6CD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5C5F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589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1EF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393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059"/>
    <w:rsid w:val="005073E8"/>
    <w:rsid w:val="00510503"/>
    <w:rsid w:val="00510A96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29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188"/>
    <w:rsid w:val="00576714"/>
    <w:rsid w:val="0057685A"/>
    <w:rsid w:val="005832EE"/>
    <w:rsid w:val="005841B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5B7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0C7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5D41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6E57"/>
    <w:rsid w:val="007D7FCB"/>
    <w:rsid w:val="007E33B6"/>
    <w:rsid w:val="007E59E8"/>
    <w:rsid w:val="007F2B5F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841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E5C49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1423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4F6F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A7EC9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765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D84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A1B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69C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27A37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48A6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F28F14-A9AC-4121-A0E6-F2E20640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41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4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41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4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41BA"/>
    <w:rPr>
      <w:b/>
      <w:bCs/>
    </w:rPr>
  </w:style>
  <w:style w:type="paragraph" w:styleId="Revision">
    <w:name w:val="Revision"/>
    <w:hidden/>
    <w:uiPriority w:val="99"/>
    <w:semiHidden/>
    <w:rsid w:val="009E1423"/>
    <w:rPr>
      <w:sz w:val="24"/>
      <w:szCs w:val="24"/>
    </w:rPr>
  </w:style>
  <w:style w:type="character" w:styleId="Hyperlink">
    <w:name w:val="Hyperlink"/>
    <w:basedOn w:val="DefaultParagraphFont"/>
    <w:unhideWhenUsed/>
    <w:rsid w:val="002726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6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41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HB01024 (Committee Report (Unamended))</vt:lpstr>
    </vt:vector>
  </TitlesOfParts>
  <Company>State of Texas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19496</dc:subject>
  <dc:creator>State of Texas</dc:creator>
  <dc:description>HB 1024 by Thompson, Senfronia-(H)Licensing &amp; Administrative Procedures</dc:description>
  <cp:lastModifiedBy>Stacey Nicchio</cp:lastModifiedBy>
  <cp:revision>2</cp:revision>
  <cp:lastPrinted>2003-11-26T17:21:00Z</cp:lastPrinted>
  <dcterms:created xsi:type="dcterms:W3CDTF">2023-03-23T22:23:00Z</dcterms:created>
  <dcterms:modified xsi:type="dcterms:W3CDTF">2023-03-23T22:23:00Z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23.76.1329</vt:lpwstr>
  </property>
</Properties>
</file>