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92114" w14:paraId="64949D93" w14:textId="77777777" w:rsidTr="00345119">
        <w:tc>
          <w:tcPr>
            <w:tcW w:w="9576" w:type="dxa"/>
            <w:noWrap/>
          </w:tcPr>
          <w:p w14:paraId="675C8CDB" w14:textId="77777777" w:rsidR="008423E4" w:rsidRPr="0022177D" w:rsidRDefault="001E6635" w:rsidP="00E90682">
            <w:pPr>
              <w:pStyle w:val="Heading1"/>
            </w:pPr>
            <w:r w:rsidRPr="00631897">
              <w:t>BILL ANALYSIS</w:t>
            </w:r>
          </w:p>
        </w:tc>
      </w:tr>
    </w:tbl>
    <w:p w14:paraId="346DFF72" w14:textId="77777777" w:rsidR="008423E4" w:rsidRPr="0022177D" w:rsidRDefault="008423E4" w:rsidP="00E90682">
      <w:pPr>
        <w:jc w:val="center"/>
      </w:pPr>
    </w:p>
    <w:p w14:paraId="7AED9998" w14:textId="77777777" w:rsidR="008423E4" w:rsidRPr="00B31F0E" w:rsidRDefault="008423E4" w:rsidP="00E90682"/>
    <w:p w14:paraId="082A4C9D" w14:textId="77777777" w:rsidR="008423E4" w:rsidRPr="00742794" w:rsidRDefault="008423E4" w:rsidP="00E9068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92114" w14:paraId="31DD92BE" w14:textId="77777777" w:rsidTr="00345119">
        <w:tc>
          <w:tcPr>
            <w:tcW w:w="9576" w:type="dxa"/>
          </w:tcPr>
          <w:p w14:paraId="59C9E831" w14:textId="3AF5F40B" w:rsidR="008423E4" w:rsidRPr="00861995" w:rsidRDefault="001E6635" w:rsidP="00E90682">
            <w:pPr>
              <w:jc w:val="right"/>
            </w:pPr>
            <w:r>
              <w:t>H.B. 1043</w:t>
            </w:r>
          </w:p>
        </w:tc>
      </w:tr>
      <w:tr w:rsidR="00E92114" w14:paraId="4307B403" w14:textId="77777777" w:rsidTr="00345119">
        <w:tc>
          <w:tcPr>
            <w:tcW w:w="9576" w:type="dxa"/>
          </w:tcPr>
          <w:p w14:paraId="1C534EEE" w14:textId="5343DAAB" w:rsidR="008423E4" w:rsidRPr="00861995" w:rsidRDefault="001E6635" w:rsidP="00E90682">
            <w:pPr>
              <w:jc w:val="right"/>
            </w:pPr>
            <w:r>
              <w:t xml:space="preserve">By: </w:t>
            </w:r>
            <w:r w:rsidR="005B4E25">
              <w:t>Hinojosa</w:t>
            </w:r>
          </w:p>
        </w:tc>
      </w:tr>
      <w:tr w:rsidR="00E92114" w14:paraId="050F6E35" w14:textId="77777777" w:rsidTr="00345119">
        <w:tc>
          <w:tcPr>
            <w:tcW w:w="9576" w:type="dxa"/>
          </w:tcPr>
          <w:p w14:paraId="1991AFBC" w14:textId="18BB097C" w:rsidR="008423E4" w:rsidRPr="00861995" w:rsidRDefault="001E6635" w:rsidP="00E90682">
            <w:pPr>
              <w:jc w:val="right"/>
            </w:pPr>
            <w:r>
              <w:t>Business &amp; Industry</w:t>
            </w:r>
          </w:p>
        </w:tc>
      </w:tr>
      <w:tr w:rsidR="00E92114" w14:paraId="6FA49D00" w14:textId="77777777" w:rsidTr="00345119">
        <w:tc>
          <w:tcPr>
            <w:tcW w:w="9576" w:type="dxa"/>
          </w:tcPr>
          <w:p w14:paraId="3C038F7E" w14:textId="4173130B" w:rsidR="008423E4" w:rsidRDefault="001E6635" w:rsidP="00E90682">
            <w:pPr>
              <w:jc w:val="right"/>
            </w:pPr>
            <w:r>
              <w:t>Committee Report (Unamended)</w:t>
            </w:r>
          </w:p>
        </w:tc>
      </w:tr>
    </w:tbl>
    <w:p w14:paraId="19280D1A" w14:textId="77777777" w:rsidR="008423E4" w:rsidRDefault="008423E4" w:rsidP="00E90682">
      <w:pPr>
        <w:tabs>
          <w:tab w:val="right" w:pos="9360"/>
        </w:tabs>
      </w:pPr>
    </w:p>
    <w:p w14:paraId="308B5AEA" w14:textId="77777777" w:rsidR="008423E4" w:rsidRDefault="008423E4" w:rsidP="00E90682"/>
    <w:p w14:paraId="6D2B8CE2" w14:textId="77777777" w:rsidR="008423E4" w:rsidRDefault="008423E4" w:rsidP="00E9068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92114" w14:paraId="70A02B07" w14:textId="77777777" w:rsidTr="00345119">
        <w:tc>
          <w:tcPr>
            <w:tcW w:w="9576" w:type="dxa"/>
          </w:tcPr>
          <w:p w14:paraId="3AC8BE0D" w14:textId="77777777" w:rsidR="008423E4" w:rsidRPr="00A8133F" w:rsidRDefault="001E6635" w:rsidP="00E9068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2FCD9E" w14:textId="77777777" w:rsidR="008423E4" w:rsidRDefault="008423E4" w:rsidP="00E90682"/>
          <w:p w14:paraId="3EEFF885" w14:textId="73E8DEB0" w:rsidR="008423E4" w:rsidRDefault="001E6635" w:rsidP="00E90682">
            <w:pPr>
              <w:pStyle w:val="Header"/>
              <w:jc w:val="both"/>
            </w:pPr>
            <w:r>
              <w:t xml:space="preserve">Non-compete agreements, or "covenants not to compete" in Texas statute, are contracts that </w:t>
            </w:r>
            <w:r w:rsidR="009848A0">
              <w:t xml:space="preserve">prohibit </w:t>
            </w:r>
            <w:r>
              <w:t>workers at a certain company from going to work for a competing employer within a certain period after leaving a job. The primary rationale for these agreem</w:t>
            </w:r>
            <w:r>
              <w:t>ents is to prevent workers with proprietary business information from transferring technical and intellectual property of companies to rival firms. While non-compete agreements might make sense for high-level employees with proprietary business information</w:t>
            </w:r>
            <w:r>
              <w:t xml:space="preserve">, the restriction of low-income employees' </w:t>
            </w:r>
            <w:r w:rsidR="009848A0">
              <w:t>mobility</w:t>
            </w:r>
            <w:r>
              <w:t xml:space="preserve"> hampers the business interests of the state. The Federal Trade Commission has reported that one in five American workers, or approximately 30 million people, </w:t>
            </w:r>
            <w:r w:rsidR="009848A0">
              <w:t xml:space="preserve">are </w:t>
            </w:r>
            <w:r>
              <w:t>currently bound by a non-compete clause. A</w:t>
            </w:r>
            <w:r>
              <w:t xml:space="preserve">s of 2016, data from the White House found approximately 15 percent of workers without a college degree are subject to non-compete agreements and 14 percent of individuals earning less than $40,000 are subject to them. Public policy makes clear that there </w:t>
            </w:r>
            <w:r>
              <w:t>is no need for non-competes for employees under a certain income threshold, since low-wage positions rarely have access to the trade secrets non-competes attempt to protect. H.B.</w:t>
            </w:r>
            <w:r w:rsidR="00F62764">
              <w:t> </w:t>
            </w:r>
            <w:r>
              <w:t>1043 seeks to address this issue by prohibiting private employers from requir</w:t>
            </w:r>
            <w:r>
              <w:t>ing certain low-wage employees to enter into a covenant not to compete.</w:t>
            </w:r>
          </w:p>
          <w:p w14:paraId="171DE328" w14:textId="77777777" w:rsidR="008423E4" w:rsidRPr="00E26B13" w:rsidRDefault="008423E4" w:rsidP="00E90682">
            <w:pPr>
              <w:rPr>
                <w:b/>
              </w:rPr>
            </w:pPr>
          </w:p>
        </w:tc>
      </w:tr>
      <w:tr w:rsidR="00E92114" w14:paraId="4730C288" w14:textId="77777777" w:rsidTr="00345119">
        <w:tc>
          <w:tcPr>
            <w:tcW w:w="9576" w:type="dxa"/>
          </w:tcPr>
          <w:p w14:paraId="4B9F9FE8" w14:textId="77777777" w:rsidR="0017725B" w:rsidRDefault="001E6635" w:rsidP="00E906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C66491" w14:textId="77777777" w:rsidR="0017725B" w:rsidRDefault="0017725B" w:rsidP="00E90682">
            <w:pPr>
              <w:rPr>
                <w:b/>
                <w:u w:val="single"/>
              </w:rPr>
            </w:pPr>
          </w:p>
          <w:p w14:paraId="670CEDFC" w14:textId="1D1E1A35" w:rsidR="0017725B" w:rsidRPr="0017725B" w:rsidRDefault="001E6635" w:rsidP="00E90682">
            <w:pPr>
              <w:jc w:val="both"/>
            </w:pPr>
            <w:r>
              <w:t>It is the committee's opinion that this bill does not expressly create a criminal offense, increase the punishment for an existing criminal offense or catego</w:t>
            </w:r>
            <w:r>
              <w:t>ry of offenses, or change the eligibility of a person for community supervision, parole, or mandatory supervision.</w:t>
            </w:r>
          </w:p>
          <w:p w14:paraId="7612B82E" w14:textId="77777777" w:rsidR="0017725B" w:rsidRPr="0017725B" w:rsidRDefault="0017725B" w:rsidP="00E90682">
            <w:pPr>
              <w:rPr>
                <w:b/>
                <w:u w:val="single"/>
              </w:rPr>
            </w:pPr>
          </w:p>
        </w:tc>
      </w:tr>
      <w:tr w:rsidR="00E92114" w14:paraId="2479FA5C" w14:textId="77777777" w:rsidTr="00345119">
        <w:tc>
          <w:tcPr>
            <w:tcW w:w="9576" w:type="dxa"/>
          </w:tcPr>
          <w:p w14:paraId="34A3C522" w14:textId="77777777" w:rsidR="008423E4" w:rsidRPr="00A8133F" w:rsidRDefault="001E6635" w:rsidP="00E9068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9CE6825" w14:textId="77777777" w:rsidR="008423E4" w:rsidRDefault="008423E4" w:rsidP="00E90682"/>
          <w:p w14:paraId="4E7E0F29" w14:textId="493DE1B6" w:rsidR="008423E4" w:rsidRDefault="001E6635" w:rsidP="00E906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</w:t>
            </w:r>
            <w:r>
              <w:t xml:space="preserve"> officer, department, agency, or institution.</w:t>
            </w:r>
          </w:p>
          <w:p w14:paraId="551868D1" w14:textId="77777777" w:rsidR="008423E4" w:rsidRPr="00E21FDC" w:rsidRDefault="008423E4" w:rsidP="00E90682">
            <w:pPr>
              <w:rPr>
                <w:b/>
              </w:rPr>
            </w:pPr>
          </w:p>
        </w:tc>
      </w:tr>
      <w:tr w:rsidR="00E92114" w14:paraId="75EBFB1D" w14:textId="77777777" w:rsidTr="00345119">
        <w:tc>
          <w:tcPr>
            <w:tcW w:w="9576" w:type="dxa"/>
          </w:tcPr>
          <w:p w14:paraId="76866C7E" w14:textId="77777777" w:rsidR="008423E4" w:rsidRPr="00A8133F" w:rsidRDefault="001E6635" w:rsidP="00E9068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FD0C25" w14:textId="77777777" w:rsidR="008423E4" w:rsidRDefault="008423E4" w:rsidP="00E90682"/>
          <w:p w14:paraId="2B47CD59" w14:textId="7393C9EA" w:rsidR="00245922" w:rsidRDefault="001E6635" w:rsidP="00E90682">
            <w:pPr>
              <w:pStyle w:val="Header"/>
              <w:jc w:val="both"/>
            </w:pPr>
            <w:r>
              <w:t>H.B. 1043 amends the Business &amp; Commerce Code to prohibit a private employer</w:t>
            </w:r>
            <w:r w:rsidR="009848A0">
              <w:t xml:space="preserve"> who employs one or more employees</w:t>
            </w:r>
            <w:r>
              <w:t xml:space="preserve"> from requiring an employee who earns not more than the greater of the federal minimum wage or $15 an hour to enter into a covenant not to compete that restricts the employee from performing work for another employer for a specified period of time, in a sp</w:t>
            </w:r>
            <w:r>
              <w:t>ecified geographical area, or for another employer similar to the employee's work for the current employer. The bill renders such a covenant void and unenforceable and exempt from statutory provisions prescribing procedures and remedies in actions to enfor</w:t>
            </w:r>
            <w:r>
              <w:t>ce a covenant not to compete.</w:t>
            </w:r>
          </w:p>
          <w:p w14:paraId="7C9D959D" w14:textId="77777777" w:rsidR="00245922" w:rsidRDefault="00245922" w:rsidP="00E90682">
            <w:pPr>
              <w:pStyle w:val="Header"/>
              <w:jc w:val="both"/>
            </w:pPr>
          </w:p>
          <w:p w14:paraId="0FC7B05A" w14:textId="5089317E" w:rsidR="009C36CD" w:rsidRPr="009C36CD" w:rsidRDefault="001E6635" w:rsidP="00E90682">
            <w:pPr>
              <w:pStyle w:val="Header"/>
              <w:jc w:val="both"/>
            </w:pPr>
            <w:r>
              <w:t xml:space="preserve">H.B. 1043 applies only to a covenant entered into on or after the bill's effective date. </w:t>
            </w:r>
          </w:p>
          <w:p w14:paraId="7AC5160D" w14:textId="77777777" w:rsidR="008423E4" w:rsidRPr="00835628" w:rsidRDefault="008423E4" w:rsidP="00E90682">
            <w:pPr>
              <w:rPr>
                <w:b/>
              </w:rPr>
            </w:pPr>
          </w:p>
        </w:tc>
      </w:tr>
      <w:tr w:rsidR="00E92114" w14:paraId="2A552928" w14:textId="77777777" w:rsidTr="00345119">
        <w:tc>
          <w:tcPr>
            <w:tcW w:w="9576" w:type="dxa"/>
          </w:tcPr>
          <w:p w14:paraId="790D7441" w14:textId="77777777" w:rsidR="008423E4" w:rsidRPr="00A8133F" w:rsidRDefault="001E6635" w:rsidP="00E9068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431D109" w14:textId="77777777" w:rsidR="008423E4" w:rsidRDefault="008423E4" w:rsidP="00E90682"/>
          <w:p w14:paraId="170B5F56" w14:textId="6608D2B0" w:rsidR="008423E4" w:rsidRPr="00E90682" w:rsidRDefault="001E6635" w:rsidP="00E906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6B93CBD1" w14:textId="77777777" w:rsidR="004108C3" w:rsidRPr="00555696" w:rsidRDefault="004108C3" w:rsidP="00E90682">
      <w:pPr>
        <w:rPr>
          <w:sz w:val="2"/>
          <w:szCs w:val="2"/>
        </w:rPr>
      </w:pPr>
    </w:p>
    <w:sectPr w:rsidR="004108C3" w:rsidRPr="00555696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5F7B" w14:textId="77777777" w:rsidR="00000000" w:rsidRDefault="001E6635">
      <w:r>
        <w:separator/>
      </w:r>
    </w:p>
  </w:endnote>
  <w:endnote w:type="continuationSeparator" w:id="0">
    <w:p w14:paraId="3DB8A47B" w14:textId="77777777" w:rsidR="00000000" w:rsidRDefault="001E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C82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92114" w14:paraId="3F9B7FEB" w14:textId="77777777" w:rsidTr="009C1E9A">
      <w:trPr>
        <w:cantSplit/>
      </w:trPr>
      <w:tc>
        <w:tcPr>
          <w:tcW w:w="0" w:type="pct"/>
        </w:tcPr>
        <w:p w14:paraId="1661F1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6BA1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1EAB2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98A4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F9F7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2114" w14:paraId="5ACA1E09" w14:textId="77777777" w:rsidTr="009C1E9A">
      <w:trPr>
        <w:cantSplit/>
      </w:trPr>
      <w:tc>
        <w:tcPr>
          <w:tcW w:w="0" w:type="pct"/>
        </w:tcPr>
        <w:p w14:paraId="4B8739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A884C2" w14:textId="55F6B00F" w:rsidR="00EC379B" w:rsidRPr="009C1E9A" w:rsidRDefault="001E663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28829-D</w:t>
          </w:r>
        </w:p>
      </w:tc>
      <w:tc>
        <w:tcPr>
          <w:tcW w:w="2453" w:type="pct"/>
        </w:tcPr>
        <w:p w14:paraId="64F9B60E" w14:textId="47B3F74E" w:rsidR="00EC379B" w:rsidRDefault="001E66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C647C">
            <w:t>23.125.953</w:t>
          </w:r>
          <w:r>
            <w:fldChar w:fldCharType="end"/>
          </w:r>
        </w:p>
      </w:tc>
    </w:tr>
    <w:tr w:rsidR="00E92114" w14:paraId="7ADC48E9" w14:textId="77777777" w:rsidTr="009C1E9A">
      <w:trPr>
        <w:cantSplit/>
      </w:trPr>
      <w:tc>
        <w:tcPr>
          <w:tcW w:w="0" w:type="pct"/>
        </w:tcPr>
        <w:p w14:paraId="16EF2F2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F032D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9DA8BB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02EB4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2114" w14:paraId="48F12F6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E6044F" w14:textId="77777777" w:rsidR="00EC379B" w:rsidRDefault="001E663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4039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7B4A44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A83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A8A8" w14:textId="77777777" w:rsidR="00000000" w:rsidRDefault="001E6635">
      <w:r>
        <w:separator/>
      </w:r>
    </w:p>
  </w:footnote>
  <w:footnote w:type="continuationSeparator" w:id="0">
    <w:p w14:paraId="0A5DB4F0" w14:textId="77777777" w:rsidR="00000000" w:rsidRDefault="001E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58D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D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37A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80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635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92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2CD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9C3"/>
    <w:rsid w:val="00541B98"/>
    <w:rsid w:val="00543374"/>
    <w:rsid w:val="00545548"/>
    <w:rsid w:val="00546923"/>
    <w:rsid w:val="00551CA6"/>
    <w:rsid w:val="00555034"/>
    <w:rsid w:val="00555696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3E19"/>
    <w:rsid w:val="005A6D13"/>
    <w:rsid w:val="005B031F"/>
    <w:rsid w:val="005B3298"/>
    <w:rsid w:val="005B3C13"/>
    <w:rsid w:val="005B4E25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65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3F2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8A0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682"/>
    <w:rsid w:val="00E90702"/>
    <w:rsid w:val="00E92114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764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47C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88B964-9FEE-4C47-80D3-1E9ECA8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59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5922"/>
  </w:style>
  <w:style w:type="character" w:styleId="Hyperlink">
    <w:name w:val="Hyperlink"/>
    <w:basedOn w:val="DefaultParagraphFont"/>
    <w:unhideWhenUsed/>
    <w:rsid w:val="0024592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84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2307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HB01043 (Committee Report (Unamended))</vt:lpstr>
    </vt:vector>
  </TitlesOfParts>
  <Company>State of Texas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28829</dc:subject>
  <dc:creator>State of Texas</dc:creator>
  <dc:description>HB 1043 by Hinojosa-(H)Business &amp; Industry</dc:description>
  <cp:lastModifiedBy>Matthew Lee</cp:lastModifiedBy>
  <cp:revision>2</cp:revision>
  <cp:lastPrinted>2003-11-26T17:21:00Z</cp:lastPrinted>
  <dcterms:created xsi:type="dcterms:W3CDTF">2023-05-05T23:09:00Z</dcterms:created>
  <dcterms:modified xsi:type="dcterms:W3CDTF">2023-05-05T23:09:00Z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23.125.953</vt:lpwstr>
  </property>
</Properties>
</file>