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D09AF" w14:paraId="6D612F82" w14:textId="77777777" w:rsidTr="00345119">
        <w:tc>
          <w:tcPr>
            <w:tcW w:w="9576" w:type="dxa"/>
            <w:noWrap/>
          </w:tcPr>
          <w:p w14:paraId="5E7298EA" w14:textId="77777777" w:rsidR="008423E4" w:rsidRPr="0022177D" w:rsidRDefault="00E259ED" w:rsidP="00942F3B">
            <w:pPr>
              <w:pStyle w:val="Heading1"/>
            </w:pPr>
            <w:r w:rsidRPr="00631897">
              <w:t>BILL ANALYSIS</w:t>
            </w:r>
          </w:p>
        </w:tc>
      </w:tr>
    </w:tbl>
    <w:p w14:paraId="44687AA6" w14:textId="77777777" w:rsidR="008423E4" w:rsidRPr="0022177D" w:rsidRDefault="008423E4" w:rsidP="00942F3B">
      <w:pPr>
        <w:jc w:val="center"/>
      </w:pPr>
    </w:p>
    <w:p w14:paraId="773605D9" w14:textId="77777777" w:rsidR="008423E4" w:rsidRPr="00B31F0E" w:rsidRDefault="008423E4" w:rsidP="00942F3B"/>
    <w:p w14:paraId="6E8B43F9" w14:textId="77777777" w:rsidR="008423E4" w:rsidRPr="00742794" w:rsidRDefault="008423E4" w:rsidP="00942F3B">
      <w:pPr>
        <w:tabs>
          <w:tab w:val="right" w:pos="9360"/>
        </w:tabs>
      </w:pPr>
    </w:p>
    <w:tbl>
      <w:tblPr>
        <w:tblW w:w="0" w:type="auto"/>
        <w:tblLayout w:type="fixed"/>
        <w:tblLook w:val="01E0" w:firstRow="1" w:lastRow="1" w:firstColumn="1" w:lastColumn="1" w:noHBand="0" w:noVBand="0"/>
      </w:tblPr>
      <w:tblGrid>
        <w:gridCol w:w="9576"/>
      </w:tblGrid>
      <w:tr w:rsidR="000D09AF" w14:paraId="0D32CF1C" w14:textId="77777777" w:rsidTr="00345119">
        <w:tc>
          <w:tcPr>
            <w:tcW w:w="9576" w:type="dxa"/>
          </w:tcPr>
          <w:p w14:paraId="6FBBA842" w14:textId="1D890794" w:rsidR="008423E4" w:rsidRPr="00861995" w:rsidRDefault="00E259ED" w:rsidP="00942F3B">
            <w:pPr>
              <w:jc w:val="right"/>
            </w:pPr>
            <w:r>
              <w:t>C.S.H.B. 1086</w:t>
            </w:r>
          </w:p>
        </w:tc>
      </w:tr>
      <w:tr w:rsidR="000D09AF" w14:paraId="44CA5549" w14:textId="77777777" w:rsidTr="00345119">
        <w:tc>
          <w:tcPr>
            <w:tcW w:w="9576" w:type="dxa"/>
          </w:tcPr>
          <w:p w14:paraId="714024A2" w14:textId="69EA1D59" w:rsidR="008423E4" w:rsidRPr="00861995" w:rsidRDefault="00E259ED" w:rsidP="00942F3B">
            <w:pPr>
              <w:jc w:val="right"/>
            </w:pPr>
            <w:r>
              <w:t xml:space="preserve">By: </w:t>
            </w:r>
            <w:r w:rsidR="001F3D6F">
              <w:t>Hull</w:t>
            </w:r>
          </w:p>
        </w:tc>
      </w:tr>
      <w:tr w:rsidR="000D09AF" w14:paraId="48394707" w14:textId="77777777" w:rsidTr="00345119">
        <w:tc>
          <w:tcPr>
            <w:tcW w:w="9576" w:type="dxa"/>
          </w:tcPr>
          <w:p w14:paraId="2136A3DE" w14:textId="63FE70EF" w:rsidR="008423E4" w:rsidRPr="00861995" w:rsidRDefault="00E259ED" w:rsidP="00942F3B">
            <w:pPr>
              <w:jc w:val="right"/>
            </w:pPr>
            <w:r>
              <w:t>Juvenile Justice &amp; Family Issues</w:t>
            </w:r>
          </w:p>
        </w:tc>
      </w:tr>
      <w:tr w:rsidR="000D09AF" w14:paraId="7523201E" w14:textId="77777777" w:rsidTr="00345119">
        <w:tc>
          <w:tcPr>
            <w:tcW w:w="9576" w:type="dxa"/>
          </w:tcPr>
          <w:p w14:paraId="5866A70A" w14:textId="6175F246" w:rsidR="008423E4" w:rsidRDefault="00E259ED" w:rsidP="00942F3B">
            <w:pPr>
              <w:jc w:val="right"/>
            </w:pPr>
            <w:r>
              <w:t>Committee Report (Substituted)</w:t>
            </w:r>
          </w:p>
        </w:tc>
      </w:tr>
    </w:tbl>
    <w:p w14:paraId="5F9417E8" w14:textId="77777777" w:rsidR="008423E4" w:rsidRDefault="008423E4" w:rsidP="00942F3B">
      <w:pPr>
        <w:tabs>
          <w:tab w:val="right" w:pos="9360"/>
        </w:tabs>
      </w:pPr>
    </w:p>
    <w:p w14:paraId="4F66069B" w14:textId="77777777" w:rsidR="008423E4" w:rsidRDefault="008423E4" w:rsidP="00942F3B"/>
    <w:p w14:paraId="181854A8" w14:textId="77777777" w:rsidR="008423E4" w:rsidRDefault="008423E4" w:rsidP="00942F3B"/>
    <w:tbl>
      <w:tblPr>
        <w:tblW w:w="0" w:type="auto"/>
        <w:tblCellMar>
          <w:left w:w="115" w:type="dxa"/>
          <w:right w:w="115" w:type="dxa"/>
        </w:tblCellMar>
        <w:tblLook w:val="01E0" w:firstRow="1" w:lastRow="1" w:firstColumn="1" w:lastColumn="1" w:noHBand="0" w:noVBand="0"/>
      </w:tblPr>
      <w:tblGrid>
        <w:gridCol w:w="9360"/>
      </w:tblGrid>
      <w:tr w:rsidR="000D09AF" w14:paraId="72E3A813" w14:textId="77777777" w:rsidTr="00345119">
        <w:tc>
          <w:tcPr>
            <w:tcW w:w="9576" w:type="dxa"/>
          </w:tcPr>
          <w:p w14:paraId="78747D88" w14:textId="77777777" w:rsidR="008423E4" w:rsidRPr="00A8133F" w:rsidRDefault="00E259ED" w:rsidP="00942F3B">
            <w:pPr>
              <w:rPr>
                <w:b/>
              </w:rPr>
            </w:pPr>
            <w:r w:rsidRPr="009C1E9A">
              <w:rPr>
                <w:b/>
                <w:u w:val="single"/>
              </w:rPr>
              <w:t>BACKGROUND AND PURPOSE</w:t>
            </w:r>
            <w:r>
              <w:rPr>
                <w:b/>
              </w:rPr>
              <w:t xml:space="preserve"> </w:t>
            </w:r>
          </w:p>
          <w:p w14:paraId="2800B5B5" w14:textId="77777777" w:rsidR="008423E4" w:rsidRDefault="008423E4" w:rsidP="00942F3B"/>
          <w:p w14:paraId="3E47986D" w14:textId="3A49B153" w:rsidR="008423E4" w:rsidRDefault="00E259ED" w:rsidP="00942F3B">
            <w:pPr>
              <w:pStyle w:val="Header"/>
              <w:jc w:val="both"/>
            </w:pPr>
            <w:r w:rsidRPr="00173080">
              <w:t xml:space="preserve">Courts are tasked with making important decisions concerning families in child protection cases. During investigations of child abuse and neglect, </w:t>
            </w:r>
            <w:r>
              <w:t>state</w:t>
            </w:r>
            <w:r w:rsidRPr="00173080">
              <w:t xml:space="preserve"> investigators will often ask for entrance to a home or school, access to a child for interviewing, and </w:t>
            </w:r>
            <w:r w:rsidR="00F81609">
              <w:t xml:space="preserve">for the opportunity to </w:t>
            </w:r>
            <w:r w:rsidR="00A71AE7">
              <w:t>examine</w:t>
            </w:r>
            <w:r w:rsidRPr="00173080">
              <w:t xml:space="preserve"> </w:t>
            </w:r>
            <w:r w:rsidR="00F81609">
              <w:t>a child's</w:t>
            </w:r>
            <w:r w:rsidR="00F81609" w:rsidRPr="00173080">
              <w:t xml:space="preserve"> </w:t>
            </w:r>
            <w:r w:rsidRPr="00173080">
              <w:t xml:space="preserve">health records. If </w:t>
            </w:r>
            <w:r w:rsidR="00F81609">
              <w:t xml:space="preserve">a </w:t>
            </w:r>
            <w:r w:rsidRPr="00173080">
              <w:t>parent refuse</w:t>
            </w:r>
            <w:r w:rsidR="00F81609">
              <w:t>s</w:t>
            </w:r>
            <w:r w:rsidRPr="00173080">
              <w:t xml:space="preserve"> or argue</w:t>
            </w:r>
            <w:r w:rsidR="00F81609">
              <w:t>s</w:t>
            </w:r>
            <w:r w:rsidRPr="00173080">
              <w:t xml:space="preserve"> that </w:t>
            </w:r>
            <w:r w:rsidR="00F81609">
              <w:t>this</w:t>
            </w:r>
            <w:r w:rsidR="00F81609" w:rsidRPr="00173080">
              <w:t xml:space="preserve"> </w:t>
            </w:r>
            <w:r w:rsidRPr="00173080">
              <w:t xml:space="preserve">is not necessary, the </w:t>
            </w:r>
            <w:r>
              <w:t>D</w:t>
            </w:r>
            <w:r w:rsidRPr="00173080">
              <w:t>epartment</w:t>
            </w:r>
            <w:r>
              <w:t xml:space="preserve"> of Family and Protective Services (DFPS)</w:t>
            </w:r>
            <w:r w:rsidRPr="00173080">
              <w:t xml:space="preserve"> may ask a judge</w:t>
            </w:r>
            <w:r w:rsidR="002519B9">
              <w:t xml:space="preserve"> to</w:t>
            </w:r>
            <w:r w:rsidRPr="00173080">
              <w:t xml:space="preserve"> </w:t>
            </w:r>
            <w:r w:rsidR="00A71AE7">
              <w:t>enter</w:t>
            </w:r>
            <w:r w:rsidR="00A71AE7" w:rsidRPr="00173080">
              <w:t xml:space="preserve"> </w:t>
            </w:r>
            <w:r w:rsidRPr="00173080">
              <w:t>an order to aid the investigation</w:t>
            </w:r>
            <w:r w:rsidR="00A71AE7">
              <w:t xml:space="preserve"> and require that entrance be allowed</w:t>
            </w:r>
            <w:r w:rsidRPr="00173080">
              <w:t xml:space="preserve">. Unfortunately, these orders are often made after an ex parte hearing that has only </w:t>
            </w:r>
            <w:r>
              <w:t>DFPS</w:t>
            </w:r>
            <w:r w:rsidRPr="00173080">
              <w:t xml:space="preserve"> swearing an affidavit </w:t>
            </w:r>
            <w:r>
              <w:t>and provides</w:t>
            </w:r>
            <w:r w:rsidRPr="00173080">
              <w:t xml:space="preserve"> no opportunity for parents to </w:t>
            </w:r>
            <w:r>
              <w:t>argue</w:t>
            </w:r>
            <w:r w:rsidRPr="00173080">
              <w:t xml:space="preserve"> their side.</w:t>
            </w:r>
            <w:r>
              <w:t xml:space="preserve"> </w:t>
            </w:r>
            <w:r w:rsidR="00F81609" w:rsidRPr="00173080">
              <w:t xml:space="preserve">Judges should not be making these </w:t>
            </w:r>
            <w:r w:rsidR="00F81609">
              <w:t xml:space="preserve">important </w:t>
            </w:r>
            <w:r w:rsidR="00F81609" w:rsidRPr="00173080">
              <w:t>decisions unless they have all the information from each side involved</w:t>
            </w:r>
            <w:r w:rsidR="00F81609">
              <w:t>.</w:t>
            </w:r>
            <w:r w:rsidR="00F81609" w:rsidRPr="00173080">
              <w:t xml:space="preserve"> </w:t>
            </w:r>
            <w:r w:rsidRPr="00173080">
              <w:t xml:space="preserve">By preventing these ex parte hearings from taking place unless absolutely necessary, and by requiring a record of those hearings, </w:t>
            </w:r>
            <w:r>
              <w:t>C.S.</w:t>
            </w:r>
            <w:r w:rsidRPr="00173080">
              <w:t>H</w:t>
            </w:r>
            <w:r>
              <w:t>.</w:t>
            </w:r>
            <w:r w:rsidRPr="00173080">
              <w:t>B</w:t>
            </w:r>
            <w:r>
              <w:t>.</w:t>
            </w:r>
            <w:r w:rsidRPr="00173080">
              <w:t xml:space="preserve"> 1086 </w:t>
            </w:r>
            <w:r>
              <w:t>seeks to</w:t>
            </w:r>
            <w:r w:rsidRPr="00173080">
              <w:t xml:space="preserve"> provide due process for </w:t>
            </w:r>
            <w:r>
              <w:t xml:space="preserve">the </w:t>
            </w:r>
            <w:r w:rsidRPr="00173080">
              <w:t>families</w:t>
            </w:r>
            <w:r>
              <w:t xml:space="preserve"> </w:t>
            </w:r>
            <w:r w:rsidR="00F81609">
              <w:t xml:space="preserve">and children </w:t>
            </w:r>
            <w:r>
              <w:t>involved</w:t>
            </w:r>
            <w:r w:rsidRPr="00173080">
              <w:t>.</w:t>
            </w:r>
          </w:p>
          <w:p w14:paraId="5BAF65DD" w14:textId="77777777" w:rsidR="008423E4" w:rsidRPr="00E26B13" w:rsidRDefault="008423E4" w:rsidP="00942F3B">
            <w:pPr>
              <w:rPr>
                <w:b/>
              </w:rPr>
            </w:pPr>
          </w:p>
        </w:tc>
      </w:tr>
      <w:tr w:rsidR="000D09AF" w14:paraId="087B5EF1" w14:textId="77777777" w:rsidTr="00345119">
        <w:tc>
          <w:tcPr>
            <w:tcW w:w="9576" w:type="dxa"/>
          </w:tcPr>
          <w:p w14:paraId="22B3C41C" w14:textId="77777777" w:rsidR="0017725B" w:rsidRDefault="00E259ED" w:rsidP="00942F3B">
            <w:pPr>
              <w:jc w:val="both"/>
              <w:rPr>
                <w:b/>
                <w:u w:val="single"/>
              </w:rPr>
            </w:pPr>
            <w:r>
              <w:rPr>
                <w:b/>
                <w:u w:val="single"/>
              </w:rPr>
              <w:t>CRIMINAL JUSTICE IMPACT</w:t>
            </w:r>
          </w:p>
          <w:p w14:paraId="65772C87" w14:textId="77777777" w:rsidR="0017725B" w:rsidRDefault="0017725B" w:rsidP="00942F3B">
            <w:pPr>
              <w:jc w:val="both"/>
              <w:rPr>
                <w:b/>
                <w:u w:val="single"/>
              </w:rPr>
            </w:pPr>
          </w:p>
          <w:p w14:paraId="0C7CF239" w14:textId="30653AD7" w:rsidR="002F46DE" w:rsidRPr="002F46DE" w:rsidRDefault="00E259ED" w:rsidP="00942F3B">
            <w:pPr>
              <w:jc w:val="both"/>
            </w:pPr>
            <w:r>
              <w:t>It is the committee's opinion that this bill does not expressly create a criminal offense, increase the punishment for an existing criminal offense or category of offenses, or change the eligibility of a pe</w:t>
            </w:r>
            <w:r>
              <w:t>rson for community supervision, parole, or mandatory supervision.</w:t>
            </w:r>
          </w:p>
          <w:p w14:paraId="5C717AA8" w14:textId="77777777" w:rsidR="0017725B" w:rsidRPr="0017725B" w:rsidRDefault="0017725B" w:rsidP="00942F3B">
            <w:pPr>
              <w:jc w:val="both"/>
              <w:rPr>
                <w:b/>
                <w:u w:val="single"/>
              </w:rPr>
            </w:pPr>
          </w:p>
        </w:tc>
      </w:tr>
      <w:tr w:rsidR="000D09AF" w14:paraId="184AFEA9" w14:textId="77777777" w:rsidTr="00345119">
        <w:tc>
          <w:tcPr>
            <w:tcW w:w="9576" w:type="dxa"/>
          </w:tcPr>
          <w:p w14:paraId="7FF60A34" w14:textId="77777777" w:rsidR="008423E4" w:rsidRPr="00A8133F" w:rsidRDefault="00E259ED" w:rsidP="00942F3B">
            <w:pPr>
              <w:jc w:val="both"/>
              <w:rPr>
                <w:b/>
              </w:rPr>
            </w:pPr>
            <w:r w:rsidRPr="009C1E9A">
              <w:rPr>
                <w:b/>
                <w:u w:val="single"/>
              </w:rPr>
              <w:t>RULEMAKING AUTHORITY</w:t>
            </w:r>
            <w:r>
              <w:rPr>
                <w:b/>
              </w:rPr>
              <w:t xml:space="preserve"> </w:t>
            </w:r>
          </w:p>
          <w:p w14:paraId="1CF2781C" w14:textId="77777777" w:rsidR="008423E4" w:rsidRDefault="008423E4" w:rsidP="00942F3B">
            <w:pPr>
              <w:jc w:val="both"/>
            </w:pPr>
          </w:p>
          <w:p w14:paraId="5782BF01" w14:textId="4DE680F3" w:rsidR="002F46DE" w:rsidRDefault="00E259ED" w:rsidP="00942F3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A137A63" w14:textId="77777777" w:rsidR="008423E4" w:rsidRPr="00E21FDC" w:rsidRDefault="008423E4" w:rsidP="00942F3B">
            <w:pPr>
              <w:jc w:val="both"/>
              <w:rPr>
                <w:b/>
              </w:rPr>
            </w:pPr>
          </w:p>
        </w:tc>
      </w:tr>
      <w:tr w:rsidR="000D09AF" w14:paraId="175CEEA6" w14:textId="77777777" w:rsidTr="00345119">
        <w:tc>
          <w:tcPr>
            <w:tcW w:w="9576" w:type="dxa"/>
          </w:tcPr>
          <w:p w14:paraId="101852F1" w14:textId="77777777" w:rsidR="008423E4" w:rsidRPr="00A8133F" w:rsidRDefault="00E259ED" w:rsidP="00942F3B">
            <w:pPr>
              <w:jc w:val="both"/>
              <w:rPr>
                <w:b/>
              </w:rPr>
            </w:pPr>
            <w:r w:rsidRPr="009C1E9A">
              <w:rPr>
                <w:b/>
                <w:u w:val="single"/>
              </w:rPr>
              <w:t>ANALYSIS</w:t>
            </w:r>
            <w:r>
              <w:rPr>
                <w:b/>
              </w:rPr>
              <w:t xml:space="preserve"> </w:t>
            </w:r>
          </w:p>
          <w:p w14:paraId="1032AE36" w14:textId="77777777" w:rsidR="008423E4" w:rsidRDefault="008423E4" w:rsidP="00942F3B">
            <w:pPr>
              <w:jc w:val="both"/>
            </w:pPr>
          </w:p>
          <w:p w14:paraId="4A7B1374" w14:textId="2EF3E403" w:rsidR="00554CCC" w:rsidRDefault="00E259ED" w:rsidP="00942F3B">
            <w:pPr>
              <w:pStyle w:val="Header"/>
              <w:tabs>
                <w:tab w:val="clear" w:pos="4320"/>
                <w:tab w:val="clear" w:pos="8640"/>
              </w:tabs>
              <w:jc w:val="both"/>
            </w:pPr>
            <w:r w:rsidRPr="001E3567">
              <w:t>C.S.</w:t>
            </w:r>
            <w:r w:rsidR="002F46DE" w:rsidRPr="002F46DE">
              <w:t>H.B. 1086</w:t>
            </w:r>
            <w:r w:rsidR="002F46DE">
              <w:t xml:space="preserve"> amends the Family Code to </w:t>
            </w:r>
            <w:r w:rsidR="00787D75">
              <w:t>revise</w:t>
            </w:r>
            <w:r>
              <w:t xml:space="preserve"> </w:t>
            </w:r>
            <w:r w:rsidR="002519B9">
              <w:t xml:space="preserve">and set out </w:t>
            </w:r>
            <w:r>
              <w:t>provisions relating to the</w:t>
            </w:r>
            <w:r w:rsidR="00787D75">
              <w:t xml:space="preserve"> </w:t>
            </w:r>
            <w:r w:rsidRPr="00554CCC">
              <w:t xml:space="preserve">policies and procedures </w:t>
            </w:r>
            <w:r>
              <w:t>for</w:t>
            </w:r>
            <w:r w:rsidRPr="00554CCC">
              <w:t xml:space="preserve"> certain investigations by the Department of Family and Protective Services</w:t>
            </w:r>
            <w:r>
              <w:t xml:space="preserve"> (DFPS)</w:t>
            </w:r>
            <w:r w:rsidRPr="00554CCC">
              <w:t xml:space="preserve"> and certain suits affecting the parent-child rela</w:t>
            </w:r>
            <w:r w:rsidRPr="00554CCC">
              <w:t>tionship.</w:t>
            </w:r>
          </w:p>
          <w:p w14:paraId="03BE3FAF" w14:textId="27AF97B1" w:rsidR="00554CCC" w:rsidRDefault="00554CCC" w:rsidP="00942F3B">
            <w:pPr>
              <w:pStyle w:val="Header"/>
              <w:tabs>
                <w:tab w:val="clear" w:pos="4320"/>
                <w:tab w:val="clear" w:pos="8640"/>
              </w:tabs>
              <w:jc w:val="both"/>
            </w:pPr>
          </w:p>
          <w:p w14:paraId="165B2856" w14:textId="60185ADF" w:rsidR="00554CCC" w:rsidRPr="00A41CE8" w:rsidRDefault="00E259ED" w:rsidP="00942F3B">
            <w:pPr>
              <w:pStyle w:val="Header"/>
              <w:tabs>
                <w:tab w:val="clear" w:pos="4320"/>
                <w:tab w:val="clear" w:pos="8640"/>
              </w:tabs>
              <w:jc w:val="both"/>
              <w:rPr>
                <w:b/>
                <w:bCs/>
              </w:rPr>
            </w:pPr>
            <w:r>
              <w:rPr>
                <w:b/>
                <w:bCs/>
              </w:rPr>
              <w:t>Orders in Aid of Investigation</w:t>
            </w:r>
          </w:p>
          <w:p w14:paraId="5E5ADCE8" w14:textId="77777777" w:rsidR="00554CCC" w:rsidRDefault="00554CCC" w:rsidP="00942F3B">
            <w:pPr>
              <w:pStyle w:val="Header"/>
              <w:tabs>
                <w:tab w:val="clear" w:pos="4320"/>
                <w:tab w:val="clear" w:pos="8640"/>
              </w:tabs>
              <w:jc w:val="both"/>
            </w:pPr>
          </w:p>
          <w:p w14:paraId="608B4013" w14:textId="0BB1A45C" w:rsidR="00787D75" w:rsidRDefault="00E259ED" w:rsidP="00942F3B">
            <w:pPr>
              <w:pStyle w:val="Header"/>
              <w:tabs>
                <w:tab w:val="clear" w:pos="4320"/>
                <w:tab w:val="clear" w:pos="8640"/>
              </w:tabs>
              <w:jc w:val="both"/>
            </w:pPr>
            <w:r>
              <w:t>C.S.H.B. 1086 revises the provision</w:t>
            </w:r>
            <w:r w:rsidR="000E06D9">
              <w:t xml:space="preserve"> </w:t>
            </w:r>
            <w:r>
              <w:t>requiring</w:t>
            </w:r>
            <w:r w:rsidR="007B242E">
              <w:t xml:space="preserve"> the court having family law jurisdiction</w:t>
            </w:r>
            <w:r w:rsidR="000E06D9" w:rsidRPr="002E331B">
              <w:t>, during</w:t>
            </w:r>
            <w:r w:rsidR="007B242E" w:rsidRPr="002E331B">
              <w:t xml:space="preserve"> </w:t>
            </w:r>
            <w:r w:rsidR="000E06D9" w:rsidRPr="002E331B">
              <w:t xml:space="preserve">an investigation of a report of child abuse or neglect conducted by </w:t>
            </w:r>
            <w:r w:rsidR="00B24940" w:rsidRPr="002E331B">
              <w:t>DFPS</w:t>
            </w:r>
            <w:r w:rsidR="000E06D9" w:rsidRPr="002E331B">
              <w:t xml:space="preserve"> in which DFPS cannot obtain admission to the child's home, school, or any place where the child may be</w:t>
            </w:r>
            <w:r w:rsidR="000E06D9">
              <w:t xml:space="preserve">, </w:t>
            </w:r>
            <w:r w:rsidR="007B242E">
              <w:t xml:space="preserve">to order the parent, person </w:t>
            </w:r>
            <w:r w:rsidR="007B242E" w:rsidRPr="007B242E">
              <w:t xml:space="preserve">responsible for the care of the children, or the person in charge of any place where the child may be to allow entrance for the interview, examination, </w:t>
            </w:r>
            <w:r>
              <w:t>and</w:t>
            </w:r>
            <w:r w:rsidR="00455121" w:rsidRPr="007B242E">
              <w:t xml:space="preserve"> </w:t>
            </w:r>
            <w:r w:rsidR="007B242E" w:rsidRPr="007B242E">
              <w:t>investigation</w:t>
            </w:r>
            <w:r w:rsidR="007B242E">
              <w:t xml:space="preserve"> </w:t>
            </w:r>
            <w:r>
              <w:t>as follows:</w:t>
            </w:r>
          </w:p>
          <w:p w14:paraId="2A89E7C5" w14:textId="3F2BBBEC" w:rsidR="00787D75" w:rsidRDefault="00E259ED" w:rsidP="00942F3B">
            <w:pPr>
              <w:pStyle w:val="Header"/>
              <w:numPr>
                <w:ilvl w:val="0"/>
                <w:numId w:val="1"/>
              </w:numPr>
              <w:tabs>
                <w:tab w:val="clear" w:pos="4320"/>
                <w:tab w:val="clear" w:pos="8640"/>
              </w:tabs>
              <w:jc w:val="both"/>
            </w:pPr>
            <w:r>
              <w:t>replaces the requirement for the court to issue such an order with an authorization for the court to do so;</w:t>
            </w:r>
          </w:p>
          <w:p w14:paraId="08D10294" w14:textId="275BB4D0" w:rsidR="00787D75" w:rsidRDefault="00E259ED" w:rsidP="00942F3B">
            <w:pPr>
              <w:pStyle w:val="Header"/>
              <w:numPr>
                <w:ilvl w:val="0"/>
                <w:numId w:val="1"/>
              </w:numPr>
              <w:tabs>
                <w:tab w:val="clear" w:pos="4320"/>
                <w:tab w:val="clear" w:pos="8640"/>
              </w:tabs>
              <w:jc w:val="both"/>
            </w:pPr>
            <w:r>
              <w:t>changes the requi</w:t>
            </w:r>
            <w:r>
              <w:t xml:space="preserve">site evidentiary standard </w:t>
            </w:r>
            <w:r w:rsidR="002519B9">
              <w:t>that</w:t>
            </w:r>
            <w:r>
              <w:t xml:space="preserve"> trigger</w:t>
            </w:r>
            <w:r w:rsidR="002519B9">
              <w:t>s</w:t>
            </w:r>
            <w:r>
              <w:t xml:space="preserve"> the applicability of the provision from </w:t>
            </w:r>
            <w:r w:rsidR="007B4E9F">
              <w:t xml:space="preserve">for </w:t>
            </w:r>
            <w:r w:rsidR="000E06D9">
              <w:t xml:space="preserve">good cause </w:t>
            </w:r>
            <w:r w:rsidR="00306B20">
              <w:t xml:space="preserve">shown </w:t>
            </w:r>
            <w:r w:rsidR="000E06D9" w:rsidRPr="009D17C2">
              <w:t>to</w:t>
            </w:r>
            <w:r w:rsidR="007B242E" w:rsidRPr="009D17C2">
              <w:t xml:space="preserve"> </w:t>
            </w:r>
            <w:r w:rsidR="00E751EE" w:rsidRPr="009D17C2">
              <w:t>the court</w:t>
            </w:r>
            <w:r w:rsidR="00E751EE">
              <w:t xml:space="preserve"> having </w:t>
            </w:r>
            <w:r w:rsidR="007B242E">
              <w:t>probable c</w:t>
            </w:r>
            <w:r w:rsidR="007B242E" w:rsidRPr="007B242E">
              <w:t xml:space="preserve">ause to believe that </w:t>
            </w:r>
            <w:r w:rsidR="000E06D9">
              <w:t>the</w:t>
            </w:r>
            <w:r w:rsidR="000E06D9" w:rsidRPr="007B242E">
              <w:t xml:space="preserve"> </w:t>
            </w:r>
            <w:r w:rsidR="007B242E" w:rsidRPr="007B242E">
              <w:t xml:space="preserve">order is necessary </w:t>
            </w:r>
            <w:r w:rsidR="001E3567">
              <w:t>due to an immediate risk to the child's safety</w:t>
            </w:r>
            <w:r>
              <w:t>;</w:t>
            </w:r>
          </w:p>
          <w:p w14:paraId="7EF16EBD" w14:textId="1635D4A3" w:rsidR="00787D75" w:rsidRDefault="00E259ED" w:rsidP="00942F3B">
            <w:pPr>
              <w:pStyle w:val="Header"/>
              <w:numPr>
                <w:ilvl w:val="0"/>
                <w:numId w:val="1"/>
              </w:numPr>
              <w:tabs>
                <w:tab w:val="clear" w:pos="4320"/>
                <w:tab w:val="clear" w:pos="8640"/>
              </w:tabs>
              <w:jc w:val="both"/>
            </w:pPr>
            <w:r>
              <w:t xml:space="preserve">limits the </w:t>
            </w:r>
            <w:r w:rsidR="00502754">
              <w:t>examinations</w:t>
            </w:r>
            <w:r>
              <w:t xml:space="preserve"> that may </w:t>
            </w:r>
            <w:r>
              <w:t>be ordered to only visual examinations; and</w:t>
            </w:r>
          </w:p>
          <w:p w14:paraId="4CED3B6F" w14:textId="2C45927F" w:rsidR="00787D75" w:rsidRDefault="00E259ED" w:rsidP="00942F3B">
            <w:pPr>
              <w:pStyle w:val="Header"/>
              <w:numPr>
                <w:ilvl w:val="0"/>
                <w:numId w:val="1"/>
              </w:numPr>
              <w:tabs>
                <w:tab w:val="clear" w:pos="4320"/>
                <w:tab w:val="clear" w:pos="8640"/>
              </w:tabs>
              <w:jc w:val="both"/>
            </w:pPr>
            <w:r>
              <w:t xml:space="preserve">allows </w:t>
            </w:r>
            <w:r w:rsidR="0057247D">
              <w:t xml:space="preserve">for judicial discretion by </w:t>
            </w:r>
            <w:r w:rsidR="00886165">
              <w:t>specifying</w:t>
            </w:r>
            <w:r>
              <w:t xml:space="preserve"> </w:t>
            </w:r>
            <w:r w:rsidR="0057247D">
              <w:t>that entrance</w:t>
            </w:r>
            <w:r w:rsidR="00886165">
              <w:t xml:space="preserve"> may</w:t>
            </w:r>
            <w:r w:rsidR="0057247D">
              <w:t xml:space="preserve"> be allowed</w:t>
            </w:r>
            <w:r w:rsidR="00886165">
              <w:t xml:space="preserve"> under the order</w:t>
            </w:r>
            <w:r w:rsidR="0057247D">
              <w:t xml:space="preserve"> for </w:t>
            </w:r>
            <w:r>
              <w:t xml:space="preserve">an interview, </w:t>
            </w:r>
            <w:r w:rsidR="00502754">
              <w:t>a</w:t>
            </w:r>
            <w:r w:rsidR="00017704">
              <w:t xml:space="preserve">n applicable </w:t>
            </w:r>
            <w:r>
              <w:t xml:space="preserve">examination, or </w:t>
            </w:r>
            <w:r w:rsidR="00502754">
              <w:t xml:space="preserve">an </w:t>
            </w:r>
            <w:r>
              <w:t>investigation, rather than</w:t>
            </w:r>
            <w:r w:rsidR="001A3AC3">
              <w:t xml:space="preserve"> the required order</w:t>
            </w:r>
            <w:r>
              <w:t xml:space="preserve"> </w:t>
            </w:r>
            <w:r w:rsidR="00886165">
              <w:t>allowing</w:t>
            </w:r>
            <w:r>
              <w:t xml:space="preserve"> </w:t>
            </w:r>
            <w:r w:rsidR="00886165">
              <w:t xml:space="preserve">entrance for </w:t>
            </w:r>
            <w:r>
              <w:t>all three</w:t>
            </w:r>
            <w:r w:rsidR="00886165">
              <w:t>, as specified by existing law</w:t>
            </w:r>
            <w:r w:rsidR="0057247D">
              <w:t>.</w:t>
            </w:r>
          </w:p>
          <w:p w14:paraId="5BF0A025" w14:textId="47C66600" w:rsidR="00FB066B" w:rsidRDefault="00E259ED" w:rsidP="00942F3B">
            <w:pPr>
              <w:pStyle w:val="Header"/>
              <w:tabs>
                <w:tab w:val="clear" w:pos="4320"/>
                <w:tab w:val="clear" w:pos="8640"/>
              </w:tabs>
              <w:jc w:val="both"/>
            </w:pPr>
            <w:r>
              <w:t xml:space="preserve">The bill </w:t>
            </w:r>
            <w:r w:rsidR="00C7376F">
              <w:t>prohibits</w:t>
            </w:r>
            <w:r w:rsidR="00A608AD">
              <w:t xml:space="preserve"> a court from issuing such an order </w:t>
            </w:r>
            <w:r w:rsidR="00A608AD" w:rsidRPr="00A608AD">
              <w:t>unless the court is presented with facts sufficient to satisfy the court that there is probable cause to believe that the order is necessary due to an immediate risk to the child's safety</w:t>
            </w:r>
            <w:r w:rsidR="0057247D">
              <w:t xml:space="preserve"> and</w:t>
            </w:r>
            <w:r w:rsidR="00A608AD">
              <w:t xml:space="preserve"> requires a </w:t>
            </w:r>
            <w:r w:rsidR="00A608AD" w:rsidRPr="00A608AD">
              <w:t>separate sworn affidavit setting forth substantial facts establishing probable cause for admission to</w:t>
            </w:r>
            <w:r w:rsidR="00A608AD">
              <w:t xml:space="preserve"> </w:t>
            </w:r>
            <w:r w:rsidR="00C7376F">
              <w:t>a location</w:t>
            </w:r>
            <w:r w:rsidR="00017704">
              <w:t xml:space="preserve"> under such an order</w:t>
            </w:r>
            <w:r w:rsidR="00A608AD">
              <w:t xml:space="preserve"> </w:t>
            </w:r>
            <w:r w:rsidR="00A608AD" w:rsidRPr="00A608AD">
              <w:t xml:space="preserve">and for what purpose the admission is necessary </w:t>
            </w:r>
            <w:r w:rsidR="00C7376F">
              <w:t>to</w:t>
            </w:r>
            <w:r w:rsidR="00A608AD" w:rsidRPr="00A608AD">
              <w:t xml:space="preserve"> be filed for each location for which admission is requested</w:t>
            </w:r>
            <w:r w:rsidR="00D44A0D">
              <w:t xml:space="preserve"> under the order</w:t>
            </w:r>
            <w:r w:rsidR="00A608AD">
              <w:t>.</w:t>
            </w:r>
            <w:r>
              <w:t xml:space="preserve"> </w:t>
            </w:r>
            <w:r w:rsidR="0057247D">
              <w:t xml:space="preserve">The bill </w:t>
            </w:r>
            <w:r>
              <w:t>prohibits the hearing for such an order from being</w:t>
            </w:r>
            <w:r w:rsidR="007B242E">
              <w:t xml:space="preserve"> ex parte </w:t>
            </w:r>
            <w:r>
              <w:t>unless</w:t>
            </w:r>
            <w:r w:rsidR="007B242E">
              <w:t xml:space="preserve"> the court has </w:t>
            </w:r>
            <w:r w:rsidR="007B242E" w:rsidRPr="007B242E">
              <w:t xml:space="preserve">probable cause to believe that an immediate risk to the </w:t>
            </w:r>
            <w:r>
              <w:t xml:space="preserve">child's </w:t>
            </w:r>
            <w:r w:rsidR="007B242E" w:rsidRPr="007B242E">
              <w:t>physical health or safety makes it impracticable to hold a full hearing.</w:t>
            </w:r>
            <w:r w:rsidR="00153DE2">
              <w:t xml:space="preserve"> </w:t>
            </w:r>
            <w:r w:rsidR="001B7AAD">
              <w:t xml:space="preserve">The bill requires </w:t>
            </w:r>
            <w:r>
              <w:t xml:space="preserve">a </w:t>
            </w:r>
            <w:r w:rsidR="001B7AAD">
              <w:t xml:space="preserve">court holding an ex parte hearing to </w:t>
            </w:r>
            <w:r w:rsidR="001A6251">
              <w:t xml:space="preserve">prepare and </w:t>
            </w:r>
            <w:r w:rsidR="001B7AAD" w:rsidRPr="001B7AAD">
              <w:t>keep a</w:t>
            </w:r>
            <w:r w:rsidR="00787D75">
              <w:t xml:space="preserve"> record of the heari</w:t>
            </w:r>
            <w:r w:rsidR="001B7AAD" w:rsidRPr="001B7AAD">
              <w:t>n</w:t>
            </w:r>
            <w:r w:rsidR="00787D75">
              <w:t>g</w:t>
            </w:r>
            <w:r w:rsidR="001B7AAD" w:rsidRPr="001B7AAD">
              <w:t xml:space="preserve"> </w:t>
            </w:r>
            <w:r w:rsidR="00787D75">
              <w:t xml:space="preserve">in the form of an </w:t>
            </w:r>
            <w:r w:rsidR="001B7AAD" w:rsidRPr="001B7AAD">
              <w:t>audio</w:t>
            </w:r>
            <w:r w:rsidR="00153DE2">
              <w:t xml:space="preserve"> </w:t>
            </w:r>
            <w:r w:rsidR="001B7AAD" w:rsidRPr="001B7AAD">
              <w:t xml:space="preserve">recording </w:t>
            </w:r>
            <w:r w:rsidR="00A608AD">
              <w:t>or court reporter transcription</w:t>
            </w:r>
            <w:r w:rsidR="00D44A0D">
              <w:t>,</w:t>
            </w:r>
            <w:r w:rsidR="00A608AD">
              <w:t xml:space="preserve"> </w:t>
            </w:r>
            <w:r w:rsidR="00722242">
              <w:t>to maintain a copy of any electronic communication that occurred in place of an in-person hearing</w:t>
            </w:r>
            <w:r>
              <w:t>,</w:t>
            </w:r>
            <w:r w:rsidR="00D44A0D">
              <w:t xml:space="preserve"> and to</w:t>
            </w:r>
            <w:r w:rsidR="001B7AAD">
              <w:t xml:space="preserve"> </w:t>
            </w:r>
            <w:r w:rsidR="001B7AAD" w:rsidRPr="001B7AAD">
              <w:t>provide</w:t>
            </w:r>
            <w:r>
              <w:t xml:space="preserve"> a copy of the record to </w:t>
            </w:r>
            <w:r w:rsidR="00724EF4">
              <w:t>a</w:t>
            </w:r>
            <w:r w:rsidR="00724EF4" w:rsidRPr="001B7AAD">
              <w:t xml:space="preserve"> </w:t>
            </w:r>
            <w:r w:rsidR="001B7AAD" w:rsidRPr="001B7AAD">
              <w:t>party</w:t>
            </w:r>
            <w:r w:rsidR="00724EF4">
              <w:t xml:space="preserve"> to the suit on the party's </w:t>
            </w:r>
            <w:r w:rsidR="00D44A0D">
              <w:t>request</w:t>
            </w:r>
            <w:r w:rsidR="001A6251">
              <w:t>.</w:t>
            </w:r>
            <w:r>
              <w:t xml:space="preserve"> </w:t>
            </w:r>
            <w:r w:rsidR="002C70C4">
              <w:t>These provisions apply only to an order rendered on or after the bill's effective date.</w:t>
            </w:r>
          </w:p>
          <w:p w14:paraId="52288EAE" w14:textId="4E19A13A" w:rsidR="00007993" w:rsidRDefault="00007993" w:rsidP="00942F3B">
            <w:pPr>
              <w:pStyle w:val="Header"/>
              <w:tabs>
                <w:tab w:val="clear" w:pos="4320"/>
                <w:tab w:val="clear" w:pos="8640"/>
              </w:tabs>
              <w:jc w:val="both"/>
            </w:pPr>
          </w:p>
          <w:p w14:paraId="484B17A5" w14:textId="7C70B8E4" w:rsidR="00554CCC" w:rsidRPr="00A41CE8" w:rsidRDefault="00E259ED" w:rsidP="00942F3B">
            <w:pPr>
              <w:pStyle w:val="Header"/>
              <w:tabs>
                <w:tab w:val="clear" w:pos="4320"/>
                <w:tab w:val="clear" w:pos="8640"/>
              </w:tabs>
              <w:jc w:val="both"/>
              <w:rPr>
                <w:b/>
                <w:bCs/>
              </w:rPr>
            </w:pPr>
            <w:r>
              <w:rPr>
                <w:b/>
                <w:bCs/>
              </w:rPr>
              <w:t>Initial Hearing After Taking Possession of a Child Without a Court Order</w:t>
            </w:r>
          </w:p>
          <w:p w14:paraId="672EA4DA" w14:textId="77777777" w:rsidR="00554CCC" w:rsidRDefault="00554CCC" w:rsidP="00942F3B">
            <w:pPr>
              <w:pStyle w:val="Header"/>
              <w:tabs>
                <w:tab w:val="clear" w:pos="4320"/>
                <w:tab w:val="clear" w:pos="8640"/>
              </w:tabs>
              <w:jc w:val="both"/>
            </w:pPr>
          </w:p>
          <w:p w14:paraId="0731C267" w14:textId="77777777" w:rsidR="008423E4" w:rsidRDefault="00E259ED" w:rsidP="00942F3B">
            <w:pPr>
              <w:pStyle w:val="Header"/>
              <w:tabs>
                <w:tab w:val="clear" w:pos="4320"/>
                <w:tab w:val="clear" w:pos="8640"/>
              </w:tabs>
              <w:jc w:val="both"/>
            </w:pPr>
            <w:r>
              <w:t xml:space="preserve">C.S.H.B. 1086 revises the provision authorizing the initial hearing held by a court </w:t>
            </w:r>
            <w:r w:rsidRPr="00007993">
              <w:t xml:space="preserve">in which </w:t>
            </w:r>
            <w:r w:rsidRPr="00007993">
              <w:t>a suit has been filed after a child has been taken into possession without a court order by a governmental entity</w:t>
            </w:r>
            <w:r>
              <w:t xml:space="preserve"> to be an ex parte hearing and authorizing proof to be by sworn petition or affidavit if a full adversary hearing is not practicable </w:t>
            </w:r>
            <w:r w:rsidR="00724EF4">
              <w:t>by</w:t>
            </w:r>
            <w:r>
              <w:t xml:space="preserve"> specify</w:t>
            </w:r>
            <w:r w:rsidR="00724EF4">
              <w:t>ing</w:t>
            </w:r>
            <w:r>
              <w:t xml:space="preserve"> that this is the only circumstance under which the initial hearing may be ex parte and proof may be sworn in such a manner. </w:t>
            </w:r>
            <w:r w:rsidRPr="00007993">
              <w:t>The bill requires a court holding an ex parte hearing to prepare and keep a</w:t>
            </w:r>
            <w:r>
              <w:t xml:space="preserve"> record of the hearing </w:t>
            </w:r>
            <w:r w:rsidR="00787D75">
              <w:t>in the form of a</w:t>
            </w:r>
            <w:r w:rsidRPr="00007993">
              <w:t>n audio or vid</w:t>
            </w:r>
            <w:r w:rsidRPr="00007993">
              <w:t>eo recording or a court reporter transcription</w:t>
            </w:r>
            <w:r w:rsidR="00724EF4">
              <w:t>,</w:t>
            </w:r>
            <w:r w:rsidRPr="00007993">
              <w:t xml:space="preserve"> to maintain a copy of any electronic communication that occurred in place of an in-person hearing</w:t>
            </w:r>
            <w:r w:rsidR="00724EF4">
              <w:t>, and</w:t>
            </w:r>
            <w:r w:rsidRPr="00007993">
              <w:t xml:space="preserve"> </w:t>
            </w:r>
            <w:r w:rsidR="000D04AF">
              <w:t>to</w:t>
            </w:r>
            <w:r w:rsidRPr="00007993">
              <w:t xml:space="preserve"> provide a copy of the recording to </w:t>
            </w:r>
            <w:r w:rsidR="000D04AF">
              <w:t>a</w:t>
            </w:r>
            <w:r w:rsidRPr="00007993">
              <w:t xml:space="preserve"> party</w:t>
            </w:r>
            <w:r w:rsidR="000D04AF">
              <w:t xml:space="preserve"> to the suit on the party's request</w:t>
            </w:r>
            <w:r w:rsidRPr="00007993">
              <w:t>.</w:t>
            </w:r>
            <w:r w:rsidR="00787D75">
              <w:t xml:space="preserve"> These provisions apply</w:t>
            </w:r>
            <w:r w:rsidR="00787D75" w:rsidRPr="00787D75">
              <w:t xml:space="preserve"> only to an ex parte hearing held on or after the</w:t>
            </w:r>
            <w:r w:rsidR="00787D75">
              <w:t xml:space="preserve"> bill's</w:t>
            </w:r>
            <w:r w:rsidR="00787D75" w:rsidRPr="00787D75">
              <w:t xml:space="preserve"> effective date</w:t>
            </w:r>
            <w:r w:rsidR="00787D75">
              <w:t>.</w:t>
            </w:r>
          </w:p>
          <w:p w14:paraId="7DA75460" w14:textId="0D977A0B" w:rsidR="00942F3B" w:rsidRPr="00835628" w:rsidRDefault="00942F3B" w:rsidP="00942F3B">
            <w:pPr>
              <w:pStyle w:val="Header"/>
              <w:tabs>
                <w:tab w:val="clear" w:pos="4320"/>
                <w:tab w:val="clear" w:pos="8640"/>
              </w:tabs>
              <w:jc w:val="both"/>
              <w:rPr>
                <w:b/>
              </w:rPr>
            </w:pPr>
          </w:p>
        </w:tc>
      </w:tr>
      <w:tr w:rsidR="000D09AF" w14:paraId="658415B8" w14:textId="77777777" w:rsidTr="00345119">
        <w:tc>
          <w:tcPr>
            <w:tcW w:w="9576" w:type="dxa"/>
          </w:tcPr>
          <w:p w14:paraId="633C25F4" w14:textId="77777777" w:rsidR="008423E4" w:rsidRPr="00A8133F" w:rsidRDefault="00E259ED" w:rsidP="00942F3B">
            <w:pPr>
              <w:rPr>
                <w:b/>
              </w:rPr>
            </w:pPr>
            <w:r w:rsidRPr="009C1E9A">
              <w:rPr>
                <w:b/>
                <w:u w:val="single"/>
              </w:rPr>
              <w:t>EFFECTIVE DATE</w:t>
            </w:r>
            <w:r>
              <w:rPr>
                <w:b/>
              </w:rPr>
              <w:t xml:space="preserve"> </w:t>
            </w:r>
          </w:p>
          <w:p w14:paraId="1588DEB4" w14:textId="77777777" w:rsidR="008423E4" w:rsidRDefault="008423E4" w:rsidP="00942F3B"/>
          <w:p w14:paraId="3ED469CB" w14:textId="75310EE9" w:rsidR="008423E4" w:rsidRPr="003624F2" w:rsidRDefault="00E259ED" w:rsidP="00942F3B">
            <w:pPr>
              <w:pStyle w:val="Header"/>
              <w:tabs>
                <w:tab w:val="clear" w:pos="4320"/>
                <w:tab w:val="clear" w:pos="8640"/>
              </w:tabs>
              <w:jc w:val="both"/>
            </w:pPr>
            <w:r>
              <w:t>On passage, or, if the bill does not receive the necessary vote, September 1, 2023.</w:t>
            </w:r>
          </w:p>
          <w:p w14:paraId="75EB78BE" w14:textId="77777777" w:rsidR="008423E4" w:rsidRPr="00233FDB" w:rsidRDefault="008423E4" w:rsidP="00942F3B">
            <w:pPr>
              <w:rPr>
                <w:b/>
              </w:rPr>
            </w:pPr>
          </w:p>
        </w:tc>
      </w:tr>
      <w:tr w:rsidR="000D09AF" w14:paraId="29F9E799" w14:textId="77777777" w:rsidTr="00345119">
        <w:tc>
          <w:tcPr>
            <w:tcW w:w="9576" w:type="dxa"/>
          </w:tcPr>
          <w:p w14:paraId="0FAFB7D3" w14:textId="77777777" w:rsidR="001F3D6F" w:rsidRDefault="00E259ED" w:rsidP="00942F3B">
            <w:pPr>
              <w:jc w:val="both"/>
              <w:rPr>
                <w:b/>
                <w:u w:val="single"/>
              </w:rPr>
            </w:pPr>
            <w:r>
              <w:rPr>
                <w:b/>
                <w:u w:val="single"/>
              </w:rPr>
              <w:t>COMPARISON OF INTRODUCED AND SUBSTITUTE</w:t>
            </w:r>
          </w:p>
          <w:p w14:paraId="723F5A0F" w14:textId="77777777" w:rsidR="00042366" w:rsidRDefault="00042366" w:rsidP="00942F3B">
            <w:pPr>
              <w:jc w:val="both"/>
            </w:pPr>
          </w:p>
          <w:p w14:paraId="5133D11C" w14:textId="55343E80" w:rsidR="00042366" w:rsidRDefault="00E259ED" w:rsidP="00942F3B">
            <w:pPr>
              <w:jc w:val="both"/>
            </w:pPr>
            <w:r>
              <w:t xml:space="preserve">While C.S.H.B. 1086 may differ </w:t>
            </w:r>
            <w:r>
              <w:t>from the introduced in minor or nonsubstantive ways, the following summarizes the substantial differences between the introduced and committee substitute versions of the bill.</w:t>
            </w:r>
          </w:p>
          <w:p w14:paraId="504E989B" w14:textId="651DA5A2" w:rsidR="00C7376F" w:rsidRDefault="00C7376F" w:rsidP="00942F3B">
            <w:pPr>
              <w:jc w:val="both"/>
            </w:pPr>
          </w:p>
          <w:p w14:paraId="1EDB002D" w14:textId="77777777" w:rsidR="00554CCC" w:rsidRPr="00816360" w:rsidRDefault="00E259ED" w:rsidP="00942F3B">
            <w:pPr>
              <w:pStyle w:val="Header"/>
              <w:tabs>
                <w:tab w:val="clear" w:pos="4320"/>
                <w:tab w:val="clear" w:pos="8640"/>
              </w:tabs>
              <w:jc w:val="both"/>
              <w:rPr>
                <w:b/>
                <w:bCs/>
              </w:rPr>
            </w:pPr>
            <w:r>
              <w:rPr>
                <w:b/>
                <w:bCs/>
              </w:rPr>
              <w:t>Orders in Aid of Investigation</w:t>
            </w:r>
          </w:p>
          <w:p w14:paraId="3023A68F" w14:textId="77777777" w:rsidR="00554CCC" w:rsidRDefault="00554CCC" w:rsidP="00942F3B">
            <w:pPr>
              <w:jc w:val="both"/>
            </w:pPr>
          </w:p>
          <w:p w14:paraId="78BC80A1" w14:textId="35B77D32" w:rsidR="00502754" w:rsidRDefault="00E259ED" w:rsidP="00942F3B">
            <w:pPr>
              <w:jc w:val="both"/>
            </w:pPr>
            <w:r>
              <w:t xml:space="preserve">The substitute replaces </w:t>
            </w:r>
            <w:r w:rsidR="004E7CB7">
              <w:t>the requirement for the court to enter an order to aid in a DFPS investigation if the requisite evidentiary standard is met with an authorization for the court to enter such an order, whereas</w:t>
            </w:r>
            <w:r w:rsidR="0059735C">
              <w:t xml:space="preserve"> the introduced </w:t>
            </w:r>
            <w:r w:rsidR="00B6688D">
              <w:t>maintained that requirement</w:t>
            </w:r>
            <w:r w:rsidR="004E7CB7">
              <w:t xml:space="preserve">. While both the introduced </w:t>
            </w:r>
            <w:r w:rsidR="0059735C">
              <w:t xml:space="preserve">and the substitute increase the requisite evidentiary standard from good cause shown to </w:t>
            </w:r>
            <w:r>
              <w:t>probable cause</w:t>
            </w:r>
            <w:r w:rsidR="0059735C">
              <w:t>, the introduced required probable cause</w:t>
            </w:r>
            <w:r>
              <w:t xml:space="preserve"> to believe that </w:t>
            </w:r>
            <w:r w:rsidR="0059735C">
              <w:t xml:space="preserve">the </w:t>
            </w:r>
            <w:r>
              <w:t>order is necessary to</w:t>
            </w:r>
            <w:r w:rsidRPr="00042366">
              <w:t xml:space="preserve"> protect the child from abuse or neglec</w:t>
            </w:r>
            <w:r>
              <w:t>t</w:t>
            </w:r>
            <w:r w:rsidR="00B6688D">
              <w:t>,</w:t>
            </w:r>
            <w:r w:rsidR="0059735C">
              <w:t xml:space="preserve"> whereas in</w:t>
            </w:r>
            <w:r>
              <w:t xml:space="preserve"> the </w:t>
            </w:r>
            <w:r w:rsidR="0059735C">
              <w:t>substitute the standard is set at</w:t>
            </w:r>
            <w:r>
              <w:t xml:space="preserve"> probable </w:t>
            </w:r>
            <w:r w:rsidRPr="00042366">
              <w:t xml:space="preserve">cause to believe that </w:t>
            </w:r>
            <w:r w:rsidR="0059735C">
              <w:t>the</w:t>
            </w:r>
            <w:r w:rsidR="0059735C" w:rsidRPr="00042366">
              <w:t xml:space="preserve"> </w:t>
            </w:r>
            <w:r w:rsidRPr="00042366">
              <w:t>order is necessary due to an immediate risk to the child's safety</w:t>
            </w:r>
            <w:r>
              <w:t xml:space="preserve">. The substitute also includes provisions </w:t>
            </w:r>
            <w:r w:rsidR="001A3AC3">
              <w:t xml:space="preserve">that were </w:t>
            </w:r>
            <w:r>
              <w:t>not in the introduced that do the following:</w:t>
            </w:r>
          </w:p>
          <w:p w14:paraId="776D7E04" w14:textId="154517F7" w:rsidR="00502754" w:rsidRDefault="00E259ED" w:rsidP="00942F3B">
            <w:pPr>
              <w:pStyle w:val="Header"/>
              <w:numPr>
                <w:ilvl w:val="0"/>
                <w:numId w:val="1"/>
              </w:numPr>
              <w:tabs>
                <w:tab w:val="clear" w:pos="4320"/>
                <w:tab w:val="clear" w:pos="8640"/>
              </w:tabs>
              <w:jc w:val="both"/>
            </w:pPr>
            <w:r>
              <w:t xml:space="preserve">limit the </w:t>
            </w:r>
            <w:r>
              <w:t>examinations that may be ordered to only visual examinations; and</w:t>
            </w:r>
          </w:p>
          <w:p w14:paraId="17C2906D" w14:textId="163FFAB6" w:rsidR="00042366" w:rsidRDefault="00E259ED" w:rsidP="00942F3B">
            <w:pPr>
              <w:pStyle w:val="ListParagraph"/>
              <w:numPr>
                <w:ilvl w:val="0"/>
                <w:numId w:val="4"/>
              </w:numPr>
              <w:contextualSpacing w:val="0"/>
              <w:jc w:val="both"/>
            </w:pPr>
            <w:r>
              <w:t xml:space="preserve">allow for judicial discretion by </w:t>
            </w:r>
            <w:r w:rsidR="001A3AC3">
              <w:t xml:space="preserve">specifying </w:t>
            </w:r>
            <w:r>
              <w:t xml:space="preserve">that entrance </w:t>
            </w:r>
            <w:r w:rsidR="001A3AC3">
              <w:t xml:space="preserve">may </w:t>
            </w:r>
            <w:r>
              <w:t xml:space="preserve">be allowed </w:t>
            </w:r>
            <w:r w:rsidR="001A3AC3">
              <w:t xml:space="preserve">under the order </w:t>
            </w:r>
            <w:r>
              <w:t>for an interview, a</w:t>
            </w:r>
            <w:r w:rsidR="001A3AC3">
              <w:t xml:space="preserve">n </w:t>
            </w:r>
            <w:r>
              <w:t xml:space="preserve">examination, or an investigation, rather than </w:t>
            </w:r>
            <w:r w:rsidR="001A3AC3">
              <w:t>for</w:t>
            </w:r>
            <w:r>
              <w:t xml:space="preserve"> all three</w:t>
            </w:r>
            <w:r w:rsidR="001A3AC3">
              <w:t xml:space="preserve"> as specified by existing law</w:t>
            </w:r>
            <w:r>
              <w:t xml:space="preserve">. </w:t>
            </w:r>
          </w:p>
          <w:p w14:paraId="4C303534" w14:textId="77777777" w:rsidR="00C7376F" w:rsidRDefault="00C7376F" w:rsidP="00942F3B">
            <w:pPr>
              <w:jc w:val="both"/>
            </w:pPr>
          </w:p>
          <w:p w14:paraId="4E072362" w14:textId="64C1B71B" w:rsidR="00042366" w:rsidRDefault="00E259ED" w:rsidP="00942F3B">
            <w:pPr>
              <w:jc w:val="both"/>
            </w:pPr>
            <w:r>
              <w:t xml:space="preserve">The substitute includes provisions that were not in the introduced </w:t>
            </w:r>
            <w:r w:rsidR="00502754">
              <w:t>prohibiting</w:t>
            </w:r>
            <w:r>
              <w:t xml:space="preserve"> the court from issuing </w:t>
            </w:r>
            <w:r w:rsidR="00502754">
              <w:t xml:space="preserve">such </w:t>
            </w:r>
            <w:r>
              <w:t>an order unless the court is presented with sufficient fa</w:t>
            </w:r>
            <w:r>
              <w:t>cts to satisfy the court that there is probable cause to believe the order is necessary due to an immediate risk to the child's safety</w:t>
            </w:r>
            <w:r w:rsidR="00502754">
              <w:t xml:space="preserve"> and</w:t>
            </w:r>
            <w:r>
              <w:t xml:space="preserve"> requir</w:t>
            </w:r>
            <w:r w:rsidR="00502754">
              <w:t>ing</w:t>
            </w:r>
            <w:r>
              <w:t xml:space="preserve"> that a separate sworn affidavit </w:t>
            </w:r>
            <w:r w:rsidR="000D04AF">
              <w:t xml:space="preserve">relating to those facts and purpose for admission </w:t>
            </w:r>
            <w:r w:rsidR="00502754">
              <w:t>be filed</w:t>
            </w:r>
            <w:r>
              <w:t xml:space="preserve"> for each locatio</w:t>
            </w:r>
            <w:r>
              <w:t xml:space="preserve">n for </w:t>
            </w:r>
            <w:r w:rsidR="00502754">
              <w:t>which admission is requested</w:t>
            </w:r>
            <w:r>
              <w:t xml:space="preserve">. </w:t>
            </w:r>
          </w:p>
          <w:p w14:paraId="76348604" w14:textId="77777777" w:rsidR="00C7376F" w:rsidRDefault="00C7376F" w:rsidP="00942F3B">
            <w:pPr>
              <w:jc w:val="both"/>
            </w:pPr>
          </w:p>
          <w:p w14:paraId="47A7E4AE" w14:textId="3948F860" w:rsidR="001C2D02" w:rsidRDefault="00E259ED" w:rsidP="00942F3B">
            <w:pPr>
              <w:jc w:val="both"/>
            </w:pPr>
            <w:r>
              <w:t xml:space="preserve">The substitute </w:t>
            </w:r>
            <w:r w:rsidR="00DB115A">
              <w:t>gives</w:t>
            </w:r>
            <w:r>
              <w:t xml:space="preserve"> a court </w:t>
            </w:r>
            <w:r w:rsidR="00DB115A">
              <w:t xml:space="preserve">the option </w:t>
            </w:r>
            <w:r>
              <w:t xml:space="preserve">to keep </w:t>
            </w:r>
            <w:r w:rsidR="00502754">
              <w:t>the required</w:t>
            </w:r>
            <w:r>
              <w:t xml:space="preserve"> record of </w:t>
            </w:r>
            <w:r w:rsidR="00502754">
              <w:t>an</w:t>
            </w:r>
            <w:r>
              <w:t xml:space="preserve"> ex parte hearing </w:t>
            </w:r>
            <w:r w:rsidR="00502754">
              <w:t xml:space="preserve">for the order </w:t>
            </w:r>
            <w:r>
              <w:t>in the form of an audio recording or a court reporter transcription</w:t>
            </w:r>
            <w:r w:rsidR="00DB115A">
              <w:t>, whereas</w:t>
            </w:r>
            <w:r>
              <w:t xml:space="preserve"> the introduced</w:t>
            </w:r>
            <w:r w:rsidR="00DB115A">
              <w:t xml:space="preserve"> allowed only for the record of the hearing to be an audio recording</w:t>
            </w:r>
            <w:r>
              <w:t xml:space="preserve">. The substitute includes a requirement </w:t>
            </w:r>
            <w:r w:rsidR="00DB115A">
              <w:t>absent from the introduced for</w:t>
            </w:r>
            <w:r>
              <w:t xml:space="preserve"> the court</w:t>
            </w:r>
            <w:r w:rsidR="007276D6">
              <w:t xml:space="preserve"> to</w:t>
            </w:r>
            <w:r>
              <w:t xml:space="preserve"> maintain a copy of any electronic communication that occurred in place of in-person hearing. </w:t>
            </w:r>
          </w:p>
          <w:p w14:paraId="678E4ED5" w14:textId="77777777" w:rsidR="00DB115A" w:rsidRDefault="00DB115A" w:rsidP="00942F3B">
            <w:pPr>
              <w:jc w:val="both"/>
            </w:pPr>
          </w:p>
          <w:p w14:paraId="34CEF6CC" w14:textId="77777777" w:rsidR="0059735C" w:rsidRPr="00816360" w:rsidRDefault="00E259ED" w:rsidP="00942F3B">
            <w:pPr>
              <w:pStyle w:val="Header"/>
              <w:tabs>
                <w:tab w:val="clear" w:pos="4320"/>
                <w:tab w:val="clear" w:pos="8640"/>
              </w:tabs>
              <w:jc w:val="both"/>
              <w:rPr>
                <w:b/>
                <w:bCs/>
              </w:rPr>
            </w:pPr>
            <w:r>
              <w:rPr>
                <w:b/>
                <w:bCs/>
              </w:rPr>
              <w:t>Initial H</w:t>
            </w:r>
            <w:r>
              <w:rPr>
                <w:b/>
                <w:bCs/>
              </w:rPr>
              <w:t>earing After Taking Possession of a Child Without a Court Order</w:t>
            </w:r>
          </w:p>
          <w:p w14:paraId="56676BB8" w14:textId="03D5AE8D" w:rsidR="00F63B6F" w:rsidRDefault="00F63B6F" w:rsidP="00942F3B">
            <w:pPr>
              <w:jc w:val="both"/>
            </w:pPr>
          </w:p>
          <w:p w14:paraId="37961B8F" w14:textId="73BC3508" w:rsidR="0059735C" w:rsidRPr="0059735C" w:rsidRDefault="00E259ED" w:rsidP="00942F3B">
            <w:pPr>
              <w:jc w:val="both"/>
            </w:pPr>
            <w:r>
              <w:t>Whereas the introduced included provisions solely</w:t>
            </w:r>
            <w:r w:rsidR="00905198">
              <w:t xml:space="preserve"> relating to</w:t>
            </w:r>
            <w:r>
              <w:t xml:space="preserve"> orders in aid of an investigation, the substitute includes those provisions</w:t>
            </w:r>
            <w:r w:rsidR="00C05F02">
              <w:t xml:space="preserve"> but</w:t>
            </w:r>
            <w:r w:rsidR="00905198">
              <w:t xml:space="preserve"> also includes</w:t>
            </w:r>
            <w:r>
              <w:t xml:space="preserve"> provisions</w:t>
            </w:r>
            <w:r w:rsidR="00905198">
              <w:t xml:space="preserve"> absent from the introduced</w:t>
            </w:r>
            <w:r>
              <w:t xml:space="preserve"> relating to the initial hearing after a child </w:t>
            </w:r>
            <w:r w:rsidR="00502754">
              <w:t xml:space="preserve">has been taken into possession </w:t>
            </w:r>
            <w:r>
              <w:t>without a court order.</w:t>
            </w:r>
          </w:p>
          <w:p w14:paraId="04ED9857" w14:textId="4310DFC5" w:rsidR="00455121" w:rsidRPr="00042366" w:rsidRDefault="00455121" w:rsidP="00942F3B">
            <w:pPr>
              <w:ind w:left="360"/>
            </w:pPr>
          </w:p>
        </w:tc>
      </w:tr>
      <w:tr w:rsidR="000D09AF" w14:paraId="1A2E0897" w14:textId="77777777" w:rsidTr="00345119">
        <w:tc>
          <w:tcPr>
            <w:tcW w:w="9576" w:type="dxa"/>
          </w:tcPr>
          <w:p w14:paraId="0F2F070C" w14:textId="77777777" w:rsidR="001F3D6F" w:rsidRPr="009C1E9A" w:rsidRDefault="001F3D6F" w:rsidP="00942F3B">
            <w:pPr>
              <w:rPr>
                <w:b/>
                <w:u w:val="single"/>
              </w:rPr>
            </w:pPr>
          </w:p>
        </w:tc>
      </w:tr>
      <w:tr w:rsidR="000D09AF" w14:paraId="64FB3BC5" w14:textId="77777777" w:rsidTr="00345119">
        <w:tc>
          <w:tcPr>
            <w:tcW w:w="9576" w:type="dxa"/>
          </w:tcPr>
          <w:p w14:paraId="3964A42E" w14:textId="77777777" w:rsidR="001F3D6F" w:rsidRPr="001F3D6F" w:rsidRDefault="001F3D6F" w:rsidP="00942F3B">
            <w:pPr>
              <w:jc w:val="both"/>
            </w:pPr>
          </w:p>
        </w:tc>
      </w:tr>
    </w:tbl>
    <w:p w14:paraId="1742280F" w14:textId="77777777" w:rsidR="008423E4" w:rsidRPr="00BE0E75" w:rsidRDefault="008423E4" w:rsidP="00942F3B">
      <w:pPr>
        <w:jc w:val="both"/>
        <w:rPr>
          <w:rFonts w:ascii="Arial" w:hAnsi="Arial"/>
          <w:sz w:val="16"/>
          <w:szCs w:val="16"/>
        </w:rPr>
      </w:pPr>
    </w:p>
    <w:p w14:paraId="600796B9" w14:textId="77777777" w:rsidR="004108C3" w:rsidRPr="008423E4" w:rsidRDefault="004108C3" w:rsidP="00942F3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0675" w14:textId="77777777" w:rsidR="00000000" w:rsidRDefault="00E259ED">
      <w:r>
        <w:separator/>
      </w:r>
    </w:p>
  </w:endnote>
  <w:endnote w:type="continuationSeparator" w:id="0">
    <w:p w14:paraId="0D9853C6" w14:textId="77777777" w:rsidR="00000000" w:rsidRDefault="00E2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2F5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D09AF" w14:paraId="504BE922" w14:textId="77777777" w:rsidTr="009C1E9A">
      <w:trPr>
        <w:cantSplit/>
      </w:trPr>
      <w:tc>
        <w:tcPr>
          <w:tcW w:w="0" w:type="pct"/>
        </w:tcPr>
        <w:p w14:paraId="504BD532" w14:textId="77777777" w:rsidR="00137D90" w:rsidRDefault="00137D90" w:rsidP="009C1E9A">
          <w:pPr>
            <w:pStyle w:val="Footer"/>
            <w:tabs>
              <w:tab w:val="clear" w:pos="8640"/>
              <w:tab w:val="right" w:pos="9360"/>
            </w:tabs>
          </w:pPr>
        </w:p>
      </w:tc>
      <w:tc>
        <w:tcPr>
          <w:tcW w:w="2395" w:type="pct"/>
        </w:tcPr>
        <w:p w14:paraId="083ECBD0" w14:textId="77777777" w:rsidR="00137D90" w:rsidRDefault="00137D90" w:rsidP="009C1E9A">
          <w:pPr>
            <w:pStyle w:val="Footer"/>
            <w:tabs>
              <w:tab w:val="clear" w:pos="8640"/>
              <w:tab w:val="right" w:pos="9360"/>
            </w:tabs>
          </w:pPr>
        </w:p>
        <w:p w14:paraId="6C1DAC92" w14:textId="77777777" w:rsidR="001A4310" w:rsidRDefault="001A4310" w:rsidP="009C1E9A">
          <w:pPr>
            <w:pStyle w:val="Footer"/>
            <w:tabs>
              <w:tab w:val="clear" w:pos="8640"/>
              <w:tab w:val="right" w:pos="9360"/>
            </w:tabs>
          </w:pPr>
        </w:p>
        <w:p w14:paraId="49725E37" w14:textId="77777777" w:rsidR="00137D90" w:rsidRDefault="00137D90" w:rsidP="009C1E9A">
          <w:pPr>
            <w:pStyle w:val="Footer"/>
            <w:tabs>
              <w:tab w:val="clear" w:pos="8640"/>
              <w:tab w:val="right" w:pos="9360"/>
            </w:tabs>
          </w:pPr>
        </w:p>
      </w:tc>
      <w:tc>
        <w:tcPr>
          <w:tcW w:w="2453" w:type="pct"/>
        </w:tcPr>
        <w:p w14:paraId="43954384" w14:textId="77777777" w:rsidR="00137D90" w:rsidRDefault="00137D90" w:rsidP="009C1E9A">
          <w:pPr>
            <w:pStyle w:val="Footer"/>
            <w:tabs>
              <w:tab w:val="clear" w:pos="8640"/>
              <w:tab w:val="right" w:pos="9360"/>
            </w:tabs>
            <w:jc w:val="right"/>
          </w:pPr>
        </w:p>
      </w:tc>
    </w:tr>
    <w:tr w:rsidR="000D09AF" w14:paraId="5D04454F" w14:textId="77777777" w:rsidTr="009C1E9A">
      <w:trPr>
        <w:cantSplit/>
      </w:trPr>
      <w:tc>
        <w:tcPr>
          <w:tcW w:w="0" w:type="pct"/>
        </w:tcPr>
        <w:p w14:paraId="0B3B9073" w14:textId="77777777" w:rsidR="00EC379B" w:rsidRDefault="00EC379B" w:rsidP="009C1E9A">
          <w:pPr>
            <w:pStyle w:val="Footer"/>
            <w:tabs>
              <w:tab w:val="clear" w:pos="8640"/>
              <w:tab w:val="right" w:pos="9360"/>
            </w:tabs>
          </w:pPr>
        </w:p>
      </w:tc>
      <w:tc>
        <w:tcPr>
          <w:tcW w:w="2395" w:type="pct"/>
        </w:tcPr>
        <w:p w14:paraId="0721501E" w14:textId="470DCFB7" w:rsidR="00EC379B" w:rsidRPr="009C1E9A" w:rsidRDefault="00E259ED" w:rsidP="009C1E9A">
          <w:pPr>
            <w:pStyle w:val="Footer"/>
            <w:tabs>
              <w:tab w:val="clear" w:pos="8640"/>
              <w:tab w:val="right" w:pos="9360"/>
            </w:tabs>
            <w:rPr>
              <w:rFonts w:ascii="Shruti" w:hAnsi="Shruti"/>
              <w:sz w:val="22"/>
            </w:rPr>
          </w:pPr>
          <w:r>
            <w:rPr>
              <w:rFonts w:ascii="Shruti" w:hAnsi="Shruti"/>
              <w:sz w:val="22"/>
            </w:rPr>
            <w:t>88R 25361-D</w:t>
          </w:r>
        </w:p>
      </w:tc>
      <w:tc>
        <w:tcPr>
          <w:tcW w:w="2453" w:type="pct"/>
        </w:tcPr>
        <w:p w14:paraId="240B3530" w14:textId="1B103E97" w:rsidR="00EC379B" w:rsidRDefault="00E259ED" w:rsidP="009C1E9A">
          <w:pPr>
            <w:pStyle w:val="Footer"/>
            <w:tabs>
              <w:tab w:val="clear" w:pos="8640"/>
              <w:tab w:val="right" w:pos="9360"/>
            </w:tabs>
            <w:jc w:val="right"/>
          </w:pPr>
          <w:r>
            <w:fldChar w:fldCharType="begin"/>
          </w:r>
          <w:r>
            <w:instrText xml:space="preserve"> DOCPROPERTY  OTID  \* MERGEFORMAT </w:instrText>
          </w:r>
          <w:r>
            <w:fldChar w:fldCharType="separate"/>
          </w:r>
          <w:r w:rsidR="007F2009">
            <w:t>23.117.603</w:t>
          </w:r>
          <w:r>
            <w:fldChar w:fldCharType="end"/>
          </w:r>
        </w:p>
      </w:tc>
    </w:tr>
    <w:tr w:rsidR="000D09AF" w14:paraId="34766871" w14:textId="77777777" w:rsidTr="009C1E9A">
      <w:trPr>
        <w:cantSplit/>
      </w:trPr>
      <w:tc>
        <w:tcPr>
          <w:tcW w:w="0" w:type="pct"/>
        </w:tcPr>
        <w:p w14:paraId="07E3BD7F" w14:textId="77777777" w:rsidR="00EC379B" w:rsidRDefault="00EC379B" w:rsidP="009C1E9A">
          <w:pPr>
            <w:pStyle w:val="Footer"/>
            <w:tabs>
              <w:tab w:val="clear" w:pos="4320"/>
              <w:tab w:val="clear" w:pos="8640"/>
              <w:tab w:val="left" w:pos="2865"/>
            </w:tabs>
          </w:pPr>
        </w:p>
      </w:tc>
      <w:tc>
        <w:tcPr>
          <w:tcW w:w="2395" w:type="pct"/>
        </w:tcPr>
        <w:p w14:paraId="46E963CA" w14:textId="333F7A5C" w:rsidR="00EC379B" w:rsidRPr="009C1E9A" w:rsidRDefault="00E259ED" w:rsidP="009C1E9A">
          <w:pPr>
            <w:pStyle w:val="Footer"/>
            <w:tabs>
              <w:tab w:val="clear" w:pos="4320"/>
              <w:tab w:val="clear" w:pos="8640"/>
              <w:tab w:val="left" w:pos="2865"/>
            </w:tabs>
            <w:rPr>
              <w:rFonts w:ascii="Shruti" w:hAnsi="Shruti"/>
              <w:sz w:val="22"/>
            </w:rPr>
          </w:pPr>
          <w:r>
            <w:rPr>
              <w:rFonts w:ascii="Shruti" w:hAnsi="Shruti"/>
              <w:sz w:val="22"/>
            </w:rPr>
            <w:t>Substitute Document Number: 88R 23276</w:t>
          </w:r>
        </w:p>
      </w:tc>
      <w:tc>
        <w:tcPr>
          <w:tcW w:w="2453" w:type="pct"/>
        </w:tcPr>
        <w:p w14:paraId="02A60E22" w14:textId="77777777" w:rsidR="00EC379B" w:rsidRDefault="00EC379B" w:rsidP="006D504F">
          <w:pPr>
            <w:pStyle w:val="Footer"/>
            <w:rPr>
              <w:rStyle w:val="PageNumber"/>
            </w:rPr>
          </w:pPr>
        </w:p>
        <w:p w14:paraId="3778E859" w14:textId="77777777" w:rsidR="00EC379B" w:rsidRDefault="00EC379B" w:rsidP="009C1E9A">
          <w:pPr>
            <w:pStyle w:val="Footer"/>
            <w:tabs>
              <w:tab w:val="clear" w:pos="8640"/>
              <w:tab w:val="right" w:pos="9360"/>
            </w:tabs>
            <w:jc w:val="right"/>
          </w:pPr>
        </w:p>
      </w:tc>
    </w:tr>
    <w:tr w:rsidR="000D09AF" w14:paraId="107B2651" w14:textId="77777777" w:rsidTr="009C1E9A">
      <w:trPr>
        <w:cantSplit/>
        <w:trHeight w:val="323"/>
      </w:trPr>
      <w:tc>
        <w:tcPr>
          <w:tcW w:w="0" w:type="pct"/>
          <w:gridSpan w:val="3"/>
        </w:tcPr>
        <w:p w14:paraId="3D9173D1" w14:textId="77777777" w:rsidR="00EC379B" w:rsidRDefault="00E259E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014FEAF" w14:textId="77777777" w:rsidR="00EC379B" w:rsidRDefault="00EC379B" w:rsidP="009C1E9A">
          <w:pPr>
            <w:pStyle w:val="Footer"/>
            <w:tabs>
              <w:tab w:val="clear" w:pos="8640"/>
              <w:tab w:val="right" w:pos="9360"/>
            </w:tabs>
            <w:jc w:val="center"/>
          </w:pPr>
        </w:p>
      </w:tc>
    </w:tr>
  </w:tbl>
  <w:p w14:paraId="5F79A16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55F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439C" w14:textId="77777777" w:rsidR="00000000" w:rsidRDefault="00E259ED">
      <w:r>
        <w:separator/>
      </w:r>
    </w:p>
  </w:footnote>
  <w:footnote w:type="continuationSeparator" w:id="0">
    <w:p w14:paraId="471D6FFD" w14:textId="77777777" w:rsidR="00000000" w:rsidRDefault="00E2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AA5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84A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206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C1D"/>
    <w:multiLevelType w:val="hybridMultilevel"/>
    <w:tmpl w:val="60644C5C"/>
    <w:lvl w:ilvl="0" w:tplc="57EC617C">
      <w:start w:val="1"/>
      <w:numFmt w:val="bullet"/>
      <w:lvlText w:val=""/>
      <w:lvlJc w:val="left"/>
      <w:pPr>
        <w:tabs>
          <w:tab w:val="num" w:pos="720"/>
        </w:tabs>
        <w:ind w:left="720" w:hanging="360"/>
      </w:pPr>
      <w:rPr>
        <w:rFonts w:ascii="Symbol" w:hAnsi="Symbol" w:hint="default"/>
      </w:rPr>
    </w:lvl>
    <w:lvl w:ilvl="1" w:tplc="36D29422" w:tentative="1">
      <w:start w:val="1"/>
      <w:numFmt w:val="bullet"/>
      <w:lvlText w:val="o"/>
      <w:lvlJc w:val="left"/>
      <w:pPr>
        <w:ind w:left="1440" w:hanging="360"/>
      </w:pPr>
      <w:rPr>
        <w:rFonts w:ascii="Courier New" w:hAnsi="Courier New" w:cs="Courier New" w:hint="default"/>
      </w:rPr>
    </w:lvl>
    <w:lvl w:ilvl="2" w:tplc="87AA00C2" w:tentative="1">
      <w:start w:val="1"/>
      <w:numFmt w:val="bullet"/>
      <w:lvlText w:val=""/>
      <w:lvlJc w:val="left"/>
      <w:pPr>
        <w:ind w:left="2160" w:hanging="360"/>
      </w:pPr>
      <w:rPr>
        <w:rFonts w:ascii="Wingdings" w:hAnsi="Wingdings" w:hint="default"/>
      </w:rPr>
    </w:lvl>
    <w:lvl w:ilvl="3" w:tplc="602E4F56" w:tentative="1">
      <w:start w:val="1"/>
      <w:numFmt w:val="bullet"/>
      <w:lvlText w:val=""/>
      <w:lvlJc w:val="left"/>
      <w:pPr>
        <w:ind w:left="2880" w:hanging="360"/>
      </w:pPr>
      <w:rPr>
        <w:rFonts w:ascii="Symbol" w:hAnsi="Symbol" w:hint="default"/>
      </w:rPr>
    </w:lvl>
    <w:lvl w:ilvl="4" w:tplc="FAB8012A" w:tentative="1">
      <w:start w:val="1"/>
      <w:numFmt w:val="bullet"/>
      <w:lvlText w:val="o"/>
      <w:lvlJc w:val="left"/>
      <w:pPr>
        <w:ind w:left="3600" w:hanging="360"/>
      </w:pPr>
      <w:rPr>
        <w:rFonts w:ascii="Courier New" w:hAnsi="Courier New" w:cs="Courier New" w:hint="default"/>
      </w:rPr>
    </w:lvl>
    <w:lvl w:ilvl="5" w:tplc="128A95DC" w:tentative="1">
      <w:start w:val="1"/>
      <w:numFmt w:val="bullet"/>
      <w:lvlText w:val=""/>
      <w:lvlJc w:val="left"/>
      <w:pPr>
        <w:ind w:left="4320" w:hanging="360"/>
      </w:pPr>
      <w:rPr>
        <w:rFonts w:ascii="Wingdings" w:hAnsi="Wingdings" w:hint="default"/>
      </w:rPr>
    </w:lvl>
    <w:lvl w:ilvl="6" w:tplc="B2A623A0" w:tentative="1">
      <w:start w:val="1"/>
      <w:numFmt w:val="bullet"/>
      <w:lvlText w:val=""/>
      <w:lvlJc w:val="left"/>
      <w:pPr>
        <w:ind w:left="5040" w:hanging="360"/>
      </w:pPr>
      <w:rPr>
        <w:rFonts w:ascii="Symbol" w:hAnsi="Symbol" w:hint="default"/>
      </w:rPr>
    </w:lvl>
    <w:lvl w:ilvl="7" w:tplc="37DEC502" w:tentative="1">
      <w:start w:val="1"/>
      <w:numFmt w:val="bullet"/>
      <w:lvlText w:val="o"/>
      <w:lvlJc w:val="left"/>
      <w:pPr>
        <w:ind w:left="5760" w:hanging="360"/>
      </w:pPr>
      <w:rPr>
        <w:rFonts w:ascii="Courier New" w:hAnsi="Courier New" w:cs="Courier New" w:hint="default"/>
      </w:rPr>
    </w:lvl>
    <w:lvl w:ilvl="8" w:tplc="8F0C2E7E" w:tentative="1">
      <w:start w:val="1"/>
      <w:numFmt w:val="bullet"/>
      <w:lvlText w:val=""/>
      <w:lvlJc w:val="left"/>
      <w:pPr>
        <w:ind w:left="6480" w:hanging="360"/>
      </w:pPr>
      <w:rPr>
        <w:rFonts w:ascii="Wingdings" w:hAnsi="Wingdings" w:hint="default"/>
      </w:rPr>
    </w:lvl>
  </w:abstractNum>
  <w:abstractNum w:abstractNumId="1" w15:restartNumberingAfterBreak="0">
    <w:nsid w:val="482741E1"/>
    <w:multiLevelType w:val="hybridMultilevel"/>
    <w:tmpl w:val="1B2CE79E"/>
    <w:lvl w:ilvl="0" w:tplc="3A0C6FD8">
      <w:start w:val="1"/>
      <w:numFmt w:val="bullet"/>
      <w:lvlText w:val=""/>
      <w:lvlJc w:val="left"/>
      <w:pPr>
        <w:tabs>
          <w:tab w:val="num" w:pos="720"/>
        </w:tabs>
        <w:ind w:left="720" w:hanging="360"/>
      </w:pPr>
      <w:rPr>
        <w:rFonts w:ascii="Symbol" w:hAnsi="Symbol" w:hint="default"/>
      </w:rPr>
    </w:lvl>
    <w:lvl w:ilvl="1" w:tplc="21727FA6" w:tentative="1">
      <w:start w:val="1"/>
      <w:numFmt w:val="bullet"/>
      <w:lvlText w:val="o"/>
      <w:lvlJc w:val="left"/>
      <w:pPr>
        <w:ind w:left="1440" w:hanging="360"/>
      </w:pPr>
      <w:rPr>
        <w:rFonts w:ascii="Courier New" w:hAnsi="Courier New" w:cs="Courier New" w:hint="default"/>
      </w:rPr>
    </w:lvl>
    <w:lvl w:ilvl="2" w:tplc="6F0CB026" w:tentative="1">
      <w:start w:val="1"/>
      <w:numFmt w:val="bullet"/>
      <w:lvlText w:val=""/>
      <w:lvlJc w:val="left"/>
      <w:pPr>
        <w:ind w:left="2160" w:hanging="360"/>
      </w:pPr>
      <w:rPr>
        <w:rFonts w:ascii="Wingdings" w:hAnsi="Wingdings" w:hint="default"/>
      </w:rPr>
    </w:lvl>
    <w:lvl w:ilvl="3" w:tplc="2F462032" w:tentative="1">
      <w:start w:val="1"/>
      <w:numFmt w:val="bullet"/>
      <w:lvlText w:val=""/>
      <w:lvlJc w:val="left"/>
      <w:pPr>
        <w:ind w:left="2880" w:hanging="360"/>
      </w:pPr>
      <w:rPr>
        <w:rFonts w:ascii="Symbol" w:hAnsi="Symbol" w:hint="default"/>
      </w:rPr>
    </w:lvl>
    <w:lvl w:ilvl="4" w:tplc="90E29438" w:tentative="1">
      <w:start w:val="1"/>
      <w:numFmt w:val="bullet"/>
      <w:lvlText w:val="o"/>
      <w:lvlJc w:val="left"/>
      <w:pPr>
        <w:ind w:left="3600" w:hanging="360"/>
      </w:pPr>
      <w:rPr>
        <w:rFonts w:ascii="Courier New" w:hAnsi="Courier New" w:cs="Courier New" w:hint="default"/>
      </w:rPr>
    </w:lvl>
    <w:lvl w:ilvl="5" w:tplc="C10676E2" w:tentative="1">
      <w:start w:val="1"/>
      <w:numFmt w:val="bullet"/>
      <w:lvlText w:val=""/>
      <w:lvlJc w:val="left"/>
      <w:pPr>
        <w:ind w:left="4320" w:hanging="360"/>
      </w:pPr>
      <w:rPr>
        <w:rFonts w:ascii="Wingdings" w:hAnsi="Wingdings" w:hint="default"/>
      </w:rPr>
    </w:lvl>
    <w:lvl w:ilvl="6" w:tplc="47FCDE58" w:tentative="1">
      <w:start w:val="1"/>
      <w:numFmt w:val="bullet"/>
      <w:lvlText w:val=""/>
      <w:lvlJc w:val="left"/>
      <w:pPr>
        <w:ind w:left="5040" w:hanging="360"/>
      </w:pPr>
      <w:rPr>
        <w:rFonts w:ascii="Symbol" w:hAnsi="Symbol" w:hint="default"/>
      </w:rPr>
    </w:lvl>
    <w:lvl w:ilvl="7" w:tplc="9A7648F8" w:tentative="1">
      <w:start w:val="1"/>
      <w:numFmt w:val="bullet"/>
      <w:lvlText w:val="o"/>
      <w:lvlJc w:val="left"/>
      <w:pPr>
        <w:ind w:left="5760" w:hanging="360"/>
      </w:pPr>
      <w:rPr>
        <w:rFonts w:ascii="Courier New" w:hAnsi="Courier New" w:cs="Courier New" w:hint="default"/>
      </w:rPr>
    </w:lvl>
    <w:lvl w:ilvl="8" w:tplc="D95AFFBC" w:tentative="1">
      <w:start w:val="1"/>
      <w:numFmt w:val="bullet"/>
      <w:lvlText w:val=""/>
      <w:lvlJc w:val="left"/>
      <w:pPr>
        <w:ind w:left="6480" w:hanging="360"/>
      </w:pPr>
      <w:rPr>
        <w:rFonts w:ascii="Wingdings" w:hAnsi="Wingdings" w:hint="default"/>
      </w:rPr>
    </w:lvl>
  </w:abstractNum>
  <w:abstractNum w:abstractNumId="2" w15:restartNumberingAfterBreak="0">
    <w:nsid w:val="73433191"/>
    <w:multiLevelType w:val="hybridMultilevel"/>
    <w:tmpl w:val="8F1C8F6C"/>
    <w:lvl w:ilvl="0" w:tplc="F74EEC00">
      <w:start w:val="1"/>
      <w:numFmt w:val="bullet"/>
      <w:lvlText w:val=""/>
      <w:lvlJc w:val="left"/>
      <w:pPr>
        <w:tabs>
          <w:tab w:val="num" w:pos="720"/>
        </w:tabs>
        <w:ind w:left="720" w:hanging="360"/>
      </w:pPr>
      <w:rPr>
        <w:rFonts w:ascii="Symbol" w:hAnsi="Symbol" w:hint="default"/>
      </w:rPr>
    </w:lvl>
    <w:lvl w:ilvl="1" w:tplc="49CA395A" w:tentative="1">
      <w:start w:val="1"/>
      <w:numFmt w:val="bullet"/>
      <w:lvlText w:val="o"/>
      <w:lvlJc w:val="left"/>
      <w:pPr>
        <w:ind w:left="1440" w:hanging="360"/>
      </w:pPr>
      <w:rPr>
        <w:rFonts w:ascii="Courier New" w:hAnsi="Courier New" w:cs="Courier New" w:hint="default"/>
      </w:rPr>
    </w:lvl>
    <w:lvl w:ilvl="2" w:tplc="7BEEC0A8" w:tentative="1">
      <w:start w:val="1"/>
      <w:numFmt w:val="bullet"/>
      <w:lvlText w:val=""/>
      <w:lvlJc w:val="left"/>
      <w:pPr>
        <w:ind w:left="2160" w:hanging="360"/>
      </w:pPr>
      <w:rPr>
        <w:rFonts w:ascii="Wingdings" w:hAnsi="Wingdings" w:hint="default"/>
      </w:rPr>
    </w:lvl>
    <w:lvl w:ilvl="3" w:tplc="8286D646" w:tentative="1">
      <w:start w:val="1"/>
      <w:numFmt w:val="bullet"/>
      <w:lvlText w:val=""/>
      <w:lvlJc w:val="left"/>
      <w:pPr>
        <w:ind w:left="2880" w:hanging="360"/>
      </w:pPr>
      <w:rPr>
        <w:rFonts w:ascii="Symbol" w:hAnsi="Symbol" w:hint="default"/>
      </w:rPr>
    </w:lvl>
    <w:lvl w:ilvl="4" w:tplc="F7EA60AC" w:tentative="1">
      <w:start w:val="1"/>
      <w:numFmt w:val="bullet"/>
      <w:lvlText w:val="o"/>
      <w:lvlJc w:val="left"/>
      <w:pPr>
        <w:ind w:left="3600" w:hanging="360"/>
      </w:pPr>
      <w:rPr>
        <w:rFonts w:ascii="Courier New" w:hAnsi="Courier New" w:cs="Courier New" w:hint="default"/>
      </w:rPr>
    </w:lvl>
    <w:lvl w:ilvl="5" w:tplc="17546864" w:tentative="1">
      <w:start w:val="1"/>
      <w:numFmt w:val="bullet"/>
      <w:lvlText w:val=""/>
      <w:lvlJc w:val="left"/>
      <w:pPr>
        <w:ind w:left="4320" w:hanging="360"/>
      </w:pPr>
      <w:rPr>
        <w:rFonts w:ascii="Wingdings" w:hAnsi="Wingdings" w:hint="default"/>
      </w:rPr>
    </w:lvl>
    <w:lvl w:ilvl="6" w:tplc="3F3C60C2" w:tentative="1">
      <w:start w:val="1"/>
      <w:numFmt w:val="bullet"/>
      <w:lvlText w:val=""/>
      <w:lvlJc w:val="left"/>
      <w:pPr>
        <w:ind w:left="5040" w:hanging="360"/>
      </w:pPr>
      <w:rPr>
        <w:rFonts w:ascii="Symbol" w:hAnsi="Symbol" w:hint="default"/>
      </w:rPr>
    </w:lvl>
    <w:lvl w:ilvl="7" w:tplc="90F44340" w:tentative="1">
      <w:start w:val="1"/>
      <w:numFmt w:val="bullet"/>
      <w:lvlText w:val="o"/>
      <w:lvlJc w:val="left"/>
      <w:pPr>
        <w:ind w:left="5760" w:hanging="360"/>
      </w:pPr>
      <w:rPr>
        <w:rFonts w:ascii="Courier New" w:hAnsi="Courier New" w:cs="Courier New" w:hint="default"/>
      </w:rPr>
    </w:lvl>
    <w:lvl w:ilvl="8" w:tplc="3C7499F6" w:tentative="1">
      <w:start w:val="1"/>
      <w:numFmt w:val="bullet"/>
      <w:lvlText w:val=""/>
      <w:lvlJc w:val="left"/>
      <w:pPr>
        <w:ind w:left="6480" w:hanging="360"/>
      </w:pPr>
      <w:rPr>
        <w:rFonts w:ascii="Wingdings" w:hAnsi="Wingdings" w:hint="default"/>
      </w:rPr>
    </w:lvl>
  </w:abstractNum>
  <w:abstractNum w:abstractNumId="3" w15:restartNumberingAfterBreak="0">
    <w:nsid w:val="73DC1DF8"/>
    <w:multiLevelType w:val="hybridMultilevel"/>
    <w:tmpl w:val="CC707170"/>
    <w:lvl w:ilvl="0" w:tplc="D576CF1C">
      <w:start w:val="1"/>
      <w:numFmt w:val="bullet"/>
      <w:lvlText w:val=""/>
      <w:lvlJc w:val="left"/>
      <w:pPr>
        <w:tabs>
          <w:tab w:val="num" w:pos="720"/>
        </w:tabs>
        <w:ind w:left="720" w:hanging="360"/>
      </w:pPr>
      <w:rPr>
        <w:rFonts w:ascii="Symbol" w:hAnsi="Symbol" w:hint="default"/>
      </w:rPr>
    </w:lvl>
    <w:lvl w:ilvl="1" w:tplc="E71A85E8" w:tentative="1">
      <w:start w:val="1"/>
      <w:numFmt w:val="bullet"/>
      <w:lvlText w:val="o"/>
      <w:lvlJc w:val="left"/>
      <w:pPr>
        <w:ind w:left="1440" w:hanging="360"/>
      </w:pPr>
      <w:rPr>
        <w:rFonts w:ascii="Courier New" w:hAnsi="Courier New" w:cs="Courier New" w:hint="default"/>
      </w:rPr>
    </w:lvl>
    <w:lvl w:ilvl="2" w:tplc="AA4CA2DE" w:tentative="1">
      <w:start w:val="1"/>
      <w:numFmt w:val="bullet"/>
      <w:lvlText w:val=""/>
      <w:lvlJc w:val="left"/>
      <w:pPr>
        <w:ind w:left="2160" w:hanging="360"/>
      </w:pPr>
      <w:rPr>
        <w:rFonts w:ascii="Wingdings" w:hAnsi="Wingdings" w:hint="default"/>
      </w:rPr>
    </w:lvl>
    <w:lvl w:ilvl="3" w:tplc="BFC44258" w:tentative="1">
      <w:start w:val="1"/>
      <w:numFmt w:val="bullet"/>
      <w:lvlText w:val=""/>
      <w:lvlJc w:val="left"/>
      <w:pPr>
        <w:ind w:left="2880" w:hanging="360"/>
      </w:pPr>
      <w:rPr>
        <w:rFonts w:ascii="Symbol" w:hAnsi="Symbol" w:hint="default"/>
      </w:rPr>
    </w:lvl>
    <w:lvl w:ilvl="4" w:tplc="87740A5E" w:tentative="1">
      <w:start w:val="1"/>
      <w:numFmt w:val="bullet"/>
      <w:lvlText w:val="o"/>
      <w:lvlJc w:val="left"/>
      <w:pPr>
        <w:ind w:left="3600" w:hanging="360"/>
      </w:pPr>
      <w:rPr>
        <w:rFonts w:ascii="Courier New" w:hAnsi="Courier New" w:cs="Courier New" w:hint="default"/>
      </w:rPr>
    </w:lvl>
    <w:lvl w:ilvl="5" w:tplc="187EDB54" w:tentative="1">
      <w:start w:val="1"/>
      <w:numFmt w:val="bullet"/>
      <w:lvlText w:val=""/>
      <w:lvlJc w:val="left"/>
      <w:pPr>
        <w:ind w:left="4320" w:hanging="360"/>
      </w:pPr>
      <w:rPr>
        <w:rFonts w:ascii="Wingdings" w:hAnsi="Wingdings" w:hint="default"/>
      </w:rPr>
    </w:lvl>
    <w:lvl w:ilvl="6" w:tplc="DA12A756" w:tentative="1">
      <w:start w:val="1"/>
      <w:numFmt w:val="bullet"/>
      <w:lvlText w:val=""/>
      <w:lvlJc w:val="left"/>
      <w:pPr>
        <w:ind w:left="5040" w:hanging="360"/>
      </w:pPr>
      <w:rPr>
        <w:rFonts w:ascii="Symbol" w:hAnsi="Symbol" w:hint="default"/>
      </w:rPr>
    </w:lvl>
    <w:lvl w:ilvl="7" w:tplc="102241A2" w:tentative="1">
      <w:start w:val="1"/>
      <w:numFmt w:val="bullet"/>
      <w:lvlText w:val="o"/>
      <w:lvlJc w:val="left"/>
      <w:pPr>
        <w:ind w:left="5760" w:hanging="360"/>
      </w:pPr>
      <w:rPr>
        <w:rFonts w:ascii="Courier New" w:hAnsi="Courier New" w:cs="Courier New" w:hint="default"/>
      </w:rPr>
    </w:lvl>
    <w:lvl w:ilvl="8" w:tplc="3BC68FF2"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DE"/>
    <w:rsid w:val="00000A70"/>
    <w:rsid w:val="000032B8"/>
    <w:rsid w:val="00003B06"/>
    <w:rsid w:val="000054B9"/>
    <w:rsid w:val="00007461"/>
    <w:rsid w:val="00007993"/>
    <w:rsid w:val="0001117E"/>
    <w:rsid w:val="0001125F"/>
    <w:rsid w:val="0001338E"/>
    <w:rsid w:val="00013D24"/>
    <w:rsid w:val="00014AF0"/>
    <w:rsid w:val="000155D6"/>
    <w:rsid w:val="00015D4E"/>
    <w:rsid w:val="00017704"/>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366"/>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4AF"/>
    <w:rsid w:val="000D09AF"/>
    <w:rsid w:val="000D2EBA"/>
    <w:rsid w:val="000D32A1"/>
    <w:rsid w:val="000D3725"/>
    <w:rsid w:val="000D46E5"/>
    <w:rsid w:val="000D769C"/>
    <w:rsid w:val="000E06D9"/>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DE2"/>
    <w:rsid w:val="00156AB2"/>
    <w:rsid w:val="00160402"/>
    <w:rsid w:val="00160571"/>
    <w:rsid w:val="00161E93"/>
    <w:rsid w:val="00162C7A"/>
    <w:rsid w:val="00162DAE"/>
    <w:rsid w:val="001639C5"/>
    <w:rsid w:val="00163E45"/>
    <w:rsid w:val="001664C2"/>
    <w:rsid w:val="00171BF2"/>
    <w:rsid w:val="00173080"/>
    <w:rsid w:val="0017347B"/>
    <w:rsid w:val="0017725B"/>
    <w:rsid w:val="0018050C"/>
    <w:rsid w:val="0018117F"/>
    <w:rsid w:val="001824ED"/>
    <w:rsid w:val="00182673"/>
    <w:rsid w:val="00183262"/>
    <w:rsid w:val="0018478F"/>
    <w:rsid w:val="00184B03"/>
    <w:rsid w:val="00185C59"/>
    <w:rsid w:val="001871E5"/>
    <w:rsid w:val="00187C1B"/>
    <w:rsid w:val="001908AC"/>
    <w:rsid w:val="00190CFB"/>
    <w:rsid w:val="0019457A"/>
    <w:rsid w:val="00195257"/>
    <w:rsid w:val="00195388"/>
    <w:rsid w:val="0019539E"/>
    <w:rsid w:val="001968BC"/>
    <w:rsid w:val="001A0739"/>
    <w:rsid w:val="001A0F00"/>
    <w:rsid w:val="001A2BDD"/>
    <w:rsid w:val="001A3AC3"/>
    <w:rsid w:val="001A3DDF"/>
    <w:rsid w:val="001A4310"/>
    <w:rsid w:val="001A6251"/>
    <w:rsid w:val="001B053A"/>
    <w:rsid w:val="001B26D8"/>
    <w:rsid w:val="001B3BFA"/>
    <w:rsid w:val="001B75B8"/>
    <w:rsid w:val="001B7AAD"/>
    <w:rsid w:val="001C1230"/>
    <w:rsid w:val="001C2D02"/>
    <w:rsid w:val="001C60B5"/>
    <w:rsid w:val="001C61B0"/>
    <w:rsid w:val="001C7957"/>
    <w:rsid w:val="001C7DB8"/>
    <w:rsid w:val="001C7EA8"/>
    <w:rsid w:val="001D1711"/>
    <w:rsid w:val="001D2A01"/>
    <w:rsid w:val="001D2EF6"/>
    <w:rsid w:val="001D37A8"/>
    <w:rsid w:val="001D462E"/>
    <w:rsid w:val="001E2CAD"/>
    <w:rsid w:val="001E34DB"/>
    <w:rsid w:val="001E3567"/>
    <w:rsid w:val="001E37CD"/>
    <w:rsid w:val="001E4070"/>
    <w:rsid w:val="001E655E"/>
    <w:rsid w:val="001F3CB8"/>
    <w:rsid w:val="001F3D6F"/>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9B9"/>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0C4"/>
    <w:rsid w:val="002D05CC"/>
    <w:rsid w:val="002D149F"/>
    <w:rsid w:val="002D305A"/>
    <w:rsid w:val="002E21B8"/>
    <w:rsid w:val="002E331B"/>
    <w:rsid w:val="002E7DF9"/>
    <w:rsid w:val="002F097B"/>
    <w:rsid w:val="002F2147"/>
    <w:rsid w:val="002F3111"/>
    <w:rsid w:val="002F46DE"/>
    <w:rsid w:val="002F4AEC"/>
    <w:rsid w:val="002F795D"/>
    <w:rsid w:val="00300823"/>
    <w:rsid w:val="00300D7F"/>
    <w:rsid w:val="00301638"/>
    <w:rsid w:val="00303B0C"/>
    <w:rsid w:val="0030459C"/>
    <w:rsid w:val="00306B20"/>
    <w:rsid w:val="00313DFE"/>
    <w:rsid w:val="003143B2"/>
    <w:rsid w:val="00314821"/>
    <w:rsid w:val="0031483F"/>
    <w:rsid w:val="0031741B"/>
    <w:rsid w:val="00321337"/>
    <w:rsid w:val="00321F2F"/>
    <w:rsid w:val="003237F6"/>
    <w:rsid w:val="00324077"/>
    <w:rsid w:val="0032453B"/>
    <w:rsid w:val="00324868"/>
    <w:rsid w:val="003263BF"/>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1D8F"/>
    <w:rsid w:val="00452FC3"/>
    <w:rsid w:val="00454715"/>
    <w:rsid w:val="00455121"/>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CB7"/>
    <w:rsid w:val="004F2B29"/>
    <w:rsid w:val="004F32AD"/>
    <w:rsid w:val="004F3E92"/>
    <w:rsid w:val="004F57CB"/>
    <w:rsid w:val="004F64F6"/>
    <w:rsid w:val="004F69C0"/>
    <w:rsid w:val="00500121"/>
    <w:rsid w:val="005017AC"/>
    <w:rsid w:val="00501E8A"/>
    <w:rsid w:val="00502754"/>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4CCC"/>
    <w:rsid w:val="00555034"/>
    <w:rsid w:val="005570D2"/>
    <w:rsid w:val="00561528"/>
    <w:rsid w:val="0056153F"/>
    <w:rsid w:val="00561B14"/>
    <w:rsid w:val="00562C87"/>
    <w:rsid w:val="005636BD"/>
    <w:rsid w:val="005666D5"/>
    <w:rsid w:val="005669A7"/>
    <w:rsid w:val="0057247D"/>
    <w:rsid w:val="00573401"/>
    <w:rsid w:val="00576188"/>
    <w:rsid w:val="00576714"/>
    <w:rsid w:val="0057685A"/>
    <w:rsid w:val="005832EE"/>
    <w:rsid w:val="005847EF"/>
    <w:rsid w:val="005851E6"/>
    <w:rsid w:val="005878B7"/>
    <w:rsid w:val="00592C9A"/>
    <w:rsid w:val="00593DF8"/>
    <w:rsid w:val="00595745"/>
    <w:rsid w:val="0059735C"/>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EF7"/>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7D1"/>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242"/>
    <w:rsid w:val="00722EC5"/>
    <w:rsid w:val="00723326"/>
    <w:rsid w:val="00724252"/>
    <w:rsid w:val="00724EF4"/>
    <w:rsid w:val="007276D6"/>
    <w:rsid w:val="00727CE6"/>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3E3"/>
    <w:rsid w:val="0075287B"/>
    <w:rsid w:val="007544B7"/>
    <w:rsid w:val="00755C7B"/>
    <w:rsid w:val="00764786"/>
    <w:rsid w:val="00766E12"/>
    <w:rsid w:val="0077098E"/>
    <w:rsid w:val="00771287"/>
    <w:rsid w:val="0077149E"/>
    <w:rsid w:val="00777518"/>
    <w:rsid w:val="0077779E"/>
    <w:rsid w:val="00780FB6"/>
    <w:rsid w:val="0078552A"/>
    <w:rsid w:val="00785729"/>
    <w:rsid w:val="00786058"/>
    <w:rsid w:val="00787D75"/>
    <w:rsid w:val="0079487D"/>
    <w:rsid w:val="007966D4"/>
    <w:rsid w:val="00796A0A"/>
    <w:rsid w:val="0079792C"/>
    <w:rsid w:val="007A0989"/>
    <w:rsid w:val="007A331F"/>
    <w:rsid w:val="007A3844"/>
    <w:rsid w:val="007A4381"/>
    <w:rsid w:val="007A5466"/>
    <w:rsid w:val="007A7EC1"/>
    <w:rsid w:val="007B242E"/>
    <w:rsid w:val="007B4E9F"/>
    <w:rsid w:val="007B4FCA"/>
    <w:rsid w:val="007B7B85"/>
    <w:rsid w:val="007C462E"/>
    <w:rsid w:val="007C496B"/>
    <w:rsid w:val="007C6803"/>
    <w:rsid w:val="007D2892"/>
    <w:rsid w:val="007D2DCC"/>
    <w:rsid w:val="007D47E1"/>
    <w:rsid w:val="007D7FCB"/>
    <w:rsid w:val="007E33B6"/>
    <w:rsid w:val="007E59E8"/>
    <w:rsid w:val="007F2009"/>
    <w:rsid w:val="007F3861"/>
    <w:rsid w:val="007F4162"/>
    <w:rsid w:val="007F48F9"/>
    <w:rsid w:val="007F5441"/>
    <w:rsid w:val="007F7668"/>
    <w:rsid w:val="00800C63"/>
    <w:rsid w:val="00802243"/>
    <w:rsid w:val="008023D4"/>
    <w:rsid w:val="00804124"/>
    <w:rsid w:val="00805402"/>
    <w:rsid w:val="0080765F"/>
    <w:rsid w:val="00812BE3"/>
    <w:rsid w:val="00814516"/>
    <w:rsid w:val="00815C9D"/>
    <w:rsid w:val="00816360"/>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57F61"/>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65"/>
    <w:rsid w:val="008861EE"/>
    <w:rsid w:val="00890B59"/>
    <w:rsid w:val="008930D7"/>
    <w:rsid w:val="008947A7"/>
    <w:rsid w:val="00897E80"/>
    <w:rsid w:val="008A04FA"/>
    <w:rsid w:val="008A3188"/>
    <w:rsid w:val="008A3FDF"/>
    <w:rsid w:val="008A6418"/>
    <w:rsid w:val="008B05D8"/>
    <w:rsid w:val="008B0B3D"/>
    <w:rsid w:val="008B2B1A"/>
    <w:rsid w:val="008B2CF8"/>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198"/>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F3B"/>
    <w:rsid w:val="00946044"/>
    <w:rsid w:val="0094653B"/>
    <w:rsid w:val="009465AB"/>
    <w:rsid w:val="00946DEE"/>
    <w:rsid w:val="00953499"/>
    <w:rsid w:val="00954A16"/>
    <w:rsid w:val="0095696D"/>
    <w:rsid w:val="00960F2D"/>
    <w:rsid w:val="00962B13"/>
    <w:rsid w:val="0096482F"/>
    <w:rsid w:val="00964E3A"/>
    <w:rsid w:val="00967126"/>
    <w:rsid w:val="00970EAE"/>
    <w:rsid w:val="00971627"/>
    <w:rsid w:val="00972797"/>
    <w:rsid w:val="0097279D"/>
    <w:rsid w:val="00976837"/>
    <w:rsid w:val="00980311"/>
    <w:rsid w:val="00980B30"/>
    <w:rsid w:val="0098170E"/>
    <w:rsid w:val="0098285C"/>
    <w:rsid w:val="00983B56"/>
    <w:rsid w:val="009847FD"/>
    <w:rsid w:val="009851B3"/>
    <w:rsid w:val="00985300"/>
    <w:rsid w:val="00986720"/>
    <w:rsid w:val="00987F00"/>
    <w:rsid w:val="0099403D"/>
    <w:rsid w:val="00995B0B"/>
    <w:rsid w:val="009A1883"/>
    <w:rsid w:val="009A39F5"/>
    <w:rsid w:val="009A4588"/>
    <w:rsid w:val="009A596B"/>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7C2"/>
    <w:rsid w:val="009D37C7"/>
    <w:rsid w:val="009D4BBD"/>
    <w:rsid w:val="009D5A41"/>
    <w:rsid w:val="009E13BF"/>
    <w:rsid w:val="009E3631"/>
    <w:rsid w:val="009E3A92"/>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E6F"/>
    <w:rsid w:val="00A220FF"/>
    <w:rsid w:val="00A227E0"/>
    <w:rsid w:val="00A232E4"/>
    <w:rsid w:val="00A24AAD"/>
    <w:rsid w:val="00A26A8A"/>
    <w:rsid w:val="00A27255"/>
    <w:rsid w:val="00A32304"/>
    <w:rsid w:val="00A3420E"/>
    <w:rsid w:val="00A35D66"/>
    <w:rsid w:val="00A41085"/>
    <w:rsid w:val="00A41CE8"/>
    <w:rsid w:val="00A425FA"/>
    <w:rsid w:val="00A43960"/>
    <w:rsid w:val="00A46902"/>
    <w:rsid w:val="00A50CDB"/>
    <w:rsid w:val="00A51F3E"/>
    <w:rsid w:val="00A5364B"/>
    <w:rsid w:val="00A54142"/>
    <w:rsid w:val="00A54C42"/>
    <w:rsid w:val="00A572B1"/>
    <w:rsid w:val="00A577AF"/>
    <w:rsid w:val="00A60177"/>
    <w:rsid w:val="00A608AD"/>
    <w:rsid w:val="00A61C27"/>
    <w:rsid w:val="00A62638"/>
    <w:rsid w:val="00A6344D"/>
    <w:rsid w:val="00A644B8"/>
    <w:rsid w:val="00A70C15"/>
    <w:rsid w:val="00A70E35"/>
    <w:rsid w:val="00A71AE7"/>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20F"/>
    <w:rsid w:val="00B233BB"/>
    <w:rsid w:val="00B24940"/>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688D"/>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5F02"/>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76F"/>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4A3"/>
    <w:rsid w:val="00CD37DA"/>
    <w:rsid w:val="00CD4F2C"/>
    <w:rsid w:val="00CD731C"/>
    <w:rsid w:val="00CE08E8"/>
    <w:rsid w:val="00CE2133"/>
    <w:rsid w:val="00CE245D"/>
    <w:rsid w:val="00CE300F"/>
    <w:rsid w:val="00CE3582"/>
    <w:rsid w:val="00CE3795"/>
    <w:rsid w:val="00CE3E20"/>
    <w:rsid w:val="00CF01A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37BE0"/>
    <w:rsid w:val="00D40F93"/>
    <w:rsid w:val="00D42277"/>
    <w:rsid w:val="00D43C59"/>
    <w:rsid w:val="00D44A0D"/>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15A"/>
    <w:rsid w:val="00DB311F"/>
    <w:rsid w:val="00DB53C6"/>
    <w:rsid w:val="00DB59E3"/>
    <w:rsid w:val="00DB6CB6"/>
    <w:rsid w:val="00DB758F"/>
    <w:rsid w:val="00DC1C17"/>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58E"/>
    <w:rsid w:val="00E1228E"/>
    <w:rsid w:val="00E13374"/>
    <w:rsid w:val="00E14079"/>
    <w:rsid w:val="00E15F90"/>
    <w:rsid w:val="00E16D3E"/>
    <w:rsid w:val="00E17167"/>
    <w:rsid w:val="00E20520"/>
    <w:rsid w:val="00E21D55"/>
    <w:rsid w:val="00E21FDC"/>
    <w:rsid w:val="00E2551E"/>
    <w:rsid w:val="00E259ED"/>
    <w:rsid w:val="00E26B13"/>
    <w:rsid w:val="00E27E5A"/>
    <w:rsid w:val="00E31135"/>
    <w:rsid w:val="00E317BA"/>
    <w:rsid w:val="00E32B6D"/>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488"/>
    <w:rsid w:val="00E73CCD"/>
    <w:rsid w:val="00E751EE"/>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A7EBF"/>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1"/>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B6F"/>
    <w:rsid w:val="00F6514B"/>
    <w:rsid w:val="00F6533E"/>
    <w:rsid w:val="00F6587F"/>
    <w:rsid w:val="00F67981"/>
    <w:rsid w:val="00F706CA"/>
    <w:rsid w:val="00F70F8D"/>
    <w:rsid w:val="00F71C5A"/>
    <w:rsid w:val="00F733A4"/>
    <w:rsid w:val="00F7758F"/>
    <w:rsid w:val="00F81609"/>
    <w:rsid w:val="00F82811"/>
    <w:rsid w:val="00F84153"/>
    <w:rsid w:val="00F85661"/>
    <w:rsid w:val="00F96602"/>
    <w:rsid w:val="00F9735A"/>
    <w:rsid w:val="00FA32FC"/>
    <w:rsid w:val="00FA59FD"/>
    <w:rsid w:val="00FA5D8C"/>
    <w:rsid w:val="00FA6403"/>
    <w:rsid w:val="00FB066B"/>
    <w:rsid w:val="00FB16CD"/>
    <w:rsid w:val="00FB73AE"/>
    <w:rsid w:val="00FC5388"/>
    <w:rsid w:val="00FC5403"/>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DCA631-F331-4507-A362-BB1C8D90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F46DE"/>
    <w:rPr>
      <w:sz w:val="16"/>
      <w:szCs w:val="16"/>
    </w:rPr>
  </w:style>
  <w:style w:type="paragraph" w:styleId="CommentText">
    <w:name w:val="annotation text"/>
    <w:basedOn w:val="Normal"/>
    <w:link w:val="CommentTextChar"/>
    <w:unhideWhenUsed/>
    <w:rsid w:val="002F46DE"/>
    <w:rPr>
      <w:sz w:val="20"/>
      <w:szCs w:val="20"/>
    </w:rPr>
  </w:style>
  <w:style w:type="character" w:customStyle="1" w:styleId="CommentTextChar">
    <w:name w:val="Comment Text Char"/>
    <w:basedOn w:val="DefaultParagraphFont"/>
    <w:link w:val="CommentText"/>
    <w:rsid w:val="002F46DE"/>
  </w:style>
  <w:style w:type="paragraph" w:styleId="CommentSubject">
    <w:name w:val="annotation subject"/>
    <w:basedOn w:val="CommentText"/>
    <w:next w:val="CommentText"/>
    <w:link w:val="CommentSubjectChar"/>
    <w:semiHidden/>
    <w:unhideWhenUsed/>
    <w:rsid w:val="002F46DE"/>
    <w:rPr>
      <w:b/>
      <w:bCs/>
    </w:rPr>
  </w:style>
  <w:style w:type="character" w:customStyle="1" w:styleId="CommentSubjectChar">
    <w:name w:val="Comment Subject Char"/>
    <w:basedOn w:val="CommentTextChar"/>
    <w:link w:val="CommentSubject"/>
    <w:semiHidden/>
    <w:rsid w:val="002F46DE"/>
    <w:rPr>
      <w:b/>
      <w:bCs/>
    </w:rPr>
  </w:style>
  <w:style w:type="paragraph" w:styleId="Revision">
    <w:name w:val="Revision"/>
    <w:hidden/>
    <w:uiPriority w:val="99"/>
    <w:semiHidden/>
    <w:rsid w:val="007544B7"/>
    <w:rPr>
      <w:sz w:val="24"/>
      <w:szCs w:val="24"/>
    </w:rPr>
  </w:style>
  <w:style w:type="paragraph" w:styleId="ListParagraph">
    <w:name w:val="List Paragraph"/>
    <w:basedOn w:val="Normal"/>
    <w:uiPriority w:val="34"/>
    <w:qFormat/>
    <w:rsid w:val="00DB115A"/>
    <w:pPr>
      <w:ind w:left="720"/>
      <w:contextualSpacing/>
    </w:pPr>
  </w:style>
  <w:style w:type="character" w:styleId="Hyperlink">
    <w:name w:val="Hyperlink"/>
    <w:basedOn w:val="DefaultParagraphFont"/>
    <w:unhideWhenUsed/>
    <w:rsid w:val="00502754"/>
    <w:rPr>
      <w:color w:val="0000FF" w:themeColor="hyperlink"/>
      <w:u w:val="single"/>
    </w:rPr>
  </w:style>
  <w:style w:type="character" w:customStyle="1" w:styleId="UnresolvedMention1">
    <w:name w:val="Unresolved Mention1"/>
    <w:basedOn w:val="DefaultParagraphFont"/>
    <w:uiPriority w:val="99"/>
    <w:semiHidden/>
    <w:unhideWhenUsed/>
    <w:rsid w:val="0050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6645</Characters>
  <Application>Microsoft Office Word</Application>
  <DocSecurity>4</DocSecurity>
  <Lines>131</Lines>
  <Paragraphs>34</Paragraphs>
  <ScaleCrop>false</ScaleCrop>
  <HeadingPairs>
    <vt:vector size="2" baseType="variant">
      <vt:variant>
        <vt:lpstr>Title</vt:lpstr>
      </vt:variant>
      <vt:variant>
        <vt:i4>1</vt:i4>
      </vt:variant>
    </vt:vector>
  </HeadingPairs>
  <TitlesOfParts>
    <vt:vector size="1" baseType="lpstr">
      <vt:lpstr>BA - HB01086 (Committee Report (Substituted))</vt:lpstr>
    </vt:vector>
  </TitlesOfParts>
  <Company>State of Texas</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25361</dc:subject>
  <dc:creator>State of Texas</dc:creator>
  <dc:description>HB 1086 by Hull-(H)Juvenile Justice &amp; Family Issues (Substitute Document Number: 88R 23276)</dc:description>
  <cp:lastModifiedBy>Matthew Lee</cp:lastModifiedBy>
  <cp:revision>2</cp:revision>
  <cp:lastPrinted>2003-11-26T17:21:00Z</cp:lastPrinted>
  <dcterms:created xsi:type="dcterms:W3CDTF">2023-05-02T01:58:00Z</dcterms:created>
  <dcterms:modified xsi:type="dcterms:W3CDTF">2023-05-02T01:58:00Z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23.117.603</vt:lpwstr>
  </property>
</Properties>
</file>