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711F" w:rsidRDefault="00D1711F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3BC41C2EB0064A1FA2873FB3A20E4655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D1711F" w:rsidRPr="00585C31" w:rsidRDefault="00D1711F" w:rsidP="000F1DF9">
      <w:pPr>
        <w:spacing w:after="0" w:line="240" w:lineRule="auto"/>
        <w:rPr>
          <w:rFonts w:cs="Times New Roman"/>
          <w:szCs w:val="24"/>
        </w:rPr>
      </w:pPr>
    </w:p>
    <w:p w:rsidR="00D1711F" w:rsidRPr="00585C31" w:rsidRDefault="00D1711F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D1711F" w:rsidTr="000F1DF9">
        <w:tc>
          <w:tcPr>
            <w:tcW w:w="2718" w:type="dxa"/>
          </w:tcPr>
          <w:p w:rsidR="00D1711F" w:rsidRPr="005C2A78" w:rsidRDefault="00D1711F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A42BB399B6BB4CE19B9C6813136C0A59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D1711F" w:rsidRPr="00FF6471" w:rsidRDefault="00D1711F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D24FEE90F2D94AD8BC1133869EBF261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1136</w:t>
                </w:r>
              </w:sdtContent>
            </w:sdt>
          </w:p>
        </w:tc>
      </w:tr>
      <w:tr w:rsidR="00D1711F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EE69FE1635ED47D8A00AB7D906664E12"/>
            </w:placeholder>
          </w:sdtPr>
          <w:sdtContent>
            <w:tc>
              <w:tcPr>
                <w:tcW w:w="2718" w:type="dxa"/>
              </w:tcPr>
              <w:p w:rsidR="00D1711F" w:rsidRPr="000F1DF9" w:rsidRDefault="00D1711F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noProof/>
                  </w:rPr>
                  <w:t>88R3926 MCF-D</w:t>
                </w:r>
              </w:p>
            </w:tc>
          </w:sdtContent>
        </w:sdt>
        <w:tc>
          <w:tcPr>
            <w:tcW w:w="6858" w:type="dxa"/>
          </w:tcPr>
          <w:p w:rsidR="00D1711F" w:rsidRPr="005C2A78" w:rsidRDefault="00D1711F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DDFFB5849E894F6CB3342A27A3C3654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E373126515C348B1A7174A9712F964B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Jetton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54AD77D0609A430F90D0D6EA93B3480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(Hughes)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C80D0BEC254B48D0B4734D8F20FB31E7"/>
                </w:placeholder>
                <w:showingPlcHdr/>
              </w:sdtPr>
              <w:sdtContent/>
            </w:sdt>
          </w:p>
        </w:tc>
      </w:tr>
      <w:tr w:rsidR="00D1711F" w:rsidTr="000F1DF9">
        <w:tc>
          <w:tcPr>
            <w:tcW w:w="2718" w:type="dxa"/>
          </w:tcPr>
          <w:p w:rsidR="00D1711F" w:rsidRPr="00BC7495" w:rsidRDefault="00D1711F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A051E5A000A140A994D4C1D923D86AB8"/>
            </w:placeholder>
          </w:sdtPr>
          <w:sdtContent>
            <w:tc>
              <w:tcPr>
                <w:tcW w:w="6858" w:type="dxa"/>
              </w:tcPr>
              <w:p w:rsidR="00D1711F" w:rsidRPr="00FF6471" w:rsidRDefault="00D1711F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Criminal Justice</w:t>
                </w:r>
              </w:p>
            </w:tc>
          </w:sdtContent>
        </w:sdt>
      </w:tr>
      <w:tr w:rsidR="00D1711F" w:rsidTr="000F1DF9">
        <w:tc>
          <w:tcPr>
            <w:tcW w:w="2718" w:type="dxa"/>
          </w:tcPr>
          <w:p w:rsidR="00D1711F" w:rsidRPr="00BC7495" w:rsidRDefault="00D1711F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36F80F629196423AB2687663A9A853DB"/>
            </w:placeholder>
            <w:date w:fullDate="2023-05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D1711F" w:rsidRPr="00FF6471" w:rsidRDefault="00D1711F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5/17/2023</w:t>
                </w:r>
              </w:p>
            </w:tc>
          </w:sdtContent>
        </w:sdt>
      </w:tr>
      <w:tr w:rsidR="00D1711F" w:rsidTr="000F1DF9">
        <w:tc>
          <w:tcPr>
            <w:tcW w:w="2718" w:type="dxa"/>
          </w:tcPr>
          <w:p w:rsidR="00D1711F" w:rsidRPr="00BC7495" w:rsidRDefault="00D1711F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8950670408634FC0B0B3B6198AFAD367"/>
            </w:placeholder>
          </w:sdtPr>
          <w:sdtContent>
            <w:tc>
              <w:tcPr>
                <w:tcW w:w="6858" w:type="dxa"/>
              </w:tcPr>
              <w:p w:rsidR="00D1711F" w:rsidRPr="00FF6471" w:rsidRDefault="00D1711F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D1711F" w:rsidRPr="00FF6471" w:rsidRDefault="00D1711F" w:rsidP="000F1DF9">
      <w:pPr>
        <w:spacing w:after="0" w:line="240" w:lineRule="auto"/>
        <w:rPr>
          <w:rFonts w:cs="Times New Roman"/>
          <w:szCs w:val="24"/>
        </w:rPr>
      </w:pPr>
    </w:p>
    <w:p w:rsidR="00D1711F" w:rsidRPr="00FF6471" w:rsidRDefault="00D1711F" w:rsidP="000F1DF9">
      <w:pPr>
        <w:spacing w:after="0" w:line="240" w:lineRule="auto"/>
        <w:rPr>
          <w:rFonts w:cs="Times New Roman"/>
          <w:szCs w:val="24"/>
        </w:rPr>
      </w:pPr>
    </w:p>
    <w:p w:rsidR="00D1711F" w:rsidRPr="00FF6471" w:rsidRDefault="00D1711F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AD9C6D04494346F8B21FF851B10CE98B"/>
        </w:placeholder>
      </w:sdtPr>
      <w:sdtContent>
        <w:p w:rsidR="00D1711F" w:rsidRDefault="00D1711F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4A72992153DF46DA984B29043C6BB62D"/>
        </w:placeholder>
      </w:sdtPr>
      <w:sdtContent>
        <w:p w:rsidR="00D1711F" w:rsidRDefault="00D1711F" w:rsidP="003607D5">
          <w:pPr>
            <w:pStyle w:val="NormalWeb"/>
            <w:spacing w:before="0" w:beforeAutospacing="0" w:after="0" w:afterAutospacing="0"/>
            <w:jc w:val="both"/>
            <w:divId w:val="1470586537"/>
            <w:rPr>
              <w:rFonts w:eastAsia="Times New Roman"/>
              <w:bCs/>
            </w:rPr>
          </w:pPr>
        </w:p>
        <w:p w:rsidR="00D1711F" w:rsidRPr="003B7013" w:rsidRDefault="00D1711F" w:rsidP="003607D5">
          <w:pPr>
            <w:pStyle w:val="NormalWeb"/>
            <w:spacing w:before="0" w:beforeAutospacing="0" w:after="0" w:afterAutospacing="0"/>
            <w:jc w:val="both"/>
            <w:divId w:val="1470586537"/>
          </w:pPr>
          <w:r w:rsidRPr="003B7013">
            <w:t xml:space="preserve">Under current law, Texas requires a lifetime registration </w:t>
          </w:r>
          <w:r>
            <w:t xml:space="preserve">with </w:t>
          </w:r>
          <w:r w:rsidRPr="003B7013">
            <w:t>the Sex Offender Registry for adults convicted of trafficking a child, compelling prostitution of a child, and trafficking an adult.</w:t>
          </w:r>
        </w:p>
        <w:p w:rsidR="00D1711F" w:rsidRPr="003B7013" w:rsidRDefault="00D1711F" w:rsidP="003607D5">
          <w:pPr>
            <w:pStyle w:val="NormalWeb"/>
            <w:spacing w:before="0" w:beforeAutospacing="0" w:after="0" w:afterAutospacing="0"/>
            <w:jc w:val="both"/>
            <w:divId w:val="1470586537"/>
          </w:pPr>
          <w:r w:rsidRPr="003B7013">
            <w:t> </w:t>
          </w:r>
        </w:p>
        <w:p w:rsidR="00D1711F" w:rsidRPr="003B7013" w:rsidRDefault="00D1711F" w:rsidP="003607D5">
          <w:pPr>
            <w:pStyle w:val="NormalWeb"/>
            <w:spacing w:before="0" w:beforeAutospacing="0" w:after="0" w:afterAutospacing="0"/>
            <w:jc w:val="both"/>
            <w:divId w:val="1470586537"/>
          </w:pPr>
          <w:r w:rsidRPr="003B7013">
            <w:t>Those convicted of compelling prostitution of an adult must only register on the sex offender registry for ten years.</w:t>
          </w:r>
        </w:p>
        <w:p w:rsidR="00D1711F" w:rsidRPr="003B7013" w:rsidRDefault="00D1711F" w:rsidP="003607D5">
          <w:pPr>
            <w:pStyle w:val="NormalWeb"/>
            <w:spacing w:before="0" w:beforeAutospacing="0" w:after="0" w:afterAutospacing="0"/>
            <w:jc w:val="both"/>
            <w:divId w:val="1470586537"/>
          </w:pPr>
          <w:r w:rsidRPr="003B7013">
            <w:t> </w:t>
          </w:r>
        </w:p>
        <w:p w:rsidR="00D1711F" w:rsidRPr="003B7013" w:rsidRDefault="00D1711F" w:rsidP="003607D5">
          <w:pPr>
            <w:pStyle w:val="NormalWeb"/>
            <w:spacing w:before="0" w:beforeAutospacing="0" w:after="0" w:afterAutospacing="0"/>
            <w:jc w:val="both"/>
            <w:divId w:val="1470586537"/>
          </w:pPr>
          <w:r w:rsidRPr="003B7013">
            <w:t>H</w:t>
          </w:r>
          <w:r>
            <w:t>.</w:t>
          </w:r>
          <w:r w:rsidRPr="003B7013">
            <w:t>B</w:t>
          </w:r>
          <w:r>
            <w:t>.</w:t>
          </w:r>
          <w:r w:rsidRPr="003B7013">
            <w:t xml:space="preserve"> 1136 updates the </w:t>
          </w:r>
          <w:r>
            <w:t>P</w:t>
          </w:r>
          <w:r w:rsidRPr="003B7013">
            <w:t xml:space="preserve">enal </w:t>
          </w:r>
          <w:r>
            <w:t>C</w:t>
          </w:r>
          <w:r w:rsidRPr="003B7013">
            <w:t xml:space="preserve">ode to add a lifetime registration for individuals convicted of compelling prostitution. </w:t>
          </w:r>
          <w:r>
            <w:t>H.B. 1136</w:t>
          </w:r>
          <w:r w:rsidRPr="003B7013">
            <w:t>'s provisions apply only to a conviction or adjudication for an offense committed on or after the bill's effective date.</w:t>
          </w:r>
        </w:p>
        <w:p w:rsidR="00D1711F" w:rsidRPr="00D70925" w:rsidRDefault="00D1711F" w:rsidP="003607D5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D1711F" w:rsidRDefault="00D1711F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1136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period for which a person is required to register as a sex offender based on the offense of compelling prostitution.</w:t>
      </w:r>
    </w:p>
    <w:p w:rsidR="00D1711F" w:rsidRPr="003F23A1" w:rsidRDefault="00D1711F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1711F" w:rsidRPr="005C2A78" w:rsidRDefault="00D1711F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4951B027AFF44491BA8AF3B460238A1D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D1711F" w:rsidRPr="006529C4" w:rsidRDefault="00D1711F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1711F" w:rsidRPr="006529C4" w:rsidRDefault="00D1711F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D1711F" w:rsidRPr="006529C4" w:rsidRDefault="00D1711F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1711F" w:rsidRPr="005C2A78" w:rsidRDefault="00D1711F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9DA2B2BE33EF45459EA29CFFED0ACDA9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D1711F" w:rsidRPr="005C2A78" w:rsidRDefault="00D1711F" w:rsidP="003607D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1711F" w:rsidRPr="003F23A1" w:rsidRDefault="00D1711F" w:rsidP="003607D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F23A1">
        <w:rPr>
          <w:rFonts w:eastAsia="Times New Roman" w:cs="Times New Roman"/>
          <w:szCs w:val="24"/>
        </w:rPr>
        <w:t>SECTION 1. Amends Article 62.101(a), Code of Criminal Procedure, as follows:</w:t>
      </w:r>
    </w:p>
    <w:p w:rsidR="00D1711F" w:rsidRPr="003F23A1" w:rsidRDefault="00D1711F" w:rsidP="003607D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1711F" w:rsidRPr="003F23A1" w:rsidRDefault="00D1711F" w:rsidP="003607D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3F23A1">
        <w:rPr>
          <w:rFonts w:eastAsia="Times New Roman" w:cs="Times New Roman"/>
          <w:szCs w:val="24"/>
        </w:rPr>
        <w:t>(a) Provides that</w:t>
      </w:r>
      <w:r>
        <w:rPr>
          <w:rFonts w:eastAsia="Times New Roman" w:cs="Times New Roman"/>
          <w:szCs w:val="24"/>
        </w:rPr>
        <w:t>,</w:t>
      </w:r>
      <w:r w:rsidRPr="003F23A1">
        <w:rPr>
          <w:rFonts w:eastAsia="Times New Roman" w:cs="Times New Roman"/>
          <w:szCs w:val="24"/>
        </w:rPr>
        <w:t xml:space="preserve"> except as provided by Subsection (b) </w:t>
      </w:r>
      <w:r>
        <w:rPr>
          <w:rFonts w:eastAsia="Times New Roman" w:cs="Times New Roman"/>
          <w:szCs w:val="24"/>
        </w:rPr>
        <w:t xml:space="preserve">(relating to providing that the duty to register for certain persons ends on the 10th anniversary of certain dates) </w:t>
      </w:r>
      <w:r w:rsidRPr="003F23A1">
        <w:rPr>
          <w:rFonts w:eastAsia="Times New Roman" w:cs="Times New Roman"/>
          <w:szCs w:val="24"/>
        </w:rPr>
        <w:t>and Subchapter I</w:t>
      </w:r>
      <w:r>
        <w:rPr>
          <w:rFonts w:eastAsia="Times New Roman" w:cs="Times New Roman"/>
          <w:szCs w:val="24"/>
        </w:rPr>
        <w:t xml:space="preserve"> (Early Termination of Certain Persons' Obligation to Register)</w:t>
      </w:r>
      <w:r w:rsidRPr="003F23A1">
        <w:rPr>
          <w:rFonts w:eastAsia="Times New Roman" w:cs="Times New Roman"/>
          <w:szCs w:val="24"/>
        </w:rPr>
        <w:t>, the duty to register for a person ends when the person dies if the person has a reportable conviction or adjudication, other than an adjudication of delinquent conduct, for:</w:t>
      </w:r>
    </w:p>
    <w:p w:rsidR="00D1711F" w:rsidRPr="003F23A1" w:rsidRDefault="00D1711F" w:rsidP="003607D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D1711F" w:rsidRPr="003F23A1" w:rsidRDefault="00D1711F" w:rsidP="003607D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3F23A1">
        <w:rPr>
          <w:rFonts w:eastAsia="Times New Roman" w:cs="Times New Roman"/>
          <w:szCs w:val="24"/>
        </w:rPr>
        <w:t>(1) makes no changes to this subdivision;</w:t>
      </w:r>
    </w:p>
    <w:p w:rsidR="00D1711F" w:rsidRPr="003F23A1" w:rsidRDefault="00D1711F" w:rsidP="003607D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D1711F" w:rsidRPr="003F23A1" w:rsidRDefault="00D1711F" w:rsidP="003607D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3F23A1">
        <w:rPr>
          <w:rFonts w:eastAsia="Times New Roman" w:cs="Times New Roman"/>
          <w:szCs w:val="24"/>
        </w:rPr>
        <w:t>(2) an offense under certain sections, including Section 43.05</w:t>
      </w:r>
      <w:r>
        <w:rPr>
          <w:rFonts w:eastAsia="Times New Roman" w:cs="Times New Roman"/>
          <w:szCs w:val="24"/>
        </w:rPr>
        <w:t xml:space="preserve"> (Compelling Prostitution)</w:t>
      </w:r>
      <w:r w:rsidRPr="003F23A1">
        <w:rPr>
          <w:rFonts w:eastAsia="Times New Roman" w:cs="Times New Roman"/>
          <w:szCs w:val="24"/>
        </w:rPr>
        <w:t>, rather than Section 43.05(a)(2)</w:t>
      </w:r>
      <w:r>
        <w:rPr>
          <w:rFonts w:eastAsia="Times New Roman" w:cs="Times New Roman"/>
          <w:szCs w:val="24"/>
        </w:rPr>
        <w:t xml:space="preserve"> (relating to the offense of compelling a child younger than 18 years to commit prostitution)</w:t>
      </w:r>
      <w:r w:rsidRPr="003F23A1">
        <w:rPr>
          <w:rFonts w:eastAsia="Times New Roman" w:cs="Times New Roman"/>
          <w:szCs w:val="24"/>
        </w:rPr>
        <w:t>, Penal Code; or</w:t>
      </w:r>
    </w:p>
    <w:p w:rsidR="00D1711F" w:rsidRPr="003F23A1" w:rsidRDefault="00D1711F" w:rsidP="003607D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D1711F" w:rsidRPr="005C2A78" w:rsidRDefault="00D1711F" w:rsidP="003607D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3F23A1">
        <w:rPr>
          <w:rFonts w:eastAsia="Times New Roman" w:cs="Times New Roman"/>
          <w:szCs w:val="24"/>
        </w:rPr>
        <w:t>(3)-(6) makes no changes to these subdivisions.</w:t>
      </w:r>
    </w:p>
    <w:p w:rsidR="00D1711F" w:rsidRPr="005C2A78" w:rsidRDefault="00D1711F" w:rsidP="003607D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1711F" w:rsidRPr="005C2A78" w:rsidRDefault="00D1711F" w:rsidP="003607D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 w:rsidRPr="003F23A1">
        <w:t xml:space="preserve"> </w:t>
      </w:r>
      <w:r w:rsidRPr="003F23A1">
        <w:rPr>
          <w:rFonts w:eastAsia="Times New Roman" w:cs="Times New Roman"/>
          <w:szCs w:val="24"/>
        </w:rPr>
        <w:t>Makes application of Article 62.101(a), Code of Criminal Procedure, as amended by this Act, prospective.</w:t>
      </w:r>
    </w:p>
    <w:p w:rsidR="00D1711F" w:rsidRPr="005C2A78" w:rsidRDefault="00D1711F" w:rsidP="003607D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1711F" w:rsidRPr="003F23A1" w:rsidRDefault="00D1711F" w:rsidP="003607D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</w:t>
      </w:r>
      <w:r w:rsidRPr="003F23A1">
        <w:rPr>
          <w:rFonts w:eastAsia="Times New Roman" w:cs="Times New Roman"/>
          <w:szCs w:val="24"/>
        </w:rPr>
        <w:t>September 1, 2023.</w:t>
      </w:r>
    </w:p>
    <w:sectPr w:rsidR="00D1711F" w:rsidRPr="003F23A1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756B" w:rsidRDefault="005A756B" w:rsidP="000F1DF9">
      <w:pPr>
        <w:spacing w:after="0" w:line="240" w:lineRule="auto"/>
      </w:pPr>
      <w:r>
        <w:separator/>
      </w:r>
    </w:p>
  </w:endnote>
  <w:endnote w:type="continuationSeparator" w:id="0">
    <w:p w:rsidR="005A756B" w:rsidRDefault="005A756B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5A756B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D1711F">
                <w:rPr>
                  <w:sz w:val="20"/>
                  <w:szCs w:val="20"/>
                </w:rPr>
                <w:t>CAP, MSC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D1711F">
                <w:rPr>
                  <w:sz w:val="20"/>
                  <w:szCs w:val="20"/>
                </w:rPr>
                <w:t>H.B. 1136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D1711F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5A756B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756B" w:rsidRDefault="005A756B" w:rsidP="000F1DF9">
      <w:pPr>
        <w:spacing w:after="0" w:line="240" w:lineRule="auto"/>
      </w:pPr>
      <w:r>
        <w:separator/>
      </w:r>
    </w:p>
  </w:footnote>
  <w:footnote w:type="continuationSeparator" w:id="0">
    <w:p w:rsidR="005A756B" w:rsidRDefault="005A756B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56B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1711F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6BD2E"/>
  <w15:docId w15:val="{3F430A33-6407-4C58-9272-0DC14223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1711F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3BC41C2EB0064A1FA2873FB3A20E4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1EB82-736D-4157-962B-689CE92B49CE}"/>
      </w:docPartPr>
      <w:docPartBody>
        <w:p w:rsidR="00000000" w:rsidRDefault="00EB331E"/>
      </w:docPartBody>
    </w:docPart>
    <w:docPart>
      <w:docPartPr>
        <w:name w:val="A42BB399B6BB4CE19B9C6813136C0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B614F-710C-4B2A-A60F-50F4819DD27A}"/>
      </w:docPartPr>
      <w:docPartBody>
        <w:p w:rsidR="00000000" w:rsidRDefault="00EB331E"/>
      </w:docPartBody>
    </w:docPart>
    <w:docPart>
      <w:docPartPr>
        <w:name w:val="D24FEE90F2D94AD8BC1133869EBF2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A4D88-E37D-4990-8B00-6215CD76FF25}"/>
      </w:docPartPr>
      <w:docPartBody>
        <w:p w:rsidR="00000000" w:rsidRDefault="00EB331E"/>
      </w:docPartBody>
    </w:docPart>
    <w:docPart>
      <w:docPartPr>
        <w:name w:val="EE69FE1635ED47D8A00AB7D906664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99D70-4CE6-4464-8DD4-9EBC24C417DB}"/>
      </w:docPartPr>
      <w:docPartBody>
        <w:p w:rsidR="00000000" w:rsidRDefault="00EB331E"/>
      </w:docPartBody>
    </w:docPart>
    <w:docPart>
      <w:docPartPr>
        <w:name w:val="DDFFB5849E894F6CB3342A27A3C36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EFD8D-F562-49BD-AF80-7A2362A6272D}"/>
      </w:docPartPr>
      <w:docPartBody>
        <w:p w:rsidR="00000000" w:rsidRDefault="00EB331E"/>
      </w:docPartBody>
    </w:docPart>
    <w:docPart>
      <w:docPartPr>
        <w:name w:val="E373126515C348B1A7174A9712F96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68B6A-ECD0-4594-B472-E57DE68EF7EB}"/>
      </w:docPartPr>
      <w:docPartBody>
        <w:p w:rsidR="00000000" w:rsidRDefault="00EB331E"/>
      </w:docPartBody>
    </w:docPart>
    <w:docPart>
      <w:docPartPr>
        <w:name w:val="54AD77D0609A430F90D0D6EA93B34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6121A-D029-41B6-909C-3A5C4224CE95}"/>
      </w:docPartPr>
      <w:docPartBody>
        <w:p w:rsidR="00000000" w:rsidRDefault="00EB331E"/>
      </w:docPartBody>
    </w:docPart>
    <w:docPart>
      <w:docPartPr>
        <w:name w:val="C80D0BEC254B48D0B4734D8F20FB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BEC33-CA4B-4C94-AE8D-4E168DCBB15B}"/>
      </w:docPartPr>
      <w:docPartBody>
        <w:p w:rsidR="00000000" w:rsidRDefault="00EB331E"/>
      </w:docPartBody>
    </w:docPart>
    <w:docPart>
      <w:docPartPr>
        <w:name w:val="A051E5A000A140A994D4C1D923D86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8A573-4C1C-45E0-B378-7EFE9F314060}"/>
      </w:docPartPr>
      <w:docPartBody>
        <w:p w:rsidR="00000000" w:rsidRDefault="00EB331E"/>
      </w:docPartBody>
    </w:docPart>
    <w:docPart>
      <w:docPartPr>
        <w:name w:val="36F80F629196423AB2687663A9A85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00120-2B64-4494-97A9-220CCF572141}"/>
      </w:docPartPr>
      <w:docPartBody>
        <w:p w:rsidR="00000000" w:rsidRDefault="00667A37" w:rsidP="00667A37">
          <w:pPr>
            <w:pStyle w:val="36F80F629196423AB2687663A9A853DB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8950670408634FC0B0B3B6198AFAD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96D2C-6D0F-433B-9690-D8B79A7686EE}"/>
      </w:docPartPr>
      <w:docPartBody>
        <w:p w:rsidR="00000000" w:rsidRDefault="00EB331E"/>
      </w:docPartBody>
    </w:docPart>
    <w:docPart>
      <w:docPartPr>
        <w:name w:val="AD9C6D04494346F8B21FF851B10CE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A87F-D6FF-446C-A3C2-9C8148367CC8}"/>
      </w:docPartPr>
      <w:docPartBody>
        <w:p w:rsidR="00000000" w:rsidRDefault="00EB331E"/>
      </w:docPartBody>
    </w:docPart>
    <w:docPart>
      <w:docPartPr>
        <w:name w:val="4A72992153DF46DA984B29043C6B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4178E-CF1B-464D-8246-7278918D5A84}"/>
      </w:docPartPr>
      <w:docPartBody>
        <w:p w:rsidR="00000000" w:rsidRDefault="00667A37" w:rsidP="00667A37">
          <w:pPr>
            <w:pStyle w:val="4A72992153DF46DA984B29043C6BB62D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4951B027AFF44491BA8AF3B460238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D56A8-C4FA-421F-8202-A77A9F12CDC7}"/>
      </w:docPartPr>
      <w:docPartBody>
        <w:p w:rsidR="00000000" w:rsidRDefault="00EB331E"/>
      </w:docPartBody>
    </w:docPart>
    <w:docPart>
      <w:docPartPr>
        <w:name w:val="9DA2B2BE33EF45459EA29CFFED0AC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1FD11-711F-49CC-BBD7-A367F0A0515C}"/>
      </w:docPartPr>
      <w:docPartBody>
        <w:p w:rsidR="00000000" w:rsidRDefault="00EB331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67A37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EB331E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7A37"/>
    <w:rPr>
      <w:color w:val="808080"/>
    </w:rPr>
  </w:style>
  <w:style w:type="paragraph" w:customStyle="1" w:styleId="36F80F629196423AB2687663A9A853DB">
    <w:name w:val="36F80F629196423AB2687663A9A853DB"/>
    <w:rsid w:val="00667A37"/>
    <w:pPr>
      <w:spacing w:after="160" w:line="259" w:lineRule="auto"/>
    </w:pPr>
  </w:style>
  <w:style w:type="paragraph" w:customStyle="1" w:styleId="4A72992153DF46DA984B29043C6BB62D">
    <w:name w:val="4A72992153DF46DA984B29043C6BB62D"/>
    <w:rsid w:val="00667A37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312</Words>
  <Characters>1781</Characters>
  <Application>Microsoft Office Word</Application>
  <DocSecurity>0</DocSecurity>
  <Lines>14</Lines>
  <Paragraphs>4</Paragraphs>
  <ScaleCrop>false</ScaleCrop>
  <Company>Texas Legislative Council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2023-05-19T02:15:00Z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