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A04DD" w14:paraId="7A9404A2" w14:textId="77777777" w:rsidTr="00345119">
        <w:tc>
          <w:tcPr>
            <w:tcW w:w="9576" w:type="dxa"/>
            <w:noWrap/>
          </w:tcPr>
          <w:p w14:paraId="3427EBF6" w14:textId="77777777" w:rsidR="008423E4" w:rsidRPr="0022177D" w:rsidRDefault="00072E79" w:rsidP="00517FEF">
            <w:pPr>
              <w:pStyle w:val="Heading1"/>
            </w:pPr>
            <w:r w:rsidRPr="00631897">
              <w:t>BILL ANALYSIS</w:t>
            </w:r>
          </w:p>
        </w:tc>
      </w:tr>
    </w:tbl>
    <w:p w14:paraId="1B82AF41" w14:textId="77777777" w:rsidR="008423E4" w:rsidRPr="0022177D" w:rsidRDefault="008423E4" w:rsidP="00517FEF">
      <w:pPr>
        <w:jc w:val="center"/>
      </w:pPr>
    </w:p>
    <w:p w14:paraId="7F8A1E29" w14:textId="77777777" w:rsidR="008423E4" w:rsidRPr="00B31F0E" w:rsidRDefault="008423E4" w:rsidP="00517FEF"/>
    <w:p w14:paraId="70B40B05" w14:textId="77777777" w:rsidR="008423E4" w:rsidRPr="00742794" w:rsidRDefault="008423E4" w:rsidP="00517FE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A04DD" w14:paraId="15C90E6E" w14:textId="77777777" w:rsidTr="00345119">
        <w:tc>
          <w:tcPr>
            <w:tcW w:w="9576" w:type="dxa"/>
          </w:tcPr>
          <w:p w14:paraId="4617B008" w14:textId="503883D9" w:rsidR="008423E4" w:rsidRPr="00861995" w:rsidRDefault="00072E79" w:rsidP="00517FEF">
            <w:pPr>
              <w:jc w:val="right"/>
            </w:pPr>
            <w:r>
              <w:t>H.B. 1157</w:t>
            </w:r>
          </w:p>
        </w:tc>
      </w:tr>
      <w:tr w:rsidR="009A04DD" w14:paraId="49A6A009" w14:textId="77777777" w:rsidTr="00345119">
        <w:tc>
          <w:tcPr>
            <w:tcW w:w="9576" w:type="dxa"/>
          </w:tcPr>
          <w:p w14:paraId="5D3B5E89" w14:textId="2190B9BE" w:rsidR="008423E4" w:rsidRPr="00861995" w:rsidRDefault="00072E79" w:rsidP="00517FEF">
            <w:pPr>
              <w:jc w:val="right"/>
            </w:pPr>
            <w:r>
              <w:t xml:space="preserve">By: </w:t>
            </w:r>
            <w:r w:rsidR="00987A8B">
              <w:t>Lozano</w:t>
            </w:r>
          </w:p>
        </w:tc>
      </w:tr>
      <w:tr w:rsidR="009A04DD" w14:paraId="42C20AB7" w14:textId="77777777" w:rsidTr="00345119">
        <w:tc>
          <w:tcPr>
            <w:tcW w:w="9576" w:type="dxa"/>
          </w:tcPr>
          <w:p w14:paraId="18565330" w14:textId="682CA97F" w:rsidR="008423E4" w:rsidRPr="00861995" w:rsidRDefault="00072E79" w:rsidP="00517FEF">
            <w:pPr>
              <w:jc w:val="right"/>
            </w:pPr>
            <w:r>
              <w:t>Youth Health &amp; Safety, Select</w:t>
            </w:r>
          </w:p>
        </w:tc>
      </w:tr>
      <w:tr w:rsidR="009A04DD" w14:paraId="142B0B5A" w14:textId="77777777" w:rsidTr="00345119">
        <w:tc>
          <w:tcPr>
            <w:tcW w:w="9576" w:type="dxa"/>
          </w:tcPr>
          <w:p w14:paraId="2921E3C0" w14:textId="5484C0A2" w:rsidR="008423E4" w:rsidRDefault="00072E79" w:rsidP="00517FEF">
            <w:pPr>
              <w:jc w:val="right"/>
            </w:pPr>
            <w:r>
              <w:t>Committee Report (Unamended)</w:t>
            </w:r>
          </w:p>
        </w:tc>
      </w:tr>
    </w:tbl>
    <w:p w14:paraId="525F43ED" w14:textId="77777777" w:rsidR="008423E4" w:rsidRDefault="008423E4" w:rsidP="00517FEF">
      <w:pPr>
        <w:tabs>
          <w:tab w:val="right" w:pos="9360"/>
        </w:tabs>
      </w:pPr>
    </w:p>
    <w:p w14:paraId="2BBDB8D6" w14:textId="77777777" w:rsidR="008423E4" w:rsidRDefault="008423E4" w:rsidP="00517FEF"/>
    <w:p w14:paraId="2868A623" w14:textId="77777777" w:rsidR="008423E4" w:rsidRDefault="008423E4" w:rsidP="00517FE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A04DD" w14:paraId="55469B96" w14:textId="77777777" w:rsidTr="00345119">
        <w:tc>
          <w:tcPr>
            <w:tcW w:w="9576" w:type="dxa"/>
          </w:tcPr>
          <w:p w14:paraId="51BA4FA0" w14:textId="77777777" w:rsidR="008423E4" w:rsidRPr="00A8133F" w:rsidRDefault="00072E79" w:rsidP="00517FE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38D8ED4" w14:textId="77777777" w:rsidR="008423E4" w:rsidRDefault="008423E4" w:rsidP="00517FEF"/>
          <w:p w14:paraId="18AD55D3" w14:textId="63265516" w:rsidR="008423E4" w:rsidRDefault="00072E79" w:rsidP="00517FE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School counselors and directors of guidance report that, </w:t>
            </w:r>
            <w:r w:rsidR="00893D92">
              <w:t>al</w:t>
            </w:r>
            <w:r>
              <w:t xml:space="preserve">though temporary student absences due to appointments with </w:t>
            </w:r>
            <w:r>
              <w:t>health care professionals are excused absences</w:t>
            </w:r>
            <w:r w:rsidR="0088409B">
              <w:t xml:space="preserve"> under current law</w:t>
            </w:r>
            <w:r>
              <w:t>, some registrars do not excuse absences for appointments with mental health professionals. H</w:t>
            </w:r>
            <w:r w:rsidR="00893D92">
              <w:t>.</w:t>
            </w:r>
            <w:r>
              <w:t>B</w:t>
            </w:r>
            <w:r w:rsidR="00893D92">
              <w:t>.</w:t>
            </w:r>
            <w:r w:rsidR="00BD686D">
              <w:t> </w:t>
            </w:r>
            <w:r>
              <w:t>1157 seeks to clarify that temporary student absences for appointments with mental health profe</w:t>
            </w:r>
            <w:r>
              <w:t xml:space="preserve">ssionals are </w:t>
            </w:r>
            <w:r w:rsidR="00893D92">
              <w:t xml:space="preserve">considered </w:t>
            </w:r>
            <w:r>
              <w:t>excused absences.</w:t>
            </w:r>
          </w:p>
          <w:p w14:paraId="4CC24E67" w14:textId="77777777" w:rsidR="008423E4" w:rsidRPr="00E26B13" w:rsidRDefault="008423E4" w:rsidP="00517FEF">
            <w:pPr>
              <w:rPr>
                <w:b/>
              </w:rPr>
            </w:pPr>
          </w:p>
        </w:tc>
      </w:tr>
      <w:tr w:rsidR="009A04DD" w14:paraId="51FDEE8F" w14:textId="77777777" w:rsidTr="00345119">
        <w:tc>
          <w:tcPr>
            <w:tcW w:w="9576" w:type="dxa"/>
          </w:tcPr>
          <w:p w14:paraId="10CB9EFD" w14:textId="77777777" w:rsidR="0017725B" w:rsidRDefault="00072E79" w:rsidP="00517FE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E9F0D0D" w14:textId="77777777" w:rsidR="0017725B" w:rsidRDefault="0017725B" w:rsidP="00517FEF">
            <w:pPr>
              <w:rPr>
                <w:b/>
                <w:u w:val="single"/>
              </w:rPr>
            </w:pPr>
          </w:p>
          <w:p w14:paraId="4AD07C3F" w14:textId="3B3B6B7B" w:rsidR="00F70549" w:rsidRPr="00F70549" w:rsidRDefault="00072E79" w:rsidP="00517FEF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</w:t>
            </w:r>
            <w:r>
              <w:t>eligibility of a person for community supervision, parole, or mandatory supervision.</w:t>
            </w:r>
          </w:p>
          <w:p w14:paraId="1D86A894" w14:textId="77777777" w:rsidR="0017725B" w:rsidRPr="0017725B" w:rsidRDefault="0017725B" w:rsidP="00517FEF">
            <w:pPr>
              <w:rPr>
                <w:b/>
                <w:u w:val="single"/>
              </w:rPr>
            </w:pPr>
          </w:p>
        </w:tc>
      </w:tr>
      <w:tr w:rsidR="009A04DD" w14:paraId="1739D9A2" w14:textId="77777777" w:rsidTr="00345119">
        <w:tc>
          <w:tcPr>
            <w:tcW w:w="9576" w:type="dxa"/>
          </w:tcPr>
          <w:p w14:paraId="15B5D804" w14:textId="77777777" w:rsidR="008423E4" w:rsidRPr="00A8133F" w:rsidRDefault="00072E79" w:rsidP="00517FE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C2CD2CA" w14:textId="77777777" w:rsidR="008423E4" w:rsidRDefault="008423E4" w:rsidP="00517FEF"/>
          <w:p w14:paraId="33975C48" w14:textId="50BC020F" w:rsidR="00F70549" w:rsidRDefault="00072E79" w:rsidP="00517FE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</w:t>
            </w:r>
            <w:r>
              <w:t>or institution.</w:t>
            </w:r>
          </w:p>
          <w:p w14:paraId="26D36797" w14:textId="77777777" w:rsidR="008423E4" w:rsidRPr="00E21FDC" w:rsidRDefault="008423E4" w:rsidP="00517FEF">
            <w:pPr>
              <w:rPr>
                <w:b/>
              </w:rPr>
            </w:pPr>
          </w:p>
        </w:tc>
      </w:tr>
      <w:tr w:rsidR="009A04DD" w14:paraId="2B503EDC" w14:textId="77777777" w:rsidTr="00345119">
        <w:tc>
          <w:tcPr>
            <w:tcW w:w="9576" w:type="dxa"/>
          </w:tcPr>
          <w:p w14:paraId="215EE429" w14:textId="77777777" w:rsidR="008423E4" w:rsidRPr="00A8133F" w:rsidRDefault="00072E79" w:rsidP="00517FE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063B73C" w14:textId="77777777" w:rsidR="008423E4" w:rsidRDefault="008423E4" w:rsidP="00517FEF"/>
          <w:p w14:paraId="1C79576F" w14:textId="687B72DD" w:rsidR="009C36CD" w:rsidRPr="009C36CD" w:rsidRDefault="00072E79" w:rsidP="00517FE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1157 amends the Education Code to</w:t>
            </w:r>
            <w:r w:rsidR="00DA4694">
              <w:t xml:space="preserve"> require a public school district to excuse a student from attending school for</w:t>
            </w:r>
            <w:r>
              <w:t xml:space="preserve"> </w:t>
            </w:r>
            <w:r w:rsidR="001A12CB">
              <w:t xml:space="preserve">a temporary absence resulting from an </w:t>
            </w:r>
            <w:r w:rsidR="00D360A5">
              <w:t xml:space="preserve">appointment with </w:t>
            </w:r>
            <w:r w:rsidR="00D360A5" w:rsidRPr="00EF0B1D">
              <w:t>mental health professionals</w:t>
            </w:r>
            <w:r w:rsidR="00D360A5">
              <w:t xml:space="preserve"> </w:t>
            </w:r>
            <w:r w:rsidR="00D360A5" w:rsidRPr="00EF0B1D">
              <w:t xml:space="preserve">for </w:t>
            </w:r>
            <w:r w:rsidR="00F70549">
              <w:t>a</w:t>
            </w:r>
            <w:r w:rsidR="00D360A5" w:rsidRPr="00EF0B1D">
              <w:t xml:space="preserve"> student or </w:t>
            </w:r>
            <w:r w:rsidR="00DA4694">
              <w:t>the</w:t>
            </w:r>
            <w:r w:rsidR="00D360A5" w:rsidRPr="00EF0B1D">
              <w:t xml:space="preserve"> student's child</w:t>
            </w:r>
            <w:r w:rsidR="00D360A5">
              <w:t xml:space="preserve"> </w:t>
            </w:r>
            <w:r w:rsidR="00D360A5" w:rsidRPr="00EF0B1D">
              <w:t>if the student commences classes or returns to school on the same day of the appointm</w:t>
            </w:r>
            <w:r w:rsidR="00D360A5">
              <w:t>ent</w:t>
            </w:r>
            <w:r w:rsidR="00DA4694">
              <w:t>.</w:t>
            </w:r>
            <w:r>
              <w:t xml:space="preserve"> </w:t>
            </w:r>
            <w:r w:rsidR="00F70549">
              <w:t xml:space="preserve">The </w:t>
            </w:r>
            <w:r w:rsidR="00DA4694">
              <w:t>bill applies</w:t>
            </w:r>
            <w:r w:rsidR="00F70549">
              <w:t xml:space="preserve"> </w:t>
            </w:r>
            <w:r w:rsidR="00F70549" w:rsidRPr="00F70549">
              <w:t>beginning with the 2023-2024 school year</w:t>
            </w:r>
            <w:r w:rsidR="00F70549">
              <w:t>.</w:t>
            </w:r>
          </w:p>
          <w:p w14:paraId="761C009B" w14:textId="77777777" w:rsidR="008423E4" w:rsidRPr="00835628" w:rsidRDefault="008423E4" w:rsidP="00517FEF">
            <w:pPr>
              <w:rPr>
                <w:b/>
              </w:rPr>
            </w:pPr>
          </w:p>
        </w:tc>
      </w:tr>
      <w:tr w:rsidR="009A04DD" w14:paraId="57705439" w14:textId="77777777" w:rsidTr="00345119">
        <w:tc>
          <w:tcPr>
            <w:tcW w:w="9576" w:type="dxa"/>
          </w:tcPr>
          <w:p w14:paraId="40883DD6" w14:textId="77777777" w:rsidR="008423E4" w:rsidRPr="00A8133F" w:rsidRDefault="00072E79" w:rsidP="00517FE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5B91242" w14:textId="77777777" w:rsidR="008423E4" w:rsidRDefault="008423E4" w:rsidP="00517FEF"/>
          <w:p w14:paraId="67FE4DCF" w14:textId="6BC7D111" w:rsidR="008423E4" w:rsidRPr="003624F2" w:rsidRDefault="00072E79" w:rsidP="00517FE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</w:t>
            </w:r>
            <w:r>
              <w:t>ry vote, September 1, 2023.</w:t>
            </w:r>
          </w:p>
          <w:p w14:paraId="21FBE441" w14:textId="77777777" w:rsidR="008423E4" w:rsidRPr="00233FDB" w:rsidRDefault="008423E4" w:rsidP="00517FEF">
            <w:pPr>
              <w:rPr>
                <w:b/>
              </w:rPr>
            </w:pPr>
          </w:p>
        </w:tc>
      </w:tr>
    </w:tbl>
    <w:p w14:paraId="0B5BFAE8" w14:textId="77777777" w:rsidR="008423E4" w:rsidRPr="00BE0E75" w:rsidRDefault="008423E4" w:rsidP="00517FEF">
      <w:pPr>
        <w:jc w:val="both"/>
        <w:rPr>
          <w:rFonts w:ascii="Arial" w:hAnsi="Arial"/>
          <w:sz w:val="16"/>
          <w:szCs w:val="16"/>
        </w:rPr>
      </w:pPr>
    </w:p>
    <w:p w14:paraId="62B554D8" w14:textId="77777777" w:rsidR="004108C3" w:rsidRPr="008423E4" w:rsidRDefault="004108C3" w:rsidP="00517FEF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B760C" w14:textId="77777777" w:rsidR="00000000" w:rsidRDefault="00072E79">
      <w:r>
        <w:separator/>
      </w:r>
    </w:p>
  </w:endnote>
  <w:endnote w:type="continuationSeparator" w:id="0">
    <w:p w14:paraId="3F243C28" w14:textId="77777777" w:rsidR="00000000" w:rsidRDefault="0007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E42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A04DD" w14:paraId="18DE49FD" w14:textId="77777777" w:rsidTr="009C1E9A">
      <w:trPr>
        <w:cantSplit/>
      </w:trPr>
      <w:tc>
        <w:tcPr>
          <w:tcW w:w="0" w:type="pct"/>
        </w:tcPr>
        <w:p w14:paraId="67AF1A4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390A5C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F34D12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847D94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76716B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A04DD" w14:paraId="253D57D5" w14:textId="77777777" w:rsidTr="009C1E9A">
      <w:trPr>
        <w:cantSplit/>
      </w:trPr>
      <w:tc>
        <w:tcPr>
          <w:tcW w:w="0" w:type="pct"/>
        </w:tcPr>
        <w:p w14:paraId="22C91F8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8CBC68E" w14:textId="260A7F00" w:rsidR="00EC379B" w:rsidRPr="009C1E9A" w:rsidRDefault="00072E7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18730-D</w:t>
          </w:r>
        </w:p>
      </w:tc>
      <w:tc>
        <w:tcPr>
          <w:tcW w:w="2453" w:type="pct"/>
        </w:tcPr>
        <w:p w14:paraId="5C8CEBC2" w14:textId="5D8719BE" w:rsidR="00EC379B" w:rsidRDefault="00072E7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D6693">
            <w:t>23.72.1091</w:t>
          </w:r>
          <w:r>
            <w:fldChar w:fldCharType="end"/>
          </w:r>
        </w:p>
      </w:tc>
    </w:tr>
    <w:tr w:rsidR="009A04DD" w14:paraId="572DD084" w14:textId="77777777" w:rsidTr="009C1E9A">
      <w:trPr>
        <w:cantSplit/>
      </w:trPr>
      <w:tc>
        <w:tcPr>
          <w:tcW w:w="0" w:type="pct"/>
        </w:tcPr>
        <w:p w14:paraId="3D5F3E8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9ED903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9C24E0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E38E17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A04DD" w14:paraId="7A7F030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3A54CB2" w14:textId="77777777" w:rsidR="00EC379B" w:rsidRDefault="00072E7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77BFBF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5A3455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218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FCAD7" w14:textId="77777777" w:rsidR="00000000" w:rsidRDefault="00072E79">
      <w:r>
        <w:separator/>
      </w:r>
    </w:p>
  </w:footnote>
  <w:footnote w:type="continuationSeparator" w:id="0">
    <w:p w14:paraId="0E750C0C" w14:textId="77777777" w:rsidR="00000000" w:rsidRDefault="00072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265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8B7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D54C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1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010A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2E79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3362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12CB"/>
    <w:rsid w:val="001A2BDD"/>
    <w:rsid w:val="001A3DDF"/>
    <w:rsid w:val="001A4310"/>
    <w:rsid w:val="001A514E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5BA4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7FEF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64FF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27D2"/>
    <w:rsid w:val="00645750"/>
    <w:rsid w:val="00650692"/>
    <w:rsid w:val="006508D3"/>
    <w:rsid w:val="00650AFA"/>
    <w:rsid w:val="0066086F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6F12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6A42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09B"/>
    <w:rsid w:val="008845BA"/>
    <w:rsid w:val="00884AE3"/>
    <w:rsid w:val="00885203"/>
    <w:rsid w:val="008859CA"/>
    <w:rsid w:val="008861EE"/>
    <w:rsid w:val="00890B59"/>
    <w:rsid w:val="008930D7"/>
    <w:rsid w:val="00893D92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8F5F32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287C"/>
    <w:rsid w:val="00924EA9"/>
    <w:rsid w:val="00925CE1"/>
    <w:rsid w:val="00925F5C"/>
    <w:rsid w:val="00926C3F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3EE2"/>
    <w:rsid w:val="009847FD"/>
    <w:rsid w:val="009851B3"/>
    <w:rsid w:val="00985300"/>
    <w:rsid w:val="00986720"/>
    <w:rsid w:val="00987A8B"/>
    <w:rsid w:val="00987F00"/>
    <w:rsid w:val="0099403D"/>
    <w:rsid w:val="00995B0B"/>
    <w:rsid w:val="009A04DD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6693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6A83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686D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025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60A5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4694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077E8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0B1D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549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930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F0C62E-7942-47B1-8124-9AE57099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705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05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054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0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0549"/>
    <w:rPr>
      <w:b/>
      <w:bCs/>
    </w:rPr>
  </w:style>
  <w:style w:type="paragraph" w:styleId="Revision">
    <w:name w:val="Revision"/>
    <w:hidden/>
    <w:uiPriority w:val="99"/>
    <w:semiHidden/>
    <w:rsid w:val="00DA46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HB01157 (Committee Report (Unamended))</vt:lpstr>
    </vt:vector>
  </TitlesOfParts>
  <Company>State of Texas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18730</dc:subject>
  <dc:creator>State of Texas</dc:creator>
  <dc:description>HB 1157 by Lozano-(H)Youth Health &amp; Safety, Select</dc:description>
  <cp:lastModifiedBy>Damian Duarte</cp:lastModifiedBy>
  <cp:revision>2</cp:revision>
  <cp:lastPrinted>2003-11-26T17:21:00Z</cp:lastPrinted>
  <dcterms:created xsi:type="dcterms:W3CDTF">2023-03-27T17:57:00Z</dcterms:created>
  <dcterms:modified xsi:type="dcterms:W3CDTF">2023-03-27T17:57:00Z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23.72.1091</vt:lpwstr>
  </property>
</Properties>
</file>