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56D6" w:rsidRDefault="001C56D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FDA1A86632164A55A3F77F09E889AB5D"/>
          </w:placeholder>
        </w:sdtPr>
        <w:sdtContent>
          <w:r w:rsidRPr="005C2A78">
            <w:rPr>
              <w:rFonts w:cs="Times New Roman"/>
              <w:b/>
              <w:szCs w:val="24"/>
              <w:u w:val="single"/>
            </w:rPr>
            <w:t>BILL ANALYSIS</w:t>
          </w:r>
        </w:sdtContent>
      </w:sdt>
    </w:p>
    <w:p w:rsidR="001C56D6" w:rsidRPr="00585C31" w:rsidRDefault="001C56D6" w:rsidP="000F1DF9">
      <w:pPr>
        <w:spacing w:after="0" w:line="240" w:lineRule="auto"/>
        <w:rPr>
          <w:rFonts w:cs="Times New Roman"/>
          <w:szCs w:val="24"/>
        </w:rPr>
      </w:pPr>
    </w:p>
    <w:p w:rsidR="001C56D6" w:rsidRPr="00585C31" w:rsidRDefault="001C56D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1C56D6" w:rsidTr="000F1DF9">
        <w:tc>
          <w:tcPr>
            <w:tcW w:w="2718" w:type="dxa"/>
          </w:tcPr>
          <w:p w:rsidR="001C56D6" w:rsidRPr="005C2A78" w:rsidRDefault="001C56D6" w:rsidP="006D756B">
            <w:pPr>
              <w:rPr>
                <w:rFonts w:cs="Times New Roman"/>
                <w:szCs w:val="24"/>
              </w:rPr>
            </w:pPr>
            <w:sdt>
              <w:sdtPr>
                <w:rPr>
                  <w:rFonts w:cs="Times New Roman"/>
                  <w:szCs w:val="24"/>
                </w:rPr>
                <w:alias w:val="Agency Title"/>
                <w:tag w:val="AgencyTitleContentControl"/>
                <w:id w:val="1920747753"/>
                <w:lock w:val="sdtContentLocked"/>
                <w:placeholder>
                  <w:docPart w:val="5A381DDA6E094A3B82C929DC151D90A1"/>
                </w:placeholder>
              </w:sdtPr>
              <w:sdtEndPr>
                <w:rPr>
                  <w:rFonts w:cstheme="minorBidi"/>
                  <w:szCs w:val="22"/>
                </w:rPr>
              </w:sdtEndPr>
              <w:sdtContent>
                <w:r>
                  <w:rPr>
                    <w:rFonts w:cs="Times New Roman"/>
                    <w:szCs w:val="24"/>
                  </w:rPr>
                  <w:t>Senate Research Center</w:t>
                </w:r>
              </w:sdtContent>
            </w:sdt>
          </w:p>
        </w:tc>
        <w:tc>
          <w:tcPr>
            <w:tcW w:w="6858" w:type="dxa"/>
          </w:tcPr>
          <w:p w:rsidR="001C56D6" w:rsidRPr="00FF6471" w:rsidRDefault="001C56D6" w:rsidP="000F1DF9">
            <w:pPr>
              <w:jc w:val="right"/>
              <w:rPr>
                <w:rFonts w:cs="Times New Roman"/>
                <w:szCs w:val="24"/>
              </w:rPr>
            </w:pPr>
            <w:sdt>
              <w:sdtPr>
                <w:rPr>
                  <w:rFonts w:cs="Times New Roman"/>
                  <w:szCs w:val="24"/>
                </w:rPr>
                <w:alias w:val="Bill Number"/>
                <w:tag w:val="BillNumberOne"/>
                <w:id w:val="-410784069"/>
                <w:lock w:val="sdtContentLocked"/>
                <w:placeholder>
                  <w:docPart w:val="E6FFCEB18E874FED817B66725B880E69"/>
                </w:placeholder>
              </w:sdtPr>
              <w:sdtContent>
                <w:r>
                  <w:rPr>
                    <w:rFonts w:cs="Times New Roman"/>
                    <w:szCs w:val="24"/>
                  </w:rPr>
                  <w:t>H.B. 1161</w:t>
                </w:r>
              </w:sdtContent>
            </w:sdt>
          </w:p>
        </w:tc>
      </w:tr>
      <w:tr w:rsidR="001C56D6" w:rsidTr="000F1DF9">
        <w:sdt>
          <w:sdtPr>
            <w:rPr>
              <w:rFonts w:cs="Times New Roman"/>
              <w:szCs w:val="24"/>
            </w:rPr>
            <w:alias w:val="TLCNumber"/>
            <w:tag w:val="TLCNumber"/>
            <w:id w:val="-542600604"/>
            <w:lock w:val="sdtLocked"/>
            <w:placeholder>
              <w:docPart w:val="F0139A2A2E3840729AA109FA9CB58F04"/>
            </w:placeholder>
          </w:sdtPr>
          <w:sdtContent>
            <w:tc>
              <w:tcPr>
                <w:tcW w:w="2718" w:type="dxa"/>
              </w:tcPr>
              <w:p w:rsidR="001C56D6" w:rsidRPr="000F1DF9" w:rsidRDefault="001C56D6" w:rsidP="00C65088">
                <w:pPr>
                  <w:rPr>
                    <w:rFonts w:cs="Times New Roman"/>
                    <w:szCs w:val="24"/>
                  </w:rPr>
                </w:pPr>
                <w:r>
                  <w:rPr>
                    <w:rFonts w:cs="Times New Roman"/>
                    <w:szCs w:val="24"/>
                  </w:rPr>
                  <w:t>88R346 JCG-D</w:t>
                </w:r>
              </w:p>
            </w:tc>
          </w:sdtContent>
        </w:sdt>
        <w:tc>
          <w:tcPr>
            <w:tcW w:w="6858" w:type="dxa"/>
          </w:tcPr>
          <w:p w:rsidR="001C56D6" w:rsidRPr="005C2A78" w:rsidRDefault="001C56D6" w:rsidP="00073EDD">
            <w:pPr>
              <w:jc w:val="right"/>
              <w:rPr>
                <w:rFonts w:cs="Times New Roman"/>
                <w:szCs w:val="24"/>
              </w:rPr>
            </w:pPr>
            <w:sdt>
              <w:sdtPr>
                <w:rPr>
                  <w:rFonts w:cs="Times New Roman"/>
                  <w:szCs w:val="24"/>
                </w:rPr>
                <w:alias w:val="Author Label"/>
                <w:tag w:val="By"/>
                <w:id w:val="72399597"/>
                <w:lock w:val="sdtLocked"/>
                <w:placeholder>
                  <w:docPart w:val="F5195A3F8C1441E4883720FF39A904E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D9760797B54FB083A564DE959A9DFE"/>
                </w:placeholder>
              </w:sdtPr>
              <w:sdtContent>
                <w:r>
                  <w:rPr>
                    <w:rFonts w:cs="Times New Roman"/>
                    <w:szCs w:val="24"/>
                  </w:rPr>
                  <w:t>Meyer et al.</w:t>
                </w:r>
              </w:sdtContent>
            </w:sdt>
            <w:sdt>
              <w:sdtPr>
                <w:rPr>
                  <w:rFonts w:cs="Times New Roman"/>
                  <w:szCs w:val="24"/>
                </w:rPr>
                <w:alias w:val="Sponsor"/>
                <w:tag w:val="Sponsor"/>
                <w:id w:val="-2039656131"/>
                <w:lock w:val="sdtContentLocked"/>
                <w:placeholder>
                  <w:docPart w:val="9802FB0AEEA743D78D4F6FFFC74BED2C"/>
                </w:placeholder>
              </w:sdtPr>
              <w:sdtContent>
                <w:r>
                  <w:rPr>
                    <w:rFonts w:cs="Times New Roman"/>
                    <w:szCs w:val="24"/>
                  </w:rPr>
                  <w:t xml:space="preserve"> (Parker)</w:t>
                </w:r>
              </w:sdtContent>
            </w:sdt>
            <w:sdt>
              <w:sdtPr>
                <w:rPr>
                  <w:rFonts w:cs="Times New Roman"/>
                  <w:szCs w:val="24"/>
                </w:rPr>
                <w:alias w:val="DualSponsor"/>
                <w:tag w:val="DualSponsor"/>
                <w:id w:val="1029379812"/>
                <w:lock w:val="sdtContentLocked"/>
                <w:placeholder>
                  <w:docPart w:val="017FD9A6870543D6B863D82F8676BE4F"/>
                </w:placeholder>
                <w:showingPlcHdr/>
              </w:sdtPr>
              <w:sdtContent/>
            </w:sdt>
          </w:p>
        </w:tc>
      </w:tr>
      <w:tr w:rsidR="001C56D6" w:rsidTr="000F1DF9">
        <w:tc>
          <w:tcPr>
            <w:tcW w:w="2718" w:type="dxa"/>
          </w:tcPr>
          <w:p w:rsidR="001C56D6" w:rsidRPr="00BC7495" w:rsidRDefault="001C56D6" w:rsidP="000F1DF9">
            <w:pPr>
              <w:rPr>
                <w:rFonts w:cs="Times New Roman"/>
                <w:szCs w:val="24"/>
              </w:rPr>
            </w:pPr>
          </w:p>
        </w:tc>
        <w:sdt>
          <w:sdtPr>
            <w:rPr>
              <w:rFonts w:cs="Times New Roman"/>
              <w:szCs w:val="24"/>
            </w:rPr>
            <w:alias w:val="Committee"/>
            <w:tag w:val="Committee"/>
            <w:id w:val="1914272295"/>
            <w:lock w:val="sdtContentLocked"/>
            <w:placeholder>
              <w:docPart w:val="C8BFFB681F9446C7A55112F27DD17B6A"/>
            </w:placeholder>
          </w:sdtPr>
          <w:sdtContent>
            <w:tc>
              <w:tcPr>
                <w:tcW w:w="6858" w:type="dxa"/>
              </w:tcPr>
              <w:p w:rsidR="001C56D6" w:rsidRPr="00FF6471" w:rsidRDefault="001C56D6" w:rsidP="000F1DF9">
                <w:pPr>
                  <w:jc w:val="right"/>
                  <w:rPr>
                    <w:rFonts w:cs="Times New Roman"/>
                    <w:szCs w:val="24"/>
                  </w:rPr>
                </w:pPr>
                <w:r>
                  <w:rPr>
                    <w:rFonts w:cs="Times New Roman"/>
                    <w:szCs w:val="24"/>
                  </w:rPr>
                  <w:t>Criminal Justice</w:t>
                </w:r>
              </w:p>
            </w:tc>
          </w:sdtContent>
        </w:sdt>
      </w:tr>
      <w:tr w:rsidR="001C56D6" w:rsidTr="000F1DF9">
        <w:tc>
          <w:tcPr>
            <w:tcW w:w="2718" w:type="dxa"/>
          </w:tcPr>
          <w:p w:rsidR="001C56D6" w:rsidRPr="00BC7495" w:rsidRDefault="001C56D6" w:rsidP="000F1DF9">
            <w:pPr>
              <w:rPr>
                <w:rFonts w:cs="Times New Roman"/>
                <w:szCs w:val="24"/>
              </w:rPr>
            </w:pPr>
          </w:p>
        </w:tc>
        <w:sdt>
          <w:sdtPr>
            <w:rPr>
              <w:rFonts w:cs="Times New Roman"/>
              <w:szCs w:val="24"/>
            </w:rPr>
            <w:alias w:val="Date"/>
            <w:tag w:val="DateContentControl"/>
            <w:id w:val="1178081906"/>
            <w:lock w:val="sdtLocked"/>
            <w:placeholder>
              <w:docPart w:val="097EB089F75047AFA9AA2B6AF3B67BC3"/>
            </w:placeholder>
            <w:date w:fullDate="2023-04-28T00:00:00Z">
              <w:dateFormat w:val="M/d/yyyy"/>
              <w:lid w:val="en-US"/>
              <w:storeMappedDataAs w:val="dateTime"/>
              <w:calendar w:val="gregorian"/>
            </w:date>
          </w:sdtPr>
          <w:sdtContent>
            <w:tc>
              <w:tcPr>
                <w:tcW w:w="6858" w:type="dxa"/>
              </w:tcPr>
              <w:p w:rsidR="001C56D6" w:rsidRPr="00FF6471" w:rsidRDefault="001C56D6" w:rsidP="000F1DF9">
                <w:pPr>
                  <w:jc w:val="right"/>
                  <w:rPr>
                    <w:rFonts w:cs="Times New Roman"/>
                    <w:szCs w:val="24"/>
                  </w:rPr>
                </w:pPr>
                <w:r>
                  <w:rPr>
                    <w:rFonts w:cs="Times New Roman"/>
                    <w:szCs w:val="24"/>
                  </w:rPr>
                  <w:t>4/28/2023</w:t>
                </w:r>
              </w:p>
            </w:tc>
          </w:sdtContent>
        </w:sdt>
      </w:tr>
      <w:tr w:rsidR="001C56D6" w:rsidTr="000F1DF9">
        <w:tc>
          <w:tcPr>
            <w:tcW w:w="2718" w:type="dxa"/>
          </w:tcPr>
          <w:p w:rsidR="001C56D6" w:rsidRPr="00BC7495" w:rsidRDefault="001C56D6" w:rsidP="000F1DF9">
            <w:pPr>
              <w:rPr>
                <w:rFonts w:cs="Times New Roman"/>
                <w:szCs w:val="24"/>
              </w:rPr>
            </w:pPr>
          </w:p>
        </w:tc>
        <w:sdt>
          <w:sdtPr>
            <w:rPr>
              <w:rFonts w:cs="Times New Roman"/>
              <w:szCs w:val="24"/>
            </w:rPr>
            <w:alias w:val="BA Version"/>
            <w:tag w:val="BAVersion"/>
            <w:id w:val="-1685590809"/>
            <w:lock w:val="sdtContentLocked"/>
            <w:placeholder>
              <w:docPart w:val="0844E5554F994B4C9A8B18C40B8BB393"/>
            </w:placeholder>
          </w:sdtPr>
          <w:sdtContent>
            <w:tc>
              <w:tcPr>
                <w:tcW w:w="6858" w:type="dxa"/>
              </w:tcPr>
              <w:p w:rsidR="001C56D6" w:rsidRPr="00FF6471" w:rsidRDefault="001C56D6" w:rsidP="000F1DF9">
                <w:pPr>
                  <w:jc w:val="right"/>
                  <w:rPr>
                    <w:rFonts w:cs="Times New Roman"/>
                    <w:szCs w:val="24"/>
                  </w:rPr>
                </w:pPr>
                <w:r>
                  <w:rPr>
                    <w:rFonts w:cs="Times New Roman"/>
                    <w:szCs w:val="24"/>
                  </w:rPr>
                  <w:t>Engrossed</w:t>
                </w:r>
              </w:p>
            </w:tc>
          </w:sdtContent>
        </w:sdt>
      </w:tr>
    </w:tbl>
    <w:p w:rsidR="001C56D6" w:rsidRPr="00FF6471" w:rsidRDefault="001C56D6" w:rsidP="000F1DF9">
      <w:pPr>
        <w:spacing w:after="0" w:line="240" w:lineRule="auto"/>
        <w:rPr>
          <w:rFonts w:cs="Times New Roman"/>
          <w:szCs w:val="24"/>
        </w:rPr>
      </w:pPr>
    </w:p>
    <w:p w:rsidR="001C56D6" w:rsidRPr="00FF6471" w:rsidRDefault="001C56D6" w:rsidP="000F1DF9">
      <w:pPr>
        <w:spacing w:after="0" w:line="240" w:lineRule="auto"/>
        <w:rPr>
          <w:rFonts w:cs="Times New Roman"/>
          <w:szCs w:val="24"/>
        </w:rPr>
      </w:pPr>
    </w:p>
    <w:p w:rsidR="001C56D6" w:rsidRPr="00FF6471" w:rsidRDefault="001C56D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65F4BA0B474D5AAF973F818B45C3A6"/>
        </w:placeholder>
      </w:sdtPr>
      <w:sdtContent>
        <w:p w:rsidR="001C56D6" w:rsidRDefault="001C56D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1ECAB81C91B41D99E002090EC58045B"/>
        </w:placeholder>
      </w:sdtPr>
      <w:sdtContent>
        <w:p w:rsidR="001C56D6" w:rsidRPr="00A14EE8" w:rsidRDefault="001C56D6" w:rsidP="001C56D6">
          <w:pPr>
            <w:pStyle w:val="NormalWeb"/>
            <w:spacing w:before="0" w:beforeAutospacing="0" w:after="0" w:afterAutospacing="0"/>
            <w:jc w:val="both"/>
            <w:divId w:val="1877814900"/>
            <w:rPr>
              <w:rFonts w:eastAsia="Times New Roman"/>
              <w:bCs/>
            </w:rPr>
          </w:pPr>
        </w:p>
        <w:p w:rsidR="001C56D6" w:rsidRDefault="001C56D6" w:rsidP="001C56D6">
          <w:pPr>
            <w:pStyle w:val="NormalWeb"/>
            <w:spacing w:before="0" w:beforeAutospacing="0" w:after="0" w:afterAutospacing="0"/>
            <w:jc w:val="both"/>
            <w:divId w:val="1877814900"/>
          </w:pPr>
          <w:r w:rsidRPr="00A14EE8">
            <w:t>In many states, voter registration rolls and driver</w:t>
          </w:r>
          <w:r>
            <w:t>'</w:t>
          </w:r>
          <w:r w:rsidRPr="00A14EE8">
            <w:t>s licenses are accessible public records. These records include the names and addresses of state residents—including survivors and their families. Consequently, perpetrators, can obtain a survivor</w:t>
          </w:r>
          <w:r>
            <w:t>'</w:t>
          </w:r>
          <w:r w:rsidRPr="00A14EE8">
            <w:t>s physical address and trigger additional trauma by initiating unwanted contact, communicating threats</w:t>
          </w:r>
          <w:r>
            <w:t>,</w:t>
          </w:r>
          <w:r w:rsidRPr="00A14EE8">
            <w:t xml:space="preserve"> or worse. Address </w:t>
          </w:r>
          <w:r>
            <w:t>c</w:t>
          </w:r>
          <w:r w:rsidRPr="00A14EE8">
            <w:t xml:space="preserve">onfidentiality </w:t>
          </w:r>
          <w:r>
            <w:t>p</w:t>
          </w:r>
          <w:r w:rsidRPr="00A14EE8">
            <w:t>rograms (ACP) empower survivors of certain violent and abus</w:t>
          </w:r>
          <w:r>
            <w:t>ive</w:t>
          </w:r>
          <w:r w:rsidRPr="00A14EE8">
            <w:t xml:space="preserve"> crimes to rebuild their lives by shielding survivor</w:t>
          </w:r>
          <w:r>
            <w:t>s'</w:t>
          </w:r>
          <w:r w:rsidRPr="00A14EE8">
            <w:t xml:space="preserve"> addresses from public records, so that abusers cannot use public resources to locate survivors and harass and harm them again.</w:t>
          </w:r>
        </w:p>
        <w:p w:rsidR="001C56D6" w:rsidRPr="00A14EE8" w:rsidRDefault="001C56D6" w:rsidP="001C56D6">
          <w:pPr>
            <w:pStyle w:val="NormalWeb"/>
            <w:spacing w:before="0" w:beforeAutospacing="0" w:after="0" w:afterAutospacing="0"/>
            <w:jc w:val="both"/>
            <w:divId w:val="1877814900"/>
          </w:pPr>
        </w:p>
        <w:p w:rsidR="001C56D6" w:rsidRPr="00A14EE8" w:rsidRDefault="001C56D6" w:rsidP="001C56D6">
          <w:pPr>
            <w:pStyle w:val="NormalWeb"/>
            <w:spacing w:before="0" w:beforeAutospacing="0" w:after="0" w:afterAutospacing="0"/>
            <w:jc w:val="both"/>
            <w:divId w:val="1877814900"/>
          </w:pPr>
          <w:r w:rsidRPr="00A14EE8">
            <w:t>Similar to child sex trafficking and exploitation survivors, child abduction survivors and their families are susceptible to harassments and attempts by perpetrators to initiate unwanted contact, including continued threats of criminal activity, especially in the case of familial abductions. Last year</w:t>
          </w:r>
          <w:r>
            <w:t>,</w:t>
          </w:r>
          <w:r w:rsidRPr="00A14EE8">
            <w:t xml:space="preserve"> 250 child abductions relating to Texas residents were reported to NCMEC with many of these reports involving a familial abduction. Allowing child abduction survivors and their families to enroll in the ACP program will provide them with the same protections available to other child victims in Texas and further ensure that public agencies will shield survivor addresses and prevent perpetrators from disturbing a survivor's recovery.</w:t>
          </w:r>
        </w:p>
        <w:p w:rsidR="001C56D6" w:rsidRPr="00A14EE8" w:rsidRDefault="001C56D6" w:rsidP="001C56D6">
          <w:pPr>
            <w:pStyle w:val="NormalWeb"/>
            <w:spacing w:before="0" w:beforeAutospacing="0" w:after="0" w:afterAutospacing="0"/>
            <w:jc w:val="both"/>
            <w:divId w:val="1877814900"/>
          </w:pPr>
          <w:r w:rsidRPr="00A14EE8">
            <w:t> </w:t>
          </w:r>
        </w:p>
        <w:p w:rsidR="001C56D6" w:rsidRDefault="001C56D6" w:rsidP="001C56D6">
          <w:pPr>
            <w:pStyle w:val="NormalWeb"/>
            <w:spacing w:before="0" w:beforeAutospacing="0" w:after="0" w:afterAutospacing="0"/>
            <w:jc w:val="both"/>
            <w:divId w:val="1877814900"/>
          </w:pPr>
          <w:r w:rsidRPr="00A14EE8">
            <w:t xml:space="preserve">Texas has been proactive on missing and exploited child protection issues and an early adopter of address confidentiality safeguards. Texas's current </w:t>
          </w:r>
          <w:r>
            <w:t>a</w:t>
          </w:r>
          <w:r w:rsidRPr="00A14EE8">
            <w:t xml:space="preserve">ddress </w:t>
          </w:r>
          <w:r>
            <w:t>c</w:t>
          </w:r>
          <w:r w:rsidRPr="00A14EE8">
            <w:t>onfidentiality statute explicitly provides protections for survivors of family violence, sexual assault or abuse, stalking, or trafficking of persons—but child survivors of abduction are not identified as eligible program participants.</w:t>
          </w:r>
        </w:p>
        <w:p w:rsidR="001C56D6" w:rsidRDefault="001C56D6" w:rsidP="001C56D6">
          <w:pPr>
            <w:pStyle w:val="NormalWeb"/>
            <w:spacing w:before="0" w:beforeAutospacing="0" w:after="0" w:afterAutospacing="0"/>
            <w:jc w:val="both"/>
            <w:divId w:val="1877814900"/>
          </w:pPr>
        </w:p>
        <w:p w:rsidR="001C56D6" w:rsidRPr="00A14EE8" w:rsidRDefault="001C56D6" w:rsidP="001C56D6">
          <w:pPr>
            <w:pStyle w:val="NormalWeb"/>
            <w:spacing w:before="0" w:beforeAutospacing="0" w:after="0" w:afterAutospacing="0"/>
            <w:jc w:val="both"/>
            <w:divId w:val="1877814900"/>
          </w:pPr>
          <w:r>
            <w:t>H.B. 1161</w:t>
          </w:r>
          <w:r w:rsidRPr="00A14EE8">
            <w:t xml:space="preserve"> would more completely prioritize child protection in the address confidentiality statute by adding the term "child abduction" to every instance where eligible program participants are listed in the statute.</w:t>
          </w:r>
        </w:p>
        <w:p w:rsidR="001C56D6" w:rsidRPr="00D70925" w:rsidRDefault="001C56D6" w:rsidP="001C56D6">
          <w:pPr>
            <w:spacing w:after="0" w:line="240" w:lineRule="auto"/>
            <w:jc w:val="both"/>
            <w:rPr>
              <w:rFonts w:eastAsia="Times New Roman" w:cs="Times New Roman"/>
              <w:bCs/>
              <w:szCs w:val="24"/>
            </w:rPr>
          </w:pPr>
        </w:p>
      </w:sdtContent>
    </w:sdt>
    <w:p w:rsidR="001C56D6" w:rsidRDefault="001C56D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1161 </w:t>
      </w:r>
      <w:bookmarkStart w:id="1" w:name="AmendsCurrentLaw"/>
      <w:bookmarkEnd w:id="1"/>
      <w:r>
        <w:rPr>
          <w:rFonts w:cs="Times New Roman"/>
          <w:szCs w:val="24"/>
        </w:rPr>
        <w:t>amends current law relating to the confidentiality of home address information for victims of child abduction and to the administration of the address confidentiality program by the office of the attorney general.</w:t>
      </w:r>
    </w:p>
    <w:p w:rsidR="001C56D6" w:rsidRPr="004B6BA6" w:rsidRDefault="001C56D6" w:rsidP="000F1DF9">
      <w:pPr>
        <w:spacing w:after="0" w:line="240" w:lineRule="auto"/>
        <w:jc w:val="both"/>
        <w:rPr>
          <w:rFonts w:eastAsia="Times New Roman" w:cs="Times New Roman"/>
          <w:szCs w:val="24"/>
        </w:rPr>
      </w:pPr>
    </w:p>
    <w:p w:rsidR="001C56D6" w:rsidRPr="005C2A78" w:rsidRDefault="001C56D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46EA98125564285B6646264FB099FEA"/>
          </w:placeholder>
        </w:sdtPr>
        <w:sdtContent>
          <w:r>
            <w:rPr>
              <w:rFonts w:eastAsia="Times New Roman" w:cs="Times New Roman"/>
              <w:b/>
              <w:szCs w:val="24"/>
              <w:u w:val="single"/>
            </w:rPr>
            <w:t>RULEMAKING AUTHORITY</w:t>
          </w:r>
        </w:sdtContent>
      </w:sdt>
    </w:p>
    <w:p w:rsidR="001C56D6" w:rsidRPr="006529C4" w:rsidRDefault="001C56D6" w:rsidP="00774EC7">
      <w:pPr>
        <w:spacing w:after="0" w:line="240" w:lineRule="auto"/>
        <w:jc w:val="both"/>
        <w:rPr>
          <w:rFonts w:cs="Times New Roman"/>
          <w:szCs w:val="24"/>
        </w:rPr>
      </w:pPr>
    </w:p>
    <w:p w:rsidR="001C56D6" w:rsidRPr="006529C4" w:rsidRDefault="001C56D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1C56D6" w:rsidRPr="006529C4" w:rsidRDefault="001C56D6" w:rsidP="00774EC7">
      <w:pPr>
        <w:spacing w:after="0" w:line="240" w:lineRule="auto"/>
        <w:jc w:val="both"/>
        <w:rPr>
          <w:rFonts w:cs="Times New Roman"/>
          <w:szCs w:val="24"/>
        </w:rPr>
      </w:pPr>
    </w:p>
    <w:p w:rsidR="001C56D6" w:rsidRPr="005C2A78" w:rsidRDefault="001C56D6" w:rsidP="00F12F21">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2C184A72CAE41DAABDC531AB0C44341"/>
          </w:placeholder>
        </w:sdtPr>
        <w:sdtContent>
          <w:r>
            <w:rPr>
              <w:rFonts w:eastAsia="Times New Roman" w:cs="Times New Roman"/>
              <w:b/>
              <w:szCs w:val="24"/>
              <w:u w:val="single"/>
            </w:rPr>
            <w:t>SECTION BY SECTION ANALYSIS</w:t>
          </w:r>
        </w:sdtContent>
      </w:sdt>
    </w:p>
    <w:p w:rsidR="001C56D6" w:rsidRPr="005C2A78" w:rsidRDefault="001C56D6" w:rsidP="00F12F21">
      <w:pPr>
        <w:spacing w:after="0" w:line="240" w:lineRule="auto"/>
        <w:jc w:val="both"/>
        <w:rPr>
          <w:rFonts w:eastAsia="Times New Roman" w:cs="Times New Roman"/>
          <w:szCs w:val="24"/>
        </w:rPr>
      </w:pPr>
    </w:p>
    <w:p w:rsidR="001C56D6" w:rsidRPr="005C2A78" w:rsidRDefault="001C56D6" w:rsidP="00F12F21">
      <w:pPr>
        <w:spacing w:after="0" w:line="240" w:lineRule="auto"/>
        <w:jc w:val="both"/>
        <w:rPr>
          <w:rFonts w:eastAsia="Times New Roman" w:cs="Times New Roman"/>
          <w:szCs w:val="24"/>
        </w:rPr>
      </w:pPr>
      <w:r w:rsidRPr="005C2A78">
        <w:rPr>
          <w:rFonts w:eastAsia="Times New Roman" w:cs="Times New Roman"/>
          <w:szCs w:val="24"/>
        </w:rPr>
        <w:t>SECTION 1.</w:t>
      </w:r>
      <w:r w:rsidRPr="004B6BA6">
        <w:rPr>
          <w:rFonts w:eastAsia="Times New Roman" w:cs="Times New Roman"/>
          <w:szCs w:val="24"/>
        </w:rPr>
        <w:t xml:space="preserve"> </w:t>
      </w:r>
      <w:r>
        <w:rPr>
          <w:rFonts w:eastAsia="Times New Roman" w:cs="Times New Roman"/>
          <w:szCs w:val="24"/>
        </w:rPr>
        <w:t xml:space="preserve">Amends </w:t>
      </w:r>
      <w:r w:rsidRPr="004B6BA6">
        <w:rPr>
          <w:rFonts w:eastAsia="Times New Roman" w:cs="Times New Roman"/>
          <w:szCs w:val="24"/>
        </w:rPr>
        <w:t>Article 58.051, Code of Criminal Procedure, by adding Subdivision (1-a)</w:t>
      </w:r>
      <w:r>
        <w:rPr>
          <w:rFonts w:eastAsia="Times New Roman" w:cs="Times New Roman"/>
          <w:szCs w:val="24"/>
        </w:rPr>
        <w:t xml:space="preserve"> to define "child abduction."</w:t>
      </w:r>
    </w:p>
    <w:p w:rsidR="001C56D6" w:rsidRPr="005C2A78" w:rsidRDefault="001C56D6" w:rsidP="00F12F21">
      <w:pPr>
        <w:spacing w:after="0" w:line="240" w:lineRule="auto"/>
        <w:jc w:val="both"/>
        <w:rPr>
          <w:rFonts w:eastAsia="Times New Roman" w:cs="Times New Roman"/>
          <w:szCs w:val="24"/>
        </w:rPr>
      </w:pPr>
    </w:p>
    <w:p w:rsidR="001C56D6" w:rsidRPr="005C2A78" w:rsidRDefault="001C56D6" w:rsidP="00F12F21">
      <w:pPr>
        <w:spacing w:after="0" w:line="240" w:lineRule="auto"/>
        <w:jc w:val="both"/>
        <w:rPr>
          <w:rFonts w:eastAsia="Times New Roman" w:cs="Times New Roman"/>
          <w:szCs w:val="24"/>
        </w:rPr>
      </w:pPr>
      <w:r w:rsidRPr="005C2A78">
        <w:rPr>
          <w:rFonts w:eastAsia="Times New Roman" w:cs="Times New Roman"/>
          <w:szCs w:val="24"/>
        </w:rPr>
        <w:t>SECTION 2.</w:t>
      </w:r>
      <w:r w:rsidRPr="004B6BA6">
        <w:t xml:space="preserve"> </w:t>
      </w:r>
      <w:r>
        <w:t xml:space="preserve">Amends </w:t>
      </w:r>
      <w:r w:rsidRPr="004B6BA6">
        <w:rPr>
          <w:rFonts w:eastAsia="Times New Roman" w:cs="Times New Roman"/>
          <w:szCs w:val="24"/>
        </w:rPr>
        <w:t xml:space="preserve">Article 58.052(a), Code of Criminal Procedure, </w:t>
      </w:r>
      <w:r>
        <w:rPr>
          <w:rFonts w:eastAsia="Times New Roman" w:cs="Times New Roman"/>
          <w:szCs w:val="24"/>
        </w:rPr>
        <w:t>to require t</w:t>
      </w:r>
      <w:r w:rsidRPr="004B6BA6">
        <w:rPr>
          <w:rFonts w:eastAsia="Times New Roman" w:cs="Times New Roman"/>
          <w:szCs w:val="24"/>
        </w:rPr>
        <w:t xml:space="preserve">he attorney general </w:t>
      </w:r>
      <w:r>
        <w:rPr>
          <w:rFonts w:eastAsia="Times New Roman" w:cs="Times New Roman"/>
          <w:szCs w:val="24"/>
        </w:rPr>
        <w:t>to</w:t>
      </w:r>
      <w:r w:rsidRPr="004B6BA6">
        <w:rPr>
          <w:rFonts w:eastAsia="Times New Roman" w:cs="Times New Roman"/>
          <w:szCs w:val="24"/>
        </w:rPr>
        <w:t xml:space="preserve"> establish an address confidentiality program, as provided by </w:t>
      </w:r>
      <w:r>
        <w:rPr>
          <w:rFonts w:eastAsia="Times New Roman" w:cs="Times New Roman"/>
          <w:szCs w:val="24"/>
        </w:rPr>
        <w:t>S</w:t>
      </w:r>
      <w:r w:rsidRPr="004B6BA6">
        <w:rPr>
          <w:rFonts w:eastAsia="Times New Roman" w:cs="Times New Roman"/>
          <w:szCs w:val="24"/>
        </w:rPr>
        <w:t>ubchapter</w:t>
      </w:r>
      <w:r>
        <w:rPr>
          <w:rFonts w:eastAsia="Times New Roman" w:cs="Times New Roman"/>
          <w:szCs w:val="24"/>
        </w:rPr>
        <w:t xml:space="preserve"> B (Address Confidentiality Program for Certain Crime Victims)</w:t>
      </w:r>
      <w:r w:rsidRPr="004B6BA6">
        <w:rPr>
          <w:rFonts w:eastAsia="Times New Roman" w:cs="Times New Roman"/>
          <w:szCs w:val="24"/>
        </w:rPr>
        <w:t xml:space="preserve">, to assist </w:t>
      </w:r>
      <w:r>
        <w:rPr>
          <w:rFonts w:eastAsia="Times New Roman" w:cs="Times New Roman"/>
          <w:szCs w:val="24"/>
        </w:rPr>
        <w:t>certain</w:t>
      </w:r>
      <w:r w:rsidRPr="004B6BA6">
        <w:rPr>
          <w:rFonts w:eastAsia="Times New Roman" w:cs="Times New Roman"/>
          <w:szCs w:val="24"/>
        </w:rPr>
        <w:t xml:space="preserve"> victim</w:t>
      </w:r>
      <w:r>
        <w:rPr>
          <w:rFonts w:eastAsia="Times New Roman" w:cs="Times New Roman"/>
          <w:szCs w:val="24"/>
        </w:rPr>
        <w:t>s, including victims of</w:t>
      </w:r>
      <w:r w:rsidRPr="004B6BA6">
        <w:rPr>
          <w:rFonts w:eastAsia="Times New Roman" w:cs="Times New Roman"/>
          <w:szCs w:val="24"/>
        </w:rPr>
        <w:t xml:space="preserve"> child abduction, in maintaining a confidential address.</w:t>
      </w:r>
    </w:p>
    <w:p w:rsidR="001C56D6" w:rsidRPr="005C2A78" w:rsidRDefault="001C56D6" w:rsidP="00F12F21">
      <w:pPr>
        <w:spacing w:after="0" w:line="240" w:lineRule="auto"/>
        <w:jc w:val="both"/>
        <w:rPr>
          <w:rFonts w:eastAsia="Times New Roman" w:cs="Times New Roman"/>
          <w:szCs w:val="24"/>
        </w:rPr>
      </w:pPr>
    </w:p>
    <w:p w:rsidR="001C56D6" w:rsidRPr="004B6BA6" w:rsidRDefault="001C56D6" w:rsidP="00F12F21">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4B6BA6">
        <w:rPr>
          <w:rFonts w:eastAsia="Times New Roman" w:cs="Times New Roman"/>
          <w:szCs w:val="24"/>
        </w:rPr>
        <w:t>Article 58.054, Code of Criminal Procedure, as follows:</w:t>
      </w:r>
    </w:p>
    <w:p w:rsidR="001C56D6" w:rsidRPr="004B6BA6" w:rsidRDefault="001C56D6" w:rsidP="00F12F21">
      <w:pPr>
        <w:spacing w:after="0" w:line="240" w:lineRule="auto"/>
        <w:jc w:val="both"/>
        <w:rPr>
          <w:rFonts w:eastAsia="Times New Roman" w:cs="Times New Roman"/>
          <w:szCs w:val="24"/>
        </w:rPr>
      </w:pPr>
    </w:p>
    <w:p w:rsidR="001C56D6" w:rsidRPr="004B6BA6" w:rsidRDefault="001C56D6" w:rsidP="00F12F21">
      <w:pPr>
        <w:spacing w:after="0" w:line="240" w:lineRule="auto"/>
        <w:ind w:left="720"/>
        <w:jc w:val="both"/>
        <w:rPr>
          <w:rFonts w:eastAsia="Times New Roman" w:cs="Times New Roman"/>
          <w:szCs w:val="24"/>
        </w:rPr>
      </w:pPr>
      <w:r w:rsidRPr="004B6BA6">
        <w:rPr>
          <w:rFonts w:eastAsia="Times New Roman" w:cs="Times New Roman"/>
          <w:szCs w:val="24"/>
        </w:rPr>
        <w:t>Art. 58.054. ELIGIBILITY.</w:t>
      </w:r>
      <w:r>
        <w:rPr>
          <w:rFonts w:eastAsia="Times New Roman" w:cs="Times New Roman"/>
          <w:szCs w:val="24"/>
        </w:rPr>
        <w:t xml:space="preserve"> Provides that, t</w:t>
      </w:r>
      <w:r w:rsidRPr="004B6BA6">
        <w:rPr>
          <w:rFonts w:eastAsia="Times New Roman" w:cs="Times New Roman"/>
          <w:szCs w:val="24"/>
        </w:rPr>
        <w:t>o be eligible to participate in the program:</w:t>
      </w:r>
    </w:p>
    <w:p w:rsidR="001C56D6" w:rsidRPr="004B6BA6" w:rsidRDefault="001C56D6" w:rsidP="00F12F21">
      <w:pPr>
        <w:spacing w:after="0" w:line="240" w:lineRule="auto"/>
        <w:ind w:left="720"/>
        <w:jc w:val="both"/>
        <w:rPr>
          <w:rFonts w:eastAsia="Times New Roman" w:cs="Times New Roman"/>
          <w:szCs w:val="24"/>
        </w:rPr>
      </w:pPr>
    </w:p>
    <w:p w:rsidR="001C56D6" w:rsidRPr="004B6BA6" w:rsidRDefault="001C56D6" w:rsidP="00F12F21">
      <w:pPr>
        <w:spacing w:after="0" w:line="240" w:lineRule="auto"/>
        <w:ind w:left="1440"/>
        <w:jc w:val="both"/>
        <w:rPr>
          <w:rFonts w:eastAsia="Times New Roman" w:cs="Times New Roman"/>
          <w:szCs w:val="24"/>
        </w:rPr>
      </w:pPr>
      <w:r w:rsidRPr="004B6BA6">
        <w:rPr>
          <w:rFonts w:eastAsia="Times New Roman" w:cs="Times New Roman"/>
          <w:szCs w:val="24"/>
        </w:rPr>
        <w:t xml:space="preserve">(1) an applicant </w:t>
      </w:r>
      <w:r>
        <w:rPr>
          <w:rFonts w:eastAsia="Times New Roman" w:cs="Times New Roman"/>
          <w:szCs w:val="24"/>
        </w:rPr>
        <w:t>is required to</w:t>
      </w:r>
      <w:r w:rsidRPr="004B6BA6">
        <w:rPr>
          <w:rFonts w:eastAsia="Times New Roman" w:cs="Times New Roman"/>
          <w:szCs w:val="24"/>
        </w:rPr>
        <w:t xml:space="preserve"> satisfy any of the following:</w:t>
      </w:r>
    </w:p>
    <w:p w:rsidR="001C56D6" w:rsidRPr="004B6BA6" w:rsidRDefault="001C56D6" w:rsidP="00F12F21">
      <w:pPr>
        <w:spacing w:after="0" w:line="240" w:lineRule="auto"/>
        <w:ind w:left="1440"/>
        <w:jc w:val="both"/>
        <w:rPr>
          <w:rFonts w:eastAsia="Times New Roman" w:cs="Times New Roman"/>
          <w:szCs w:val="24"/>
        </w:rPr>
      </w:pPr>
    </w:p>
    <w:p w:rsidR="001C56D6" w:rsidRPr="004B6BA6" w:rsidRDefault="001C56D6" w:rsidP="00F12F21">
      <w:pPr>
        <w:spacing w:after="0" w:line="240" w:lineRule="auto"/>
        <w:ind w:left="2160"/>
        <w:jc w:val="both"/>
        <w:rPr>
          <w:rFonts w:eastAsia="Times New Roman" w:cs="Times New Roman"/>
          <w:szCs w:val="24"/>
        </w:rPr>
      </w:pPr>
      <w:r w:rsidRPr="004B6BA6">
        <w:rPr>
          <w:rFonts w:eastAsia="Times New Roman" w:cs="Times New Roman"/>
          <w:szCs w:val="24"/>
        </w:rPr>
        <w:t xml:space="preserve">(A) meet with a victim's assistance counselor from a state or local agency or other for-profit or nonprofit entity that is identified by the attorney general as an entity that provides shelter or civil legal services or counseling to </w:t>
      </w:r>
      <w:r>
        <w:rPr>
          <w:rFonts w:eastAsia="Times New Roman" w:cs="Times New Roman"/>
          <w:szCs w:val="24"/>
        </w:rPr>
        <w:t xml:space="preserve">certain </w:t>
      </w:r>
      <w:r w:rsidRPr="004B6BA6">
        <w:rPr>
          <w:rFonts w:eastAsia="Times New Roman" w:cs="Times New Roman"/>
          <w:szCs w:val="24"/>
        </w:rPr>
        <w:t>victims</w:t>
      </w:r>
      <w:r>
        <w:rPr>
          <w:rFonts w:eastAsia="Times New Roman" w:cs="Times New Roman"/>
          <w:szCs w:val="24"/>
        </w:rPr>
        <w:t xml:space="preserve">, including victims of </w:t>
      </w:r>
      <w:r w:rsidRPr="004B6BA6">
        <w:rPr>
          <w:rFonts w:eastAsia="Times New Roman" w:cs="Times New Roman"/>
          <w:szCs w:val="24"/>
        </w:rPr>
        <w:t>child abduction;</w:t>
      </w:r>
    </w:p>
    <w:p w:rsidR="001C56D6" w:rsidRPr="004B6BA6" w:rsidRDefault="001C56D6" w:rsidP="00F12F21">
      <w:pPr>
        <w:spacing w:after="0" w:line="240" w:lineRule="auto"/>
        <w:ind w:left="2160"/>
        <w:jc w:val="both"/>
        <w:rPr>
          <w:rFonts w:eastAsia="Times New Roman" w:cs="Times New Roman"/>
          <w:szCs w:val="24"/>
        </w:rPr>
      </w:pPr>
    </w:p>
    <w:p w:rsidR="001C56D6" w:rsidRDefault="001C56D6" w:rsidP="00F12F21">
      <w:pPr>
        <w:spacing w:after="0" w:line="240" w:lineRule="auto"/>
        <w:ind w:left="2160"/>
        <w:jc w:val="both"/>
        <w:rPr>
          <w:rFonts w:eastAsia="Times New Roman" w:cs="Times New Roman"/>
          <w:szCs w:val="24"/>
        </w:rPr>
      </w:pPr>
      <w:r w:rsidRPr="004B6BA6">
        <w:rPr>
          <w:rFonts w:eastAsia="Times New Roman" w:cs="Times New Roman"/>
          <w:szCs w:val="24"/>
        </w:rPr>
        <w:t>(B)</w:t>
      </w:r>
      <w:r>
        <w:rPr>
          <w:rFonts w:eastAsia="Times New Roman" w:cs="Times New Roman"/>
          <w:szCs w:val="24"/>
        </w:rPr>
        <w:t xml:space="preserve"> makes no changes to this subdivision;</w:t>
      </w:r>
    </w:p>
    <w:p w:rsidR="001C56D6" w:rsidRDefault="001C56D6" w:rsidP="00F12F21">
      <w:pPr>
        <w:spacing w:after="0" w:line="240" w:lineRule="auto"/>
        <w:ind w:left="2160"/>
        <w:jc w:val="both"/>
        <w:rPr>
          <w:rFonts w:eastAsia="Times New Roman" w:cs="Times New Roman"/>
          <w:szCs w:val="24"/>
        </w:rPr>
      </w:pPr>
    </w:p>
    <w:p w:rsidR="001C56D6" w:rsidRPr="004B6BA6" w:rsidRDefault="001C56D6" w:rsidP="00F12F21">
      <w:pPr>
        <w:spacing w:after="0" w:line="240" w:lineRule="auto"/>
        <w:ind w:left="2160"/>
        <w:jc w:val="both"/>
        <w:rPr>
          <w:rFonts w:eastAsia="Times New Roman" w:cs="Times New Roman"/>
          <w:szCs w:val="24"/>
        </w:rPr>
      </w:pPr>
      <w:r w:rsidRPr="004B6BA6">
        <w:rPr>
          <w:rFonts w:eastAsia="Times New Roman" w:cs="Times New Roman"/>
          <w:szCs w:val="24"/>
        </w:rPr>
        <w:t xml:space="preserve">(C) possess documentation of </w:t>
      </w:r>
      <w:r>
        <w:rPr>
          <w:rFonts w:eastAsia="Times New Roman" w:cs="Times New Roman"/>
          <w:szCs w:val="24"/>
        </w:rPr>
        <w:t>certain offenses</w:t>
      </w:r>
      <w:r w:rsidRPr="004B6BA6">
        <w:rPr>
          <w:rFonts w:eastAsia="Times New Roman" w:cs="Times New Roman"/>
          <w:szCs w:val="24"/>
        </w:rPr>
        <w:t>,</w:t>
      </w:r>
      <w:r>
        <w:rPr>
          <w:rFonts w:eastAsia="Times New Roman" w:cs="Times New Roman"/>
          <w:szCs w:val="24"/>
        </w:rPr>
        <w:t xml:space="preserve"> including</w:t>
      </w:r>
      <w:r w:rsidRPr="004B6BA6">
        <w:rPr>
          <w:rFonts w:eastAsia="Times New Roman" w:cs="Times New Roman"/>
          <w:szCs w:val="24"/>
        </w:rPr>
        <w:t xml:space="preserve"> child abduction or trafficking of persons, as identified by the rules adopted under Article 58.056</w:t>
      </w:r>
      <w:r>
        <w:rPr>
          <w:rFonts w:eastAsia="Times New Roman" w:cs="Times New Roman"/>
          <w:szCs w:val="24"/>
        </w:rPr>
        <w:t xml:space="preserve"> (Application and Eligibility Rules and Procedures)</w:t>
      </w:r>
      <w:r w:rsidRPr="004B6BA6">
        <w:rPr>
          <w:rFonts w:eastAsia="Times New Roman" w:cs="Times New Roman"/>
          <w:szCs w:val="24"/>
        </w:rPr>
        <w:t>, or of sexual assault or abuse or stalking, as described by Section 92.0161</w:t>
      </w:r>
      <w:r>
        <w:rPr>
          <w:rFonts w:eastAsia="Times New Roman" w:cs="Times New Roman"/>
          <w:szCs w:val="24"/>
        </w:rPr>
        <w:t xml:space="preserve"> (Right to Vacate and Avoid Liability Following Certain Sex Offenses or Stalking)</w:t>
      </w:r>
      <w:r w:rsidRPr="004B6BA6">
        <w:rPr>
          <w:rFonts w:eastAsia="Times New Roman" w:cs="Times New Roman"/>
          <w:szCs w:val="24"/>
        </w:rPr>
        <w:t>, Property Code; and</w:t>
      </w:r>
    </w:p>
    <w:p w:rsidR="001C56D6" w:rsidRPr="004B6BA6" w:rsidRDefault="001C56D6" w:rsidP="00F12F21">
      <w:pPr>
        <w:spacing w:after="0" w:line="240" w:lineRule="auto"/>
        <w:ind w:left="2160"/>
        <w:jc w:val="both"/>
        <w:rPr>
          <w:rFonts w:eastAsia="Times New Roman" w:cs="Times New Roman"/>
          <w:szCs w:val="24"/>
        </w:rPr>
      </w:pPr>
    </w:p>
    <w:p w:rsidR="001C56D6" w:rsidRDefault="001C56D6" w:rsidP="00F12F21">
      <w:pPr>
        <w:spacing w:after="0" w:line="240" w:lineRule="auto"/>
        <w:ind w:left="1440"/>
        <w:jc w:val="both"/>
        <w:rPr>
          <w:rFonts w:eastAsia="Times New Roman" w:cs="Times New Roman"/>
          <w:szCs w:val="24"/>
        </w:rPr>
      </w:pPr>
      <w:r w:rsidRPr="004B6BA6">
        <w:rPr>
          <w:rFonts w:eastAsia="Times New Roman" w:cs="Times New Roman"/>
          <w:szCs w:val="24"/>
        </w:rPr>
        <w:t xml:space="preserve">(2) an applicant </w:t>
      </w:r>
      <w:r>
        <w:rPr>
          <w:rFonts w:eastAsia="Times New Roman" w:cs="Times New Roman"/>
          <w:szCs w:val="24"/>
        </w:rPr>
        <w:t>is required to</w:t>
      </w:r>
      <w:r w:rsidRPr="004B6BA6">
        <w:rPr>
          <w:rFonts w:eastAsia="Times New Roman" w:cs="Times New Roman"/>
          <w:szCs w:val="24"/>
        </w:rPr>
        <w:t xml:space="preserve"> satisfy all of the following:</w:t>
      </w:r>
    </w:p>
    <w:p w:rsidR="001C56D6" w:rsidRDefault="001C56D6" w:rsidP="00F12F21">
      <w:pPr>
        <w:spacing w:after="0" w:line="240" w:lineRule="auto"/>
        <w:ind w:left="1440"/>
        <w:jc w:val="both"/>
        <w:rPr>
          <w:rFonts w:eastAsia="Times New Roman" w:cs="Times New Roman"/>
          <w:szCs w:val="24"/>
        </w:rPr>
      </w:pPr>
    </w:p>
    <w:p w:rsidR="001C56D6" w:rsidRDefault="001C56D6" w:rsidP="00F12F21">
      <w:pPr>
        <w:spacing w:after="0" w:line="240" w:lineRule="auto"/>
        <w:ind w:left="2160"/>
        <w:jc w:val="both"/>
        <w:rPr>
          <w:rFonts w:eastAsia="Times New Roman" w:cs="Times New Roman"/>
          <w:szCs w:val="24"/>
        </w:rPr>
      </w:pPr>
      <w:r>
        <w:rPr>
          <w:rFonts w:eastAsia="Times New Roman" w:cs="Times New Roman"/>
          <w:szCs w:val="24"/>
        </w:rPr>
        <w:t>(A)-(C) makes no changes to these paragraphs; and</w:t>
      </w:r>
    </w:p>
    <w:p w:rsidR="001C56D6" w:rsidRDefault="001C56D6" w:rsidP="00F12F21">
      <w:pPr>
        <w:spacing w:after="0" w:line="240" w:lineRule="auto"/>
        <w:ind w:left="2160"/>
        <w:jc w:val="both"/>
        <w:rPr>
          <w:rFonts w:eastAsia="Times New Roman" w:cs="Times New Roman"/>
          <w:szCs w:val="24"/>
        </w:rPr>
      </w:pPr>
    </w:p>
    <w:p w:rsidR="001C56D6" w:rsidRDefault="001C56D6" w:rsidP="00F12F21">
      <w:pPr>
        <w:spacing w:after="0" w:line="240" w:lineRule="auto"/>
        <w:ind w:left="2160"/>
        <w:jc w:val="both"/>
        <w:rPr>
          <w:rFonts w:eastAsia="Times New Roman" w:cs="Times New Roman"/>
          <w:szCs w:val="24"/>
        </w:rPr>
      </w:pPr>
      <w:r>
        <w:rPr>
          <w:rFonts w:eastAsia="Times New Roman" w:cs="Times New Roman"/>
          <w:szCs w:val="24"/>
        </w:rPr>
        <w:t xml:space="preserve">(D) </w:t>
      </w:r>
      <w:r w:rsidRPr="004B6BA6">
        <w:rPr>
          <w:rFonts w:eastAsia="Times New Roman" w:cs="Times New Roman"/>
          <w:szCs w:val="24"/>
        </w:rPr>
        <w:t xml:space="preserve">live at a residential address, or relocate to a residential address, that is unknown to the person who committed or is alleged to have committed </w:t>
      </w:r>
      <w:r>
        <w:rPr>
          <w:rFonts w:eastAsia="Times New Roman" w:cs="Times New Roman"/>
          <w:szCs w:val="24"/>
        </w:rPr>
        <w:t xml:space="preserve">certain offenses, including </w:t>
      </w:r>
      <w:r w:rsidRPr="004B6BA6">
        <w:rPr>
          <w:rFonts w:eastAsia="Times New Roman" w:cs="Times New Roman"/>
          <w:szCs w:val="24"/>
        </w:rPr>
        <w:t>child abduction.</w:t>
      </w:r>
    </w:p>
    <w:p w:rsidR="001C56D6" w:rsidRDefault="001C56D6" w:rsidP="00F12F21">
      <w:pPr>
        <w:spacing w:after="0" w:line="240" w:lineRule="auto"/>
        <w:ind w:left="2160"/>
        <w:jc w:val="both"/>
        <w:rPr>
          <w:rFonts w:eastAsia="Times New Roman" w:cs="Times New Roman"/>
          <w:szCs w:val="24"/>
        </w:rPr>
      </w:pPr>
    </w:p>
    <w:p w:rsidR="001C56D6" w:rsidRPr="004B6BA6" w:rsidRDefault="001C56D6" w:rsidP="00F12F21">
      <w:pPr>
        <w:spacing w:after="0" w:line="240" w:lineRule="auto"/>
        <w:jc w:val="both"/>
        <w:rPr>
          <w:rFonts w:eastAsia="Times New Roman" w:cs="Times New Roman"/>
          <w:szCs w:val="24"/>
        </w:rPr>
      </w:pPr>
      <w:r>
        <w:rPr>
          <w:rFonts w:eastAsia="Times New Roman" w:cs="Times New Roman"/>
          <w:szCs w:val="24"/>
        </w:rPr>
        <w:t xml:space="preserve">SECTION 4. Amends </w:t>
      </w:r>
      <w:r w:rsidRPr="004B6BA6">
        <w:rPr>
          <w:rFonts w:eastAsia="Times New Roman" w:cs="Times New Roman"/>
          <w:szCs w:val="24"/>
        </w:rPr>
        <w:t>Article 58.055(a), Code of Criminal Procedure, as follows:</w:t>
      </w:r>
    </w:p>
    <w:p w:rsidR="001C56D6" w:rsidRPr="004B6BA6" w:rsidRDefault="001C56D6" w:rsidP="00F12F21">
      <w:pPr>
        <w:spacing w:after="0" w:line="240" w:lineRule="auto"/>
        <w:jc w:val="both"/>
        <w:rPr>
          <w:rFonts w:eastAsia="Times New Roman" w:cs="Times New Roman"/>
          <w:szCs w:val="24"/>
        </w:rPr>
      </w:pPr>
    </w:p>
    <w:p w:rsidR="001C56D6" w:rsidRDefault="001C56D6" w:rsidP="00F12F21">
      <w:pPr>
        <w:spacing w:after="0" w:line="240" w:lineRule="auto"/>
        <w:ind w:left="720"/>
        <w:jc w:val="both"/>
        <w:rPr>
          <w:rFonts w:eastAsia="Times New Roman" w:cs="Times New Roman"/>
          <w:szCs w:val="24"/>
        </w:rPr>
      </w:pPr>
      <w:r w:rsidRPr="004B6BA6">
        <w:rPr>
          <w:rFonts w:eastAsia="Times New Roman" w:cs="Times New Roman"/>
          <w:szCs w:val="24"/>
        </w:rPr>
        <w:t xml:space="preserve">(a) </w:t>
      </w:r>
      <w:r>
        <w:rPr>
          <w:rFonts w:eastAsia="Times New Roman" w:cs="Times New Roman"/>
          <w:szCs w:val="24"/>
        </w:rPr>
        <w:t>Requires that a</w:t>
      </w:r>
      <w:r w:rsidRPr="004B6BA6">
        <w:rPr>
          <w:rFonts w:eastAsia="Times New Roman" w:cs="Times New Roman"/>
          <w:szCs w:val="24"/>
        </w:rPr>
        <w:t xml:space="preserve">n application under Article 58.054(2)(A) </w:t>
      </w:r>
      <w:r>
        <w:rPr>
          <w:rFonts w:eastAsia="Times New Roman" w:cs="Times New Roman"/>
          <w:szCs w:val="24"/>
        </w:rPr>
        <w:t xml:space="preserve">(relating to requiring an applicant to </w:t>
      </w:r>
      <w:r w:rsidRPr="004B6BA6">
        <w:rPr>
          <w:rFonts w:eastAsia="Times New Roman" w:cs="Times New Roman"/>
          <w:szCs w:val="24"/>
        </w:rPr>
        <w:t>file an application for participation with the attorney general or a state or local agency or other entity identified by the attorney general</w:t>
      </w:r>
      <w:r>
        <w:rPr>
          <w:rFonts w:eastAsia="Times New Roman" w:cs="Times New Roman"/>
          <w:szCs w:val="24"/>
        </w:rPr>
        <w:t xml:space="preserve">) </w:t>
      </w:r>
      <w:r w:rsidRPr="004B6BA6">
        <w:rPr>
          <w:rFonts w:eastAsia="Times New Roman" w:cs="Times New Roman"/>
          <w:szCs w:val="24"/>
        </w:rPr>
        <w:t>contain</w:t>
      </w:r>
      <w:r>
        <w:rPr>
          <w:rFonts w:eastAsia="Times New Roman" w:cs="Times New Roman"/>
          <w:szCs w:val="24"/>
        </w:rPr>
        <w:t xml:space="preserve"> certain information, including</w:t>
      </w:r>
      <w:r w:rsidRPr="004B6BA6">
        <w:rPr>
          <w:rFonts w:eastAsia="Times New Roman" w:cs="Times New Roman"/>
          <w:szCs w:val="24"/>
        </w:rPr>
        <w:t xml:space="preserve"> a signed, sworn statement by the applicant stating that the applicant fears for the safety of the applicant, the applicant's child, or another person in the applicant's household because of a threat of immediate or future harm caused by the person who committed or is alleged to have committed </w:t>
      </w:r>
      <w:r>
        <w:rPr>
          <w:rFonts w:eastAsia="Times New Roman" w:cs="Times New Roman"/>
          <w:szCs w:val="24"/>
        </w:rPr>
        <w:t>certain offenses, including</w:t>
      </w:r>
      <w:r w:rsidRPr="004B6BA6">
        <w:rPr>
          <w:rFonts w:eastAsia="Times New Roman" w:cs="Times New Roman"/>
          <w:szCs w:val="24"/>
        </w:rPr>
        <w:t xml:space="preserve"> child abduction</w:t>
      </w:r>
      <w:r>
        <w:rPr>
          <w:rFonts w:eastAsia="Times New Roman" w:cs="Times New Roman"/>
          <w:szCs w:val="24"/>
        </w:rPr>
        <w:t>.</w:t>
      </w:r>
    </w:p>
    <w:p w:rsidR="001C56D6" w:rsidRDefault="001C56D6" w:rsidP="00F12F21">
      <w:pPr>
        <w:spacing w:after="0" w:line="240" w:lineRule="auto"/>
        <w:ind w:left="720"/>
        <w:jc w:val="both"/>
        <w:rPr>
          <w:rFonts w:eastAsia="Times New Roman" w:cs="Times New Roman"/>
          <w:szCs w:val="24"/>
        </w:rPr>
      </w:pPr>
    </w:p>
    <w:p w:rsidR="001C56D6" w:rsidRPr="004B6BA6" w:rsidRDefault="001C56D6" w:rsidP="00F12F21">
      <w:pPr>
        <w:spacing w:after="0" w:line="240" w:lineRule="auto"/>
        <w:jc w:val="both"/>
        <w:rPr>
          <w:rFonts w:eastAsia="Times New Roman" w:cs="Times New Roman"/>
          <w:szCs w:val="24"/>
        </w:rPr>
      </w:pPr>
      <w:r w:rsidRPr="004B6BA6">
        <w:rPr>
          <w:rFonts w:eastAsia="Times New Roman" w:cs="Times New Roman"/>
          <w:szCs w:val="24"/>
        </w:rPr>
        <w:t xml:space="preserve">SECTION 5. </w:t>
      </w:r>
      <w:r>
        <w:rPr>
          <w:rFonts w:eastAsia="Times New Roman" w:cs="Times New Roman"/>
          <w:szCs w:val="24"/>
        </w:rPr>
        <w:t>Amends</w:t>
      </w:r>
      <w:r w:rsidRPr="004B6BA6">
        <w:rPr>
          <w:rFonts w:eastAsia="Times New Roman" w:cs="Times New Roman"/>
          <w:szCs w:val="24"/>
        </w:rPr>
        <w:t xml:space="preserve"> Article 58.056(a), Code of Criminal Procedure, as follows:</w:t>
      </w:r>
    </w:p>
    <w:p w:rsidR="001C56D6" w:rsidRPr="004B6BA6" w:rsidRDefault="001C56D6" w:rsidP="00F12F21">
      <w:pPr>
        <w:spacing w:after="0" w:line="240" w:lineRule="auto"/>
        <w:jc w:val="both"/>
        <w:rPr>
          <w:rFonts w:eastAsia="Times New Roman" w:cs="Times New Roman"/>
          <w:szCs w:val="24"/>
        </w:rPr>
      </w:pPr>
    </w:p>
    <w:p w:rsidR="001C56D6" w:rsidRDefault="001C56D6" w:rsidP="00F12F21">
      <w:pPr>
        <w:spacing w:after="0" w:line="240" w:lineRule="auto"/>
        <w:ind w:left="720"/>
        <w:jc w:val="both"/>
        <w:rPr>
          <w:rFonts w:eastAsia="Times New Roman" w:cs="Times New Roman"/>
          <w:szCs w:val="24"/>
        </w:rPr>
      </w:pPr>
      <w:r w:rsidRPr="004B6BA6">
        <w:rPr>
          <w:rFonts w:eastAsia="Times New Roman" w:cs="Times New Roman"/>
          <w:szCs w:val="24"/>
        </w:rPr>
        <w:t xml:space="preserve">(a) </w:t>
      </w:r>
      <w:r>
        <w:rPr>
          <w:rFonts w:eastAsia="Times New Roman" w:cs="Times New Roman"/>
          <w:szCs w:val="24"/>
        </w:rPr>
        <w:t>Authorizes t</w:t>
      </w:r>
      <w:r w:rsidRPr="004B6BA6">
        <w:rPr>
          <w:rFonts w:eastAsia="Times New Roman" w:cs="Times New Roman"/>
          <w:szCs w:val="24"/>
        </w:rPr>
        <w:t xml:space="preserve">he attorney general </w:t>
      </w:r>
      <w:r>
        <w:rPr>
          <w:rFonts w:eastAsia="Times New Roman" w:cs="Times New Roman"/>
          <w:szCs w:val="24"/>
        </w:rPr>
        <w:t>to</w:t>
      </w:r>
      <w:r w:rsidRPr="004B6BA6">
        <w:rPr>
          <w:rFonts w:eastAsia="Times New Roman" w:cs="Times New Roman"/>
          <w:szCs w:val="24"/>
        </w:rPr>
        <w:t xml:space="preserve"> establish procedures for requiring an applicant, in appropriate circumstances, to submit with the application under Article 58.054(2)(A) independent documentary evidence of </w:t>
      </w:r>
      <w:r>
        <w:rPr>
          <w:rFonts w:eastAsia="Times New Roman" w:cs="Times New Roman"/>
          <w:szCs w:val="24"/>
        </w:rPr>
        <w:t>certain offenses, including</w:t>
      </w:r>
      <w:r w:rsidRPr="004B6BA6">
        <w:rPr>
          <w:rFonts w:eastAsia="Times New Roman" w:cs="Times New Roman"/>
          <w:szCs w:val="24"/>
        </w:rPr>
        <w:t xml:space="preserve"> child abduction</w:t>
      </w:r>
      <w:r>
        <w:rPr>
          <w:rFonts w:eastAsia="Times New Roman" w:cs="Times New Roman"/>
          <w:szCs w:val="24"/>
        </w:rPr>
        <w:t xml:space="preserve">, in the form of: </w:t>
      </w:r>
    </w:p>
    <w:p w:rsidR="001C56D6" w:rsidRDefault="001C56D6" w:rsidP="00F12F21">
      <w:pPr>
        <w:spacing w:after="0" w:line="240" w:lineRule="auto"/>
        <w:ind w:left="720"/>
        <w:jc w:val="both"/>
        <w:rPr>
          <w:rFonts w:eastAsia="Times New Roman" w:cs="Times New Roman"/>
          <w:szCs w:val="24"/>
        </w:rPr>
      </w:pPr>
    </w:p>
    <w:p w:rsidR="001C56D6" w:rsidRDefault="001C56D6" w:rsidP="00F12F21">
      <w:pPr>
        <w:spacing w:after="0" w:line="240" w:lineRule="auto"/>
        <w:ind w:left="1440"/>
        <w:jc w:val="both"/>
        <w:rPr>
          <w:rFonts w:eastAsia="Times New Roman" w:cs="Times New Roman"/>
          <w:szCs w:val="24"/>
        </w:rPr>
      </w:pPr>
      <w:r>
        <w:rPr>
          <w:rFonts w:eastAsia="Times New Roman" w:cs="Times New Roman"/>
          <w:szCs w:val="24"/>
        </w:rPr>
        <w:t xml:space="preserve">(1)-(2) makes no changes to these subdivisions; </w:t>
      </w:r>
    </w:p>
    <w:p w:rsidR="001C56D6" w:rsidRDefault="001C56D6" w:rsidP="00F12F21">
      <w:pPr>
        <w:spacing w:after="0" w:line="240" w:lineRule="auto"/>
        <w:ind w:left="1440"/>
        <w:jc w:val="both"/>
        <w:rPr>
          <w:rFonts w:eastAsia="Times New Roman" w:cs="Times New Roman"/>
          <w:szCs w:val="24"/>
        </w:rPr>
      </w:pPr>
    </w:p>
    <w:p w:rsidR="001C56D6" w:rsidRPr="004B6BA6" w:rsidRDefault="001C56D6" w:rsidP="00F12F21">
      <w:pPr>
        <w:spacing w:after="0" w:line="240" w:lineRule="auto"/>
        <w:ind w:left="1440"/>
        <w:jc w:val="both"/>
        <w:rPr>
          <w:rFonts w:eastAsia="Times New Roman" w:cs="Times New Roman"/>
          <w:szCs w:val="24"/>
        </w:rPr>
      </w:pPr>
      <w:r>
        <w:rPr>
          <w:rFonts w:eastAsia="Times New Roman" w:cs="Times New Roman"/>
          <w:szCs w:val="24"/>
        </w:rPr>
        <w:t xml:space="preserve">(3) </w:t>
      </w:r>
      <w:r w:rsidRPr="004B6BA6">
        <w:rPr>
          <w:rFonts w:eastAsia="Times New Roman" w:cs="Times New Roman"/>
          <w:szCs w:val="24"/>
        </w:rPr>
        <w:t xml:space="preserve">a statement of a physician or other health care provider regarding the medical condition of the applicant, applicant's child, or other person in the applicant's household as a result of </w:t>
      </w:r>
      <w:r>
        <w:rPr>
          <w:rFonts w:eastAsia="Times New Roman" w:cs="Times New Roman"/>
          <w:szCs w:val="24"/>
        </w:rPr>
        <w:t xml:space="preserve">certain offenses, including </w:t>
      </w:r>
      <w:r w:rsidRPr="004B6BA6">
        <w:rPr>
          <w:rFonts w:eastAsia="Times New Roman" w:cs="Times New Roman"/>
          <w:szCs w:val="24"/>
        </w:rPr>
        <w:t>child abduction;</w:t>
      </w:r>
    </w:p>
    <w:p w:rsidR="001C56D6" w:rsidRPr="004B6BA6" w:rsidRDefault="001C56D6" w:rsidP="00F12F21">
      <w:pPr>
        <w:spacing w:after="0" w:line="240" w:lineRule="auto"/>
        <w:ind w:left="1440"/>
        <w:jc w:val="both"/>
        <w:rPr>
          <w:rFonts w:eastAsia="Times New Roman" w:cs="Times New Roman"/>
          <w:szCs w:val="24"/>
        </w:rPr>
      </w:pPr>
    </w:p>
    <w:p w:rsidR="001C56D6" w:rsidRDefault="001C56D6" w:rsidP="00F12F21">
      <w:pPr>
        <w:spacing w:after="0" w:line="240" w:lineRule="auto"/>
        <w:ind w:left="1440"/>
        <w:jc w:val="both"/>
        <w:rPr>
          <w:rFonts w:eastAsia="Times New Roman" w:cs="Times New Roman"/>
          <w:szCs w:val="24"/>
        </w:rPr>
      </w:pPr>
      <w:r w:rsidRPr="004B6BA6">
        <w:rPr>
          <w:rFonts w:eastAsia="Times New Roman" w:cs="Times New Roman"/>
          <w:szCs w:val="24"/>
        </w:rPr>
        <w:t>(4)  a statement of a mental health professional, a member of the clergy, an attorney or other legal advocate, a trained staff member of a family violence center, or another professional who has assisted the applicant, applicant's child, or other person in the applicant's household in addressing the effects of certain offenses, including child</w:t>
      </w:r>
      <w:r>
        <w:rPr>
          <w:rFonts w:eastAsia="Times New Roman" w:cs="Times New Roman"/>
          <w:szCs w:val="24"/>
        </w:rPr>
        <w:t xml:space="preserve"> abduction</w:t>
      </w:r>
      <w:r w:rsidRPr="004B6BA6">
        <w:rPr>
          <w:rFonts w:eastAsia="Times New Roman" w:cs="Times New Roman"/>
          <w:szCs w:val="24"/>
        </w:rPr>
        <w:t>; or</w:t>
      </w:r>
    </w:p>
    <w:p w:rsidR="001C56D6" w:rsidRDefault="001C56D6" w:rsidP="00F12F21">
      <w:pPr>
        <w:spacing w:after="0" w:line="240" w:lineRule="auto"/>
        <w:ind w:left="1440"/>
        <w:jc w:val="both"/>
        <w:rPr>
          <w:rFonts w:eastAsia="Times New Roman" w:cs="Times New Roman"/>
          <w:szCs w:val="24"/>
        </w:rPr>
      </w:pPr>
    </w:p>
    <w:p w:rsidR="001C56D6" w:rsidRDefault="001C56D6" w:rsidP="00F12F21">
      <w:pPr>
        <w:spacing w:after="0" w:line="240" w:lineRule="auto"/>
        <w:ind w:left="1440"/>
        <w:jc w:val="both"/>
        <w:rPr>
          <w:rFonts w:eastAsia="Times New Roman" w:cs="Times New Roman"/>
          <w:szCs w:val="24"/>
        </w:rPr>
      </w:pPr>
      <w:r>
        <w:rPr>
          <w:rFonts w:eastAsia="Times New Roman" w:cs="Times New Roman"/>
          <w:szCs w:val="24"/>
        </w:rPr>
        <w:t>(5) makes no changes to this subdivision.</w:t>
      </w:r>
    </w:p>
    <w:p w:rsidR="001C56D6" w:rsidRDefault="001C56D6" w:rsidP="00F12F21">
      <w:pPr>
        <w:spacing w:after="0" w:line="240" w:lineRule="auto"/>
        <w:ind w:left="1440"/>
        <w:jc w:val="both"/>
        <w:rPr>
          <w:rFonts w:eastAsia="Times New Roman" w:cs="Times New Roman"/>
          <w:szCs w:val="24"/>
        </w:rPr>
      </w:pPr>
    </w:p>
    <w:p w:rsidR="001C56D6" w:rsidRPr="00C8671F" w:rsidRDefault="001C56D6" w:rsidP="00F12F21">
      <w:pPr>
        <w:spacing w:after="0" w:line="240" w:lineRule="auto"/>
        <w:jc w:val="both"/>
        <w:rPr>
          <w:rFonts w:eastAsia="Times New Roman" w:cs="Times New Roman"/>
          <w:szCs w:val="24"/>
        </w:rPr>
      </w:pPr>
      <w:r>
        <w:rPr>
          <w:rFonts w:eastAsia="Times New Roman" w:cs="Times New Roman"/>
          <w:szCs w:val="24"/>
        </w:rPr>
        <w:t>SECTION 6. Effective date: upon passage or September 1, 2023.</w:t>
      </w:r>
    </w:p>
    <w:sectPr w:rsidR="001C56D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A8B" w:rsidRDefault="00EE6A8B" w:rsidP="000F1DF9">
      <w:pPr>
        <w:spacing w:after="0" w:line="240" w:lineRule="auto"/>
      </w:pPr>
      <w:r>
        <w:separator/>
      </w:r>
    </w:p>
  </w:endnote>
  <w:endnote w:type="continuationSeparator" w:id="0">
    <w:p w:rsidR="00EE6A8B" w:rsidRDefault="00EE6A8B"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E6A8B"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1C56D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1C56D6">
                <w:rPr>
                  <w:sz w:val="20"/>
                  <w:szCs w:val="20"/>
                </w:rPr>
                <w:t>H.B. 1161</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1C56D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E6A8B"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A8B" w:rsidRDefault="00EE6A8B" w:rsidP="000F1DF9">
      <w:pPr>
        <w:spacing w:after="0" w:line="240" w:lineRule="auto"/>
      </w:pPr>
      <w:r>
        <w:separator/>
      </w:r>
    </w:p>
  </w:footnote>
  <w:footnote w:type="continuationSeparator" w:id="0">
    <w:p w:rsidR="00EE6A8B" w:rsidRDefault="00EE6A8B"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1C56D6"/>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EE6A8B"/>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E8744"/>
  <w15:docId w15:val="{38A0A388-CE80-42B7-92E5-D04300843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1C56D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8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FDA1A86632164A55A3F77F09E889AB5D"/>
        <w:category>
          <w:name w:val="General"/>
          <w:gallery w:val="placeholder"/>
        </w:category>
        <w:types>
          <w:type w:val="bbPlcHdr"/>
        </w:types>
        <w:behaviors>
          <w:behavior w:val="content"/>
        </w:behaviors>
        <w:guid w:val="{26BAFC7F-3193-429C-A71C-9618E8ABDDE4}"/>
      </w:docPartPr>
      <w:docPartBody>
        <w:p w:rsidR="00000000" w:rsidRDefault="001070BF"/>
      </w:docPartBody>
    </w:docPart>
    <w:docPart>
      <w:docPartPr>
        <w:name w:val="5A381DDA6E094A3B82C929DC151D90A1"/>
        <w:category>
          <w:name w:val="General"/>
          <w:gallery w:val="placeholder"/>
        </w:category>
        <w:types>
          <w:type w:val="bbPlcHdr"/>
        </w:types>
        <w:behaviors>
          <w:behavior w:val="content"/>
        </w:behaviors>
        <w:guid w:val="{C2E0E17F-9E52-4FD1-AB2F-35D44C339DE4}"/>
      </w:docPartPr>
      <w:docPartBody>
        <w:p w:rsidR="00000000" w:rsidRDefault="001070BF"/>
      </w:docPartBody>
    </w:docPart>
    <w:docPart>
      <w:docPartPr>
        <w:name w:val="E6FFCEB18E874FED817B66725B880E69"/>
        <w:category>
          <w:name w:val="General"/>
          <w:gallery w:val="placeholder"/>
        </w:category>
        <w:types>
          <w:type w:val="bbPlcHdr"/>
        </w:types>
        <w:behaviors>
          <w:behavior w:val="content"/>
        </w:behaviors>
        <w:guid w:val="{A395DC46-EEF5-4492-BB93-CE0C4B04D28C}"/>
      </w:docPartPr>
      <w:docPartBody>
        <w:p w:rsidR="00000000" w:rsidRDefault="001070BF"/>
      </w:docPartBody>
    </w:docPart>
    <w:docPart>
      <w:docPartPr>
        <w:name w:val="F0139A2A2E3840729AA109FA9CB58F04"/>
        <w:category>
          <w:name w:val="General"/>
          <w:gallery w:val="placeholder"/>
        </w:category>
        <w:types>
          <w:type w:val="bbPlcHdr"/>
        </w:types>
        <w:behaviors>
          <w:behavior w:val="content"/>
        </w:behaviors>
        <w:guid w:val="{FFDF9424-ED12-401D-92B2-A5B8A76E87EF}"/>
      </w:docPartPr>
      <w:docPartBody>
        <w:p w:rsidR="00000000" w:rsidRDefault="001070BF"/>
      </w:docPartBody>
    </w:docPart>
    <w:docPart>
      <w:docPartPr>
        <w:name w:val="F5195A3F8C1441E4883720FF39A904E1"/>
        <w:category>
          <w:name w:val="General"/>
          <w:gallery w:val="placeholder"/>
        </w:category>
        <w:types>
          <w:type w:val="bbPlcHdr"/>
        </w:types>
        <w:behaviors>
          <w:behavior w:val="content"/>
        </w:behaviors>
        <w:guid w:val="{E06BD289-EAC7-431B-8DC5-D975BA5BE949}"/>
      </w:docPartPr>
      <w:docPartBody>
        <w:p w:rsidR="00000000" w:rsidRDefault="001070BF"/>
      </w:docPartBody>
    </w:docPart>
    <w:docPart>
      <w:docPartPr>
        <w:name w:val="1FD9760797B54FB083A564DE959A9DFE"/>
        <w:category>
          <w:name w:val="General"/>
          <w:gallery w:val="placeholder"/>
        </w:category>
        <w:types>
          <w:type w:val="bbPlcHdr"/>
        </w:types>
        <w:behaviors>
          <w:behavior w:val="content"/>
        </w:behaviors>
        <w:guid w:val="{495BC9C3-876D-4315-9A8B-E5AF1C71D92D}"/>
      </w:docPartPr>
      <w:docPartBody>
        <w:p w:rsidR="00000000" w:rsidRDefault="001070BF"/>
      </w:docPartBody>
    </w:docPart>
    <w:docPart>
      <w:docPartPr>
        <w:name w:val="9802FB0AEEA743D78D4F6FFFC74BED2C"/>
        <w:category>
          <w:name w:val="General"/>
          <w:gallery w:val="placeholder"/>
        </w:category>
        <w:types>
          <w:type w:val="bbPlcHdr"/>
        </w:types>
        <w:behaviors>
          <w:behavior w:val="content"/>
        </w:behaviors>
        <w:guid w:val="{0B69B857-9B24-45D8-B9FB-1C28CC207EFF}"/>
      </w:docPartPr>
      <w:docPartBody>
        <w:p w:rsidR="00000000" w:rsidRDefault="001070BF"/>
      </w:docPartBody>
    </w:docPart>
    <w:docPart>
      <w:docPartPr>
        <w:name w:val="017FD9A6870543D6B863D82F8676BE4F"/>
        <w:category>
          <w:name w:val="General"/>
          <w:gallery w:val="placeholder"/>
        </w:category>
        <w:types>
          <w:type w:val="bbPlcHdr"/>
        </w:types>
        <w:behaviors>
          <w:behavior w:val="content"/>
        </w:behaviors>
        <w:guid w:val="{1A46DF49-B4D3-4127-A81E-943950497DC2}"/>
      </w:docPartPr>
      <w:docPartBody>
        <w:p w:rsidR="00000000" w:rsidRDefault="001070BF"/>
      </w:docPartBody>
    </w:docPart>
    <w:docPart>
      <w:docPartPr>
        <w:name w:val="C8BFFB681F9446C7A55112F27DD17B6A"/>
        <w:category>
          <w:name w:val="General"/>
          <w:gallery w:val="placeholder"/>
        </w:category>
        <w:types>
          <w:type w:val="bbPlcHdr"/>
        </w:types>
        <w:behaviors>
          <w:behavior w:val="content"/>
        </w:behaviors>
        <w:guid w:val="{71D1095D-DA67-4DAD-84DE-98EA05EFBF2D}"/>
      </w:docPartPr>
      <w:docPartBody>
        <w:p w:rsidR="00000000" w:rsidRDefault="001070BF"/>
      </w:docPartBody>
    </w:docPart>
    <w:docPart>
      <w:docPartPr>
        <w:name w:val="097EB089F75047AFA9AA2B6AF3B67BC3"/>
        <w:category>
          <w:name w:val="General"/>
          <w:gallery w:val="placeholder"/>
        </w:category>
        <w:types>
          <w:type w:val="bbPlcHdr"/>
        </w:types>
        <w:behaviors>
          <w:behavior w:val="content"/>
        </w:behaviors>
        <w:guid w:val="{A8FB6AB6-3FFD-43CE-B916-D16BD0F1C203}"/>
      </w:docPartPr>
      <w:docPartBody>
        <w:p w:rsidR="00000000" w:rsidRDefault="00EA2A7C" w:rsidP="00EA2A7C">
          <w:pPr>
            <w:pStyle w:val="097EB089F75047AFA9AA2B6AF3B67BC3"/>
          </w:pPr>
          <w:r w:rsidRPr="00A30DD1">
            <w:rPr>
              <w:rStyle w:val="PlaceholderText"/>
            </w:rPr>
            <w:t>Click here to enter a date.</w:t>
          </w:r>
        </w:p>
      </w:docPartBody>
    </w:docPart>
    <w:docPart>
      <w:docPartPr>
        <w:name w:val="0844E5554F994B4C9A8B18C40B8BB393"/>
        <w:category>
          <w:name w:val="General"/>
          <w:gallery w:val="placeholder"/>
        </w:category>
        <w:types>
          <w:type w:val="bbPlcHdr"/>
        </w:types>
        <w:behaviors>
          <w:behavior w:val="content"/>
        </w:behaviors>
        <w:guid w:val="{26D4A626-0294-4454-B5F8-80ECD6732AD3}"/>
      </w:docPartPr>
      <w:docPartBody>
        <w:p w:rsidR="00000000" w:rsidRDefault="001070BF"/>
      </w:docPartBody>
    </w:docPart>
    <w:docPart>
      <w:docPartPr>
        <w:name w:val="3065F4BA0B474D5AAF973F818B45C3A6"/>
        <w:category>
          <w:name w:val="General"/>
          <w:gallery w:val="placeholder"/>
        </w:category>
        <w:types>
          <w:type w:val="bbPlcHdr"/>
        </w:types>
        <w:behaviors>
          <w:behavior w:val="content"/>
        </w:behaviors>
        <w:guid w:val="{7F6C34D0-6594-4F13-B1F1-05084140615D}"/>
      </w:docPartPr>
      <w:docPartBody>
        <w:p w:rsidR="00000000" w:rsidRDefault="001070BF"/>
      </w:docPartBody>
    </w:docPart>
    <w:docPart>
      <w:docPartPr>
        <w:name w:val="D1ECAB81C91B41D99E002090EC58045B"/>
        <w:category>
          <w:name w:val="General"/>
          <w:gallery w:val="placeholder"/>
        </w:category>
        <w:types>
          <w:type w:val="bbPlcHdr"/>
        </w:types>
        <w:behaviors>
          <w:behavior w:val="content"/>
        </w:behaviors>
        <w:guid w:val="{5F9F82CD-C7B6-4D8E-A319-3DBA643306C6}"/>
      </w:docPartPr>
      <w:docPartBody>
        <w:p w:rsidR="00000000" w:rsidRDefault="00EA2A7C" w:rsidP="00EA2A7C">
          <w:pPr>
            <w:pStyle w:val="D1ECAB81C91B41D99E002090EC58045B"/>
          </w:pPr>
          <w:r>
            <w:rPr>
              <w:rFonts w:eastAsia="Times New Roman" w:cs="Times New Roman"/>
              <w:bCs/>
              <w:szCs w:val="24"/>
            </w:rPr>
            <w:t xml:space="preserve"> </w:t>
          </w:r>
        </w:p>
      </w:docPartBody>
    </w:docPart>
    <w:docPart>
      <w:docPartPr>
        <w:name w:val="746EA98125564285B6646264FB099FEA"/>
        <w:category>
          <w:name w:val="General"/>
          <w:gallery w:val="placeholder"/>
        </w:category>
        <w:types>
          <w:type w:val="bbPlcHdr"/>
        </w:types>
        <w:behaviors>
          <w:behavior w:val="content"/>
        </w:behaviors>
        <w:guid w:val="{D61E0089-15FC-4CAC-89C4-98B44FAAC2DC}"/>
      </w:docPartPr>
      <w:docPartBody>
        <w:p w:rsidR="00000000" w:rsidRDefault="001070BF"/>
      </w:docPartBody>
    </w:docPart>
    <w:docPart>
      <w:docPartPr>
        <w:name w:val="E2C184A72CAE41DAABDC531AB0C44341"/>
        <w:category>
          <w:name w:val="General"/>
          <w:gallery w:val="placeholder"/>
        </w:category>
        <w:types>
          <w:type w:val="bbPlcHdr"/>
        </w:types>
        <w:behaviors>
          <w:behavior w:val="content"/>
        </w:behaviors>
        <w:guid w:val="{94497584-88EE-4CA3-9FD4-93A250E12C47}"/>
      </w:docPartPr>
      <w:docPartBody>
        <w:p w:rsidR="00000000" w:rsidRDefault="001070B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070BF"/>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65C8A"/>
    <w:rsid w:val="00EA2A7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2A7C"/>
    <w:rPr>
      <w:color w:val="808080"/>
    </w:rPr>
  </w:style>
  <w:style w:type="paragraph" w:customStyle="1" w:styleId="097EB089F75047AFA9AA2B6AF3B67BC3">
    <w:name w:val="097EB089F75047AFA9AA2B6AF3B67BC3"/>
    <w:rsid w:val="00EA2A7C"/>
    <w:pPr>
      <w:spacing w:after="160" w:line="259" w:lineRule="auto"/>
    </w:pPr>
  </w:style>
  <w:style w:type="paragraph" w:customStyle="1" w:styleId="D1ECAB81C91B41D99E002090EC58045B">
    <w:name w:val="D1ECAB81C91B41D99E002090EC58045B"/>
    <w:rsid w:val="00EA2A7C"/>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911</Words>
  <Characters>5194</Characters>
  <Application>Microsoft Office Word</Application>
  <DocSecurity>0</DocSecurity>
  <Lines>43</Lines>
  <Paragraphs>12</Paragraphs>
  <ScaleCrop>false</ScaleCrop>
  <Company>Texas Legislative Council</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2023-04-29T22:44:00Z</dcterms:modified>
</cp:coreProperties>
</file>

<file path=docProps/custom.xml><?xml version="1.0" encoding="utf-8"?>
<op:Properties xmlns:vt="http://schemas.openxmlformats.org/officeDocument/2006/docPropsVTypes" xmlns:op="http://schemas.openxmlformats.org/officeDocument/2006/custom-properties"/>
</file>