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63DBE" w14:paraId="05770FBB" w14:textId="77777777" w:rsidTr="00345119">
        <w:tc>
          <w:tcPr>
            <w:tcW w:w="9576" w:type="dxa"/>
            <w:noWrap/>
          </w:tcPr>
          <w:p w14:paraId="00C0F4AC" w14:textId="331D91DF" w:rsidR="008423E4" w:rsidRPr="0022177D" w:rsidRDefault="000D4AD4" w:rsidP="001607FA">
            <w:pPr>
              <w:pStyle w:val="Heading1"/>
            </w:pPr>
            <w:r>
              <w:t>B</w:t>
            </w:r>
            <w:r w:rsidRPr="00631897">
              <w:t>ILL ANALYSIS</w:t>
            </w:r>
          </w:p>
        </w:tc>
      </w:tr>
    </w:tbl>
    <w:p w14:paraId="43A31C1C" w14:textId="77777777" w:rsidR="008423E4" w:rsidRPr="0022177D" w:rsidRDefault="008423E4" w:rsidP="001607FA">
      <w:pPr>
        <w:jc w:val="center"/>
      </w:pPr>
    </w:p>
    <w:p w14:paraId="637A3EF3" w14:textId="77777777" w:rsidR="008423E4" w:rsidRPr="00B31F0E" w:rsidRDefault="008423E4" w:rsidP="001607FA"/>
    <w:p w14:paraId="63CDDCC6" w14:textId="77777777" w:rsidR="008423E4" w:rsidRPr="00742794" w:rsidRDefault="008423E4" w:rsidP="001607FA">
      <w:pPr>
        <w:tabs>
          <w:tab w:val="right" w:pos="9360"/>
        </w:tabs>
      </w:pPr>
    </w:p>
    <w:tbl>
      <w:tblPr>
        <w:tblW w:w="0" w:type="auto"/>
        <w:tblLayout w:type="fixed"/>
        <w:tblLook w:val="01E0" w:firstRow="1" w:lastRow="1" w:firstColumn="1" w:lastColumn="1" w:noHBand="0" w:noVBand="0"/>
      </w:tblPr>
      <w:tblGrid>
        <w:gridCol w:w="9576"/>
      </w:tblGrid>
      <w:tr w:rsidR="00263DBE" w14:paraId="457F6334" w14:textId="77777777" w:rsidTr="00345119">
        <w:tc>
          <w:tcPr>
            <w:tcW w:w="9576" w:type="dxa"/>
          </w:tcPr>
          <w:p w14:paraId="6B9B725E" w14:textId="5D80001D" w:rsidR="008423E4" w:rsidRPr="00861995" w:rsidRDefault="000D4AD4" w:rsidP="001607FA">
            <w:pPr>
              <w:jc w:val="right"/>
            </w:pPr>
            <w:r>
              <w:t>H.B. 1170</w:t>
            </w:r>
          </w:p>
        </w:tc>
      </w:tr>
      <w:tr w:rsidR="00263DBE" w14:paraId="7CDF9DCF" w14:textId="77777777" w:rsidTr="00345119">
        <w:tc>
          <w:tcPr>
            <w:tcW w:w="9576" w:type="dxa"/>
          </w:tcPr>
          <w:p w14:paraId="430DA0D3" w14:textId="1291493B" w:rsidR="008423E4" w:rsidRPr="00861995" w:rsidRDefault="000D4AD4" w:rsidP="001607FA">
            <w:pPr>
              <w:jc w:val="right"/>
            </w:pPr>
            <w:r>
              <w:t xml:space="preserve">By: </w:t>
            </w:r>
            <w:r w:rsidR="004D6F04">
              <w:t>Gervin-Hawkins</w:t>
            </w:r>
          </w:p>
        </w:tc>
      </w:tr>
      <w:tr w:rsidR="00263DBE" w14:paraId="4681AC1E" w14:textId="77777777" w:rsidTr="00345119">
        <w:tc>
          <w:tcPr>
            <w:tcW w:w="9576" w:type="dxa"/>
          </w:tcPr>
          <w:p w14:paraId="29B60244" w14:textId="6AB3171A" w:rsidR="008423E4" w:rsidRPr="00861995" w:rsidRDefault="000D4AD4" w:rsidP="001607FA">
            <w:pPr>
              <w:jc w:val="right"/>
            </w:pPr>
            <w:r>
              <w:t>Criminal Jurisprudence</w:t>
            </w:r>
          </w:p>
        </w:tc>
      </w:tr>
      <w:tr w:rsidR="00263DBE" w14:paraId="6CDCA4A7" w14:textId="77777777" w:rsidTr="00345119">
        <w:tc>
          <w:tcPr>
            <w:tcW w:w="9576" w:type="dxa"/>
          </w:tcPr>
          <w:p w14:paraId="77B4C453" w14:textId="738A22E6" w:rsidR="008423E4" w:rsidRDefault="000D4AD4" w:rsidP="001607FA">
            <w:pPr>
              <w:jc w:val="right"/>
            </w:pPr>
            <w:r>
              <w:t>Committee Report (Unamended)</w:t>
            </w:r>
          </w:p>
        </w:tc>
      </w:tr>
    </w:tbl>
    <w:p w14:paraId="67A58849" w14:textId="77777777" w:rsidR="008423E4" w:rsidRDefault="008423E4" w:rsidP="001607FA">
      <w:pPr>
        <w:tabs>
          <w:tab w:val="right" w:pos="9360"/>
        </w:tabs>
      </w:pPr>
    </w:p>
    <w:p w14:paraId="546A4ED5" w14:textId="77777777" w:rsidR="008423E4" w:rsidRDefault="008423E4" w:rsidP="001607FA"/>
    <w:p w14:paraId="0D5F13F4" w14:textId="77777777" w:rsidR="008423E4" w:rsidRDefault="008423E4" w:rsidP="001607FA"/>
    <w:tbl>
      <w:tblPr>
        <w:tblW w:w="0" w:type="auto"/>
        <w:tblCellMar>
          <w:left w:w="115" w:type="dxa"/>
          <w:right w:w="115" w:type="dxa"/>
        </w:tblCellMar>
        <w:tblLook w:val="01E0" w:firstRow="1" w:lastRow="1" w:firstColumn="1" w:lastColumn="1" w:noHBand="0" w:noVBand="0"/>
      </w:tblPr>
      <w:tblGrid>
        <w:gridCol w:w="9360"/>
      </w:tblGrid>
      <w:tr w:rsidR="00263DBE" w14:paraId="5FB5EDEC" w14:textId="77777777" w:rsidTr="00345119">
        <w:tc>
          <w:tcPr>
            <w:tcW w:w="9576" w:type="dxa"/>
          </w:tcPr>
          <w:p w14:paraId="2AB32473" w14:textId="4ABAEFB3" w:rsidR="008423E4" w:rsidRDefault="000D4AD4" w:rsidP="001607FA">
            <w:r w:rsidRPr="009C1E9A">
              <w:rPr>
                <w:b/>
                <w:u w:val="single"/>
              </w:rPr>
              <w:t>BACKGROUND AND PURPOSE</w:t>
            </w:r>
            <w:r>
              <w:rPr>
                <w:b/>
              </w:rPr>
              <w:t xml:space="preserve"> </w:t>
            </w:r>
          </w:p>
          <w:p w14:paraId="21A4BE78" w14:textId="77777777" w:rsidR="001607FA" w:rsidRDefault="001607FA" w:rsidP="001607FA">
            <w:pPr>
              <w:pStyle w:val="Header"/>
              <w:jc w:val="both"/>
            </w:pPr>
          </w:p>
          <w:p w14:paraId="358A2007" w14:textId="2C786418" w:rsidR="008423E4" w:rsidRDefault="000D4AD4" w:rsidP="001607FA">
            <w:pPr>
              <w:pStyle w:val="Header"/>
              <w:jc w:val="both"/>
            </w:pPr>
            <w:r>
              <w:t xml:space="preserve">It has been noted </w:t>
            </w:r>
            <w:r w:rsidR="00CB0499" w:rsidRPr="00CB0499">
              <w:t xml:space="preserve">that it </w:t>
            </w:r>
            <w:r>
              <w:t xml:space="preserve">is </w:t>
            </w:r>
            <w:r w:rsidR="00CB0499" w:rsidRPr="00CB0499">
              <w:t xml:space="preserve">not uncommon for poorly performing attorneys to be appointed to represent indigent defendants. There are concerns that there </w:t>
            </w:r>
            <w:r w:rsidR="00CB0499">
              <w:t>are</w:t>
            </w:r>
            <w:r w:rsidR="00CB0499" w:rsidRPr="00CB0499">
              <w:t xml:space="preserve"> a shrinking number of attorneys qualified to handle the growing list of capital murder defendants.</w:t>
            </w:r>
            <w:r w:rsidR="00CB0499">
              <w:t xml:space="preserve"> H.B.</w:t>
            </w:r>
            <w:r w:rsidR="00FC263C">
              <w:t> </w:t>
            </w:r>
            <w:r w:rsidR="00CB0499">
              <w:t>1170</w:t>
            </w:r>
            <w:r w:rsidR="00CB0499" w:rsidRPr="00CB0499">
              <w:t xml:space="preserve"> seeks to address </w:t>
            </w:r>
            <w:r w:rsidR="00A01B2F">
              <w:t>these</w:t>
            </w:r>
            <w:r w:rsidR="00CB0499" w:rsidRPr="00CB0499">
              <w:t xml:space="preserve"> issue</w:t>
            </w:r>
            <w:r w:rsidR="00A01B2F">
              <w:t>s</w:t>
            </w:r>
            <w:r w:rsidR="00CB0499" w:rsidRPr="00CB0499">
              <w:t xml:space="preserve"> </w:t>
            </w:r>
            <w:r w:rsidR="00CB0499">
              <w:t>by changing</w:t>
            </w:r>
            <w:r w:rsidR="00CB0499" w:rsidRPr="00CB0499">
              <w:t xml:space="preserve"> </w:t>
            </w:r>
            <w:r w:rsidR="00CB0499">
              <w:t>certain</w:t>
            </w:r>
            <w:r w:rsidR="00CB0499" w:rsidRPr="00CB0499">
              <w:t xml:space="preserve"> requirements for an attorney </w:t>
            </w:r>
            <w:r w:rsidR="00A01B2F">
              <w:t xml:space="preserve">to </w:t>
            </w:r>
            <w:r w:rsidR="00CB0499" w:rsidRPr="00CB0499">
              <w:t xml:space="preserve">represent indigent </w:t>
            </w:r>
            <w:r w:rsidR="00A01B2F" w:rsidRPr="00CB0499">
              <w:t>defen</w:t>
            </w:r>
            <w:r w:rsidR="00A01B2F">
              <w:t>dants, including by making an attorney's</w:t>
            </w:r>
            <w:r w:rsidR="00CB0499" w:rsidRPr="00CB0499">
              <w:t xml:space="preserve"> experience in capital trial</w:t>
            </w:r>
            <w:r w:rsidR="00A01B2F">
              <w:t>s,</w:t>
            </w:r>
            <w:r w:rsidR="00CB0499" w:rsidRPr="00CB0499">
              <w:t xml:space="preserve"> regardless of whether </w:t>
            </w:r>
            <w:r w:rsidR="00A01B2F">
              <w:t>such</w:t>
            </w:r>
            <w:r w:rsidR="00A01B2F" w:rsidRPr="00CB0499">
              <w:t xml:space="preserve"> </w:t>
            </w:r>
            <w:r w:rsidR="00CB0499" w:rsidRPr="00CB0499">
              <w:t>trial</w:t>
            </w:r>
            <w:r w:rsidR="00A01B2F">
              <w:t>s</w:t>
            </w:r>
            <w:r w:rsidR="00CB0499" w:rsidRPr="00CB0499">
              <w:t xml:space="preserve"> resulted in judgment, dismissal, or the dropping of death penalty</w:t>
            </w:r>
            <w:r w:rsidR="00A01B2F">
              <w:t>,</w:t>
            </w:r>
            <w:r w:rsidR="00CB0499" w:rsidRPr="00CB0499">
              <w:t xml:space="preserve"> count towards the </w:t>
            </w:r>
            <w:r w:rsidR="00964968" w:rsidRPr="00CB0499">
              <w:t>attorney</w:t>
            </w:r>
            <w:r w:rsidR="00964968">
              <w:t>'</w:t>
            </w:r>
            <w:r w:rsidR="00964968" w:rsidRPr="00CB0499">
              <w:t xml:space="preserve">s </w:t>
            </w:r>
            <w:r w:rsidR="00CB0499" w:rsidRPr="00CB0499">
              <w:t>qualification</w:t>
            </w:r>
            <w:r w:rsidR="00A01B2F">
              <w:t xml:space="preserve"> to represent such defendants</w:t>
            </w:r>
            <w:r w:rsidR="00CB0499" w:rsidRPr="00CB0499">
              <w:t xml:space="preserve">. </w:t>
            </w:r>
            <w:r w:rsidR="00A01B2F">
              <w:t>H.B.</w:t>
            </w:r>
            <w:r w:rsidR="00FC263C">
              <w:t> </w:t>
            </w:r>
            <w:r w:rsidR="00A01B2F">
              <w:t>1170</w:t>
            </w:r>
            <w:r w:rsidR="00CB0499" w:rsidRPr="00CB0499">
              <w:t xml:space="preserve"> also creates a statewide capital defense and standards committee to establish standards and policies for training and vetting attorneys to serve indigent defendants.</w:t>
            </w:r>
          </w:p>
          <w:p w14:paraId="0EFB74A1" w14:textId="77777777" w:rsidR="008423E4" w:rsidRPr="00E26B13" w:rsidRDefault="008423E4" w:rsidP="001607FA">
            <w:pPr>
              <w:rPr>
                <w:b/>
              </w:rPr>
            </w:pPr>
          </w:p>
        </w:tc>
      </w:tr>
      <w:tr w:rsidR="00263DBE" w14:paraId="764CA2F3" w14:textId="77777777" w:rsidTr="00345119">
        <w:tc>
          <w:tcPr>
            <w:tcW w:w="9576" w:type="dxa"/>
          </w:tcPr>
          <w:p w14:paraId="6F332B75" w14:textId="008A94C7" w:rsidR="0017725B" w:rsidRDefault="000D4AD4" w:rsidP="001607FA">
            <w:pPr>
              <w:rPr>
                <w:b/>
                <w:u w:val="single"/>
              </w:rPr>
            </w:pPr>
            <w:r>
              <w:rPr>
                <w:b/>
                <w:u w:val="single"/>
              </w:rPr>
              <w:t>CRIMINAL JUSTICE IMPACT</w:t>
            </w:r>
          </w:p>
          <w:p w14:paraId="50C859F5" w14:textId="77777777" w:rsidR="001607FA" w:rsidRDefault="001607FA" w:rsidP="001607FA">
            <w:pPr>
              <w:jc w:val="both"/>
            </w:pPr>
          </w:p>
          <w:p w14:paraId="19171042" w14:textId="482BBB97" w:rsidR="00233D61" w:rsidRPr="00233D61" w:rsidRDefault="000D4AD4" w:rsidP="001607FA">
            <w:pPr>
              <w:jc w:val="both"/>
            </w:pPr>
            <w:r>
              <w:t>It is the committee's opinion that this bill does not expressl</w:t>
            </w:r>
            <w:r>
              <w:t>y create a criminal offense, increase the punishment for an existing criminal offense or category of offenses, or change the eligibility of a person for community supervision, parole, or mandatory supervision.</w:t>
            </w:r>
          </w:p>
          <w:p w14:paraId="24D7650E" w14:textId="77777777" w:rsidR="0017725B" w:rsidRPr="0017725B" w:rsidRDefault="0017725B" w:rsidP="001607FA">
            <w:pPr>
              <w:rPr>
                <w:b/>
                <w:u w:val="single"/>
              </w:rPr>
            </w:pPr>
          </w:p>
        </w:tc>
      </w:tr>
      <w:tr w:rsidR="00263DBE" w14:paraId="072917BA" w14:textId="77777777" w:rsidTr="00345119">
        <w:tc>
          <w:tcPr>
            <w:tcW w:w="9576" w:type="dxa"/>
          </w:tcPr>
          <w:p w14:paraId="2246DA74" w14:textId="5F7A353D" w:rsidR="008423E4" w:rsidRDefault="000D4AD4" w:rsidP="001607FA">
            <w:r w:rsidRPr="009C1E9A">
              <w:rPr>
                <w:b/>
                <w:u w:val="single"/>
              </w:rPr>
              <w:t>RULEMAKING AUTHORITY</w:t>
            </w:r>
            <w:r>
              <w:rPr>
                <w:b/>
              </w:rPr>
              <w:t xml:space="preserve"> </w:t>
            </w:r>
          </w:p>
          <w:p w14:paraId="19431698" w14:textId="77777777" w:rsidR="001607FA" w:rsidRDefault="001607FA" w:rsidP="001607FA">
            <w:pPr>
              <w:pStyle w:val="Header"/>
              <w:tabs>
                <w:tab w:val="clear" w:pos="4320"/>
                <w:tab w:val="clear" w:pos="8640"/>
              </w:tabs>
              <w:jc w:val="both"/>
            </w:pPr>
          </w:p>
          <w:p w14:paraId="1337648B" w14:textId="312FFE7F" w:rsidR="00233D61" w:rsidRDefault="000D4AD4" w:rsidP="001607FA">
            <w:pPr>
              <w:pStyle w:val="Header"/>
              <w:tabs>
                <w:tab w:val="clear" w:pos="4320"/>
                <w:tab w:val="clear" w:pos="8640"/>
              </w:tabs>
              <w:jc w:val="both"/>
            </w:pPr>
            <w:r>
              <w:t>It is the committee's</w:t>
            </w:r>
            <w:r>
              <w:t xml:space="preserve"> opinion that this bill does not expressly grant any additional rulemaking authority to a state officer, department, agency, or institution.</w:t>
            </w:r>
          </w:p>
          <w:p w14:paraId="4F18D826" w14:textId="77777777" w:rsidR="008423E4" w:rsidRPr="00E21FDC" w:rsidRDefault="008423E4" w:rsidP="001607FA">
            <w:pPr>
              <w:rPr>
                <w:b/>
              </w:rPr>
            </w:pPr>
          </w:p>
        </w:tc>
      </w:tr>
      <w:tr w:rsidR="00263DBE" w14:paraId="6C566C55" w14:textId="77777777" w:rsidTr="00345119">
        <w:tc>
          <w:tcPr>
            <w:tcW w:w="9576" w:type="dxa"/>
          </w:tcPr>
          <w:p w14:paraId="4E7FFFF4" w14:textId="77777777" w:rsidR="008423E4" w:rsidRPr="00A8133F" w:rsidRDefault="000D4AD4" w:rsidP="001607FA">
            <w:pPr>
              <w:rPr>
                <w:b/>
              </w:rPr>
            </w:pPr>
            <w:r w:rsidRPr="009C1E9A">
              <w:rPr>
                <w:b/>
                <w:u w:val="single"/>
              </w:rPr>
              <w:t>ANALYSIS</w:t>
            </w:r>
            <w:r>
              <w:rPr>
                <w:b/>
              </w:rPr>
              <w:t xml:space="preserve"> </w:t>
            </w:r>
          </w:p>
          <w:p w14:paraId="1F8B1520" w14:textId="3391E890" w:rsidR="008423E4" w:rsidRDefault="000D4AD4" w:rsidP="001607FA">
            <w:r>
              <w:t xml:space="preserve">   </w:t>
            </w:r>
          </w:p>
          <w:p w14:paraId="32A42347" w14:textId="5B551B94" w:rsidR="005914DB" w:rsidRDefault="000D4AD4" w:rsidP="001607FA">
            <w:pPr>
              <w:pStyle w:val="Header"/>
              <w:jc w:val="both"/>
            </w:pPr>
            <w:r>
              <w:t xml:space="preserve">H.B. </w:t>
            </w:r>
            <w:r w:rsidR="00FE3D44">
              <w:t xml:space="preserve">1170 </w:t>
            </w:r>
            <w:r w:rsidRPr="00233D61">
              <w:t>amends the Code of Criminal Procedure</w:t>
            </w:r>
            <w:r w:rsidR="00F34E12">
              <w:t xml:space="preserve"> to</w:t>
            </w:r>
            <w:r w:rsidR="00795B1C">
              <w:t xml:space="preserve"> </w:t>
            </w:r>
            <w:r w:rsidR="00796C13" w:rsidRPr="00796C13">
              <w:t>create</w:t>
            </w:r>
            <w:r w:rsidR="00117708">
              <w:t xml:space="preserve"> </w:t>
            </w:r>
            <w:r w:rsidR="00796C13" w:rsidRPr="00796C13">
              <w:t>the statewide capital defense training and standards committee</w:t>
            </w:r>
            <w:r w:rsidR="00796C13">
              <w:t xml:space="preserve"> to</w:t>
            </w:r>
            <w:r w:rsidR="00EA566B">
              <w:t xml:space="preserve"> adopt policies and standards for</w:t>
            </w:r>
            <w:r w:rsidR="00796C13">
              <w:t xml:space="preserve"> provid</w:t>
            </w:r>
            <w:r w:rsidR="00EA566B">
              <w:t>ing</w:t>
            </w:r>
            <w:r w:rsidR="00796C13" w:rsidRPr="00796C13">
              <w:t xml:space="preserve"> legal representation to indigent defendants</w:t>
            </w:r>
            <w:r w:rsidR="00796C13">
              <w:t xml:space="preserve"> </w:t>
            </w:r>
            <w:r w:rsidR="00796C13" w:rsidRPr="00796C13">
              <w:t>in capital cases in which the death penalty is sought</w:t>
            </w:r>
            <w:r w:rsidR="00795B1C">
              <w:t>. The bill removes the duty of local selection committees of administrative judicial region</w:t>
            </w:r>
            <w:r w:rsidR="006E7803">
              <w:t>s</w:t>
            </w:r>
            <w:r w:rsidR="00795B1C">
              <w:t xml:space="preserve"> to adopt standards for</w:t>
            </w:r>
            <w:r w:rsidR="00795B1C" w:rsidRPr="00494E7F">
              <w:t xml:space="preserve"> </w:t>
            </w:r>
            <w:r w:rsidR="00795B1C">
              <w:t xml:space="preserve">the qualification of attorneys to be appointed for that representation, clarifies the local committees' duty to </w:t>
            </w:r>
            <w:r w:rsidR="00795B1C" w:rsidRPr="00494E7F">
              <w:t>evaluate and determine the list of attorneys in the region qualified to be</w:t>
            </w:r>
            <w:r w:rsidR="00117708">
              <w:t xml:space="preserve"> so</w:t>
            </w:r>
            <w:r w:rsidR="00795B1C" w:rsidRPr="00494E7F">
              <w:t xml:space="preserve"> appointed</w:t>
            </w:r>
            <w:r w:rsidR="00117708">
              <w:t>,</w:t>
            </w:r>
            <w:r w:rsidR="00795B1C" w:rsidRPr="00494E7F">
              <w:t xml:space="preserve"> and </w:t>
            </w:r>
            <w:r w:rsidR="00117708">
              <w:t>changes the location where the local committees are required to</w:t>
            </w:r>
            <w:r w:rsidR="00795B1C">
              <w:t xml:space="preserve"> </w:t>
            </w:r>
            <w:r w:rsidR="00795B1C" w:rsidRPr="00494E7F">
              <w:t>post the list</w:t>
            </w:r>
            <w:r w:rsidR="00117708">
              <w:t xml:space="preserve"> from in each district clerk's office in the region to</w:t>
            </w:r>
            <w:r w:rsidR="00795B1C" w:rsidRPr="00494E7F">
              <w:t xml:space="preserve"> on the </w:t>
            </w:r>
            <w:r w:rsidR="00795B1C">
              <w:t>region's</w:t>
            </w:r>
            <w:r w:rsidR="00795B1C" w:rsidRPr="00494E7F">
              <w:t xml:space="preserve"> website</w:t>
            </w:r>
            <w:r w:rsidR="00EA566B">
              <w:t xml:space="preserve">. </w:t>
            </w:r>
          </w:p>
          <w:p w14:paraId="5A91D901" w14:textId="77777777" w:rsidR="00CD0BFF" w:rsidRDefault="00CD0BFF" w:rsidP="001607FA">
            <w:pPr>
              <w:pStyle w:val="Header"/>
              <w:ind w:left="720"/>
              <w:jc w:val="both"/>
            </w:pPr>
          </w:p>
          <w:p w14:paraId="2BE6AB40" w14:textId="2CB1D10B" w:rsidR="00313825" w:rsidRDefault="000D4AD4" w:rsidP="001607FA">
            <w:pPr>
              <w:pStyle w:val="Header"/>
              <w:jc w:val="both"/>
            </w:pPr>
            <w:r w:rsidRPr="00CD0BFF">
              <w:t xml:space="preserve">H.B. 1170 </w:t>
            </w:r>
            <w:r w:rsidR="00BE41A6">
              <w:t>require</w:t>
            </w:r>
            <w:r w:rsidR="0006207E">
              <w:t>s</w:t>
            </w:r>
            <w:r w:rsidR="00BE41A6">
              <w:t xml:space="preserve"> the </w:t>
            </w:r>
            <w:r w:rsidR="00F21DB1">
              <w:t xml:space="preserve">policies and </w:t>
            </w:r>
            <w:r w:rsidR="00BE41A6">
              <w:t xml:space="preserve">standards adopted by the </w:t>
            </w:r>
            <w:r>
              <w:t>new</w:t>
            </w:r>
            <w:r w:rsidR="000C43FD">
              <w:t xml:space="preserve"> statewide</w:t>
            </w:r>
            <w:r>
              <w:t xml:space="preserve"> </w:t>
            </w:r>
            <w:r w:rsidR="00BE41A6">
              <w:t xml:space="preserve">committee to </w:t>
            </w:r>
            <w:r w:rsidR="00F21DB1">
              <w:t>include</w:t>
            </w:r>
            <w:r w:rsidR="00F94AFB">
              <w:t xml:space="preserve"> the following </w:t>
            </w:r>
            <w:r w:rsidR="005362B5">
              <w:t>with respect to</w:t>
            </w:r>
            <w:r w:rsidR="0006207E">
              <w:t xml:space="preserve"> attorneys to be appointed </w:t>
            </w:r>
            <w:r w:rsidR="001E1E20">
              <w:t>in</w:t>
            </w:r>
            <w:r w:rsidR="0006207E">
              <w:t xml:space="preserve"> </w:t>
            </w:r>
            <w:r w:rsidR="005914DB">
              <w:t xml:space="preserve">such </w:t>
            </w:r>
            <w:r w:rsidR="0006207E">
              <w:t>capital cases:</w:t>
            </w:r>
            <w:r w:rsidR="00E93B6F">
              <w:t xml:space="preserve"> </w:t>
            </w:r>
            <w:r w:rsidR="005914DB" w:rsidRPr="005914DB">
              <w:t xml:space="preserve">training requirements and curricula, qualification standards, continuing legal education requirements, and other policies and standards as necessary to ensure quality legal representation in </w:t>
            </w:r>
            <w:r>
              <w:t>those</w:t>
            </w:r>
            <w:r w:rsidR="005914DB" w:rsidRPr="005914DB">
              <w:t xml:space="preserve"> cases</w:t>
            </w:r>
            <w:r w:rsidR="00F21DB1">
              <w:t xml:space="preserve">. The bill </w:t>
            </w:r>
            <w:r w:rsidR="008E2CE9">
              <w:t>revises the qu</w:t>
            </w:r>
            <w:r w:rsidR="004D6D11">
              <w:t>alifications that the adopted standards must require for</w:t>
            </w:r>
            <w:r w:rsidR="001E1E20">
              <w:t xml:space="preserve"> a</w:t>
            </w:r>
            <w:r w:rsidR="00F9281D">
              <w:t xml:space="preserve"> trial attorney</w:t>
            </w:r>
            <w:r w:rsidR="001E1E20" w:rsidRPr="00233D61">
              <w:t xml:space="preserve"> appointed </w:t>
            </w:r>
            <w:r w:rsidR="001E1E20">
              <w:t xml:space="preserve">either as lead counsel </w:t>
            </w:r>
            <w:r w:rsidR="004D6D11">
              <w:t>to</w:t>
            </w:r>
            <w:r w:rsidR="008E2CE9">
              <w:t xml:space="preserve"> a</w:t>
            </w:r>
            <w:r w:rsidR="001E1E20" w:rsidRPr="00233D61">
              <w:t xml:space="preserve"> </w:t>
            </w:r>
            <w:r w:rsidR="004D6D11">
              <w:t xml:space="preserve">capital </w:t>
            </w:r>
            <w:r w:rsidR="001E1E20" w:rsidRPr="00233D61">
              <w:t>case</w:t>
            </w:r>
            <w:r w:rsidR="001E1E20">
              <w:t xml:space="preserve"> or </w:t>
            </w:r>
            <w:r w:rsidR="001E1E20" w:rsidRPr="00233D61">
              <w:t xml:space="preserve">as lead appellate counsel in the direct appeal of </w:t>
            </w:r>
            <w:r w:rsidR="001E1E20">
              <w:t xml:space="preserve">such </w:t>
            </w:r>
            <w:r w:rsidR="001E1E20" w:rsidRPr="00233D61">
              <w:t>a case</w:t>
            </w:r>
            <w:r w:rsidR="00ED4100">
              <w:t>, as applicable,</w:t>
            </w:r>
            <w:r w:rsidR="004D6D11">
              <w:t xml:space="preserve"> as follows:</w:t>
            </w:r>
            <w:r>
              <w:t xml:space="preserve"> </w:t>
            </w:r>
          </w:p>
          <w:p w14:paraId="432D0014" w14:textId="2C72BC74" w:rsidR="00313825" w:rsidRDefault="000D4AD4" w:rsidP="001607FA">
            <w:pPr>
              <w:pStyle w:val="Header"/>
              <w:numPr>
                <w:ilvl w:val="0"/>
                <w:numId w:val="10"/>
              </w:numPr>
              <w:jc w:val="both"/>
            </w:pPr>
            <w:r>
              <w:t xml:space="preserve">changes the condition that the attorney </w:t>
            </w:r>
            <w:r w:rsidR="0006207E" w:rsidRPr="00A86CFB">
              <w:t>not have</w:t>
            </w:r>
            <w:r w:rsidR="001229BA" w:rsidRPr="00C530BB">
              <w:t xml:space="preserve"> been found </w:t>
            </w:r>
            <w:r w:rsidR="00F9281D">
              <w:t>by a federal or state court to have rendered ineffective assistance of counsel</w:t>
            </w:r>
            <w:r w:rsidR="00AB3C7A">
              <w:t xml:space="preserve"> during the trial or appeal of any capital case</w:t>
            </w:r>
            <w:r w:rsidR="00F9281D">
              <w:t xml:space="preserve"> </w:t>
            </w:r>
            <w:r w:rsidR="008E2CE9">
              <w:t xml:space="preserve">unless the local selection committee determined that the conduct underlying the finding no longer accurately reflects the attorney's ability to provide effective representation </w:t>
            </w:r>
            <w:r w:rsidR="00F9281D">
              <w:t xml:space="preserve">to a </w:t>
            </w:r>
            <w:r>
              <w:t>condition</w:t>
            </w:r>
            <w:r w:rsidR="00F9281D">
              <w:t xml:space="preserve"> that </w:t>
            </w:r>
            <w:r>
              <w:t>the</w:t>
            </w:r>
            <w:r w:rsidR="00F9281D">
              <w:t xml:space="preserve"> attorney not have been found </w:t>
            </w:r>
            <w:r w:rsidR="001229BA" w:rsidRPr="00C530BB">
              <w:t xml:space="preserve">by </w:t>
            </w:r>
            <w:r w:rsidR="00AC2E93">
              <w:t xml:space="preserve">such </w:t>
            </w:r>
            <w:r w:rsidR="001229BA" w:rsidRPr="00C530BB">
              <w:t>a committee to have provided deficient legal representation</w:t>
            </w:r>
            <w:r w:rsidRPr="00C530BB">
              <w:t xml:space="preserve"> </w:t>
            </w:r>
            <w:r w:rsidR="001229BA" w:rsidRPr="00C530BB">
              <w:t xml:space="preserve">during </w:t>
            </w:r>
            <w:r w:rsidR="00AB3C7A">
              <w:t xml:space="preserve">such </w:t>
            </w:r>
            <w:r>
              <w:t xml:space="preserve">a </w:t>
            </w:r>
            <w:r w:rsidR="001229BA" w:rsidRPr="00C530BB">
              <w:t>trial or appeal if the committee has determined that the conduct underlying the deficient representation</w:t>
            </w:r>
            <w:r w:rsidRPr="00C530BB">
              <w:t xml:space="preserve"> </w:t>
            </w:r>
            <w:r w:rsidR="001229BA" w:rsidRPr="00C530BB">
              <w:t>accurately reflects the attorney's inability to provide effective representation in the future</w:t>
            </w:r>
            <w:r w:rsidRPr="00C530BB">
              <w:t>;</w:t>
            </w:r>
            <w:r w:rsidR="00E21A12" w:rsidRPr="00C530BB">
              <w:t xml:space="preserve"> </w:t>
            </w:r>
          </w:p>
          <w:p w14:paraId="6B606D58" w14:textId="13CFFE3F" w:rsidR="00ED4100" w:rsidRDefault="000D4AD4" w:rsidP="001607FA">
            <w:pPr>
              <w:pStyle w:val="Header"/>
              <w:numPr>
                <w:ilvl w:val="0"/>
                <w:numId w:val="10"/>
              </w:numPr>
              <w:jc w:val="both"/>
            </w:pPr>
            <w:r>
              <w:t>specifies that the requirement for</w:t>
            </w:r>
            <w:r w:rsidR="006A3E27">
              <w:t xml:space="preserve"> the attorney to </w:t>
            </w:r>
            <w:r w:rsidR="006A3E27" w:rsidRPr="00233D61">
              <w:t>have trial</w:t>
            </w:r>
            <w:r w:rsidR="006A3E27">
              <w:t xml:space="preserve"> </w:t>
            </w:r>
            <w:r w:rsidR="006A3E27" w:rsidRPr="00233D61">
              <w:t>experience in investigating and presenting</w:t>
            </w:r>
            <w:r w:rsidR="006A3E27">
              <w:t xml:space="preserve">, or </w:t>
            </w:r>
            <w:r w:rsidR="006A3E27" w:rsidRPr="00233D61">
              <w:t>have trial or appellate experience in the use of mitigating evidence at the penalty phase of a death penalty trial</w:t>
            </w:r>
            <w:r>
              <w:t xml:space="preserve"> is regardless of whether the c</w:t>
            </w:r>
            <w:r>
              <w:t>ase resulted in a judgment or dismissal or the state subsequently waived the death penalty in the case; and</w:t>
            </w:r>
          </w:p>
          <w:p w14:paraId="1DD9C813" w14:textId="7CED7852" w:rsidR="006A3E27" w:rsidRDefault="000D4AD4" w:rsidP="001607FA">
            <w:pPr>
              <w:pStyle w:val="Header"/>
              <w:numPr>
                <w:ilvl w:val="0"/>
                <w:numId w:val="10"/>
              </w:numPr>
              <w:jc w:val="both"/>
            </w:pPr>
            <w:r>
              <w:t>provides</w:t>
            </w:r>
            <w:r w:rsidRPr="00233D61">
              <w:t xml:space="preserve"> as an alternative to that </w:t>
            </w:r>
            <w:r>
              <w:t xml:space="preserve">experience </w:t>
            </w:r>
            <w:r w:rsidRPr="00233D61">
              <w:t>requirement</w:t>
            </w:r>
            <w:r>
              <w:t xml:space="preserve"> that the attorney</w:t>
            </w:r>
            <w:r w:rsidRPr="00233D61">
              <w:t xml:space="preserve"> </w:t>
            </w:r>
            <w:r>
              <w:t>have</w:t>
            </w:r>
            <w:r w:rsidRPr="00233D61">
              <w:t xml:space="preserve"> an equivalent amount of trial </w:t>
            </w:r>
            <w:r w:rsidR="0001706B">
              <w:t xml:space="preserve">or appellate </w:t>
            </w:r>
            <w:r w:rsidRPr="00233D61">
              <w:t>experience as determined</w:t>
            </w:r>
            <w:r w:rsidRPr="00233D61">
              <w:t xml:space="preserve"> by the</w:t>
            </w:r>
            <w:r>
              <w:t xml:space="preserve"> applicable</w:t>
            </w:r>
            <w:r w:rsidRPr="00233D61">
              <w:t xml:space="preserve"> local selection committee</w:t>
            </w:r>
            <w:r>
              <w:t>.</w:t>
            </w:r>
          </w:p>
          <w:p w14:paraId="44A4488D" w14:textId="728E69C1" w:rsidR="005362B5" w:rsidRPr="001607FA" w:rsidRDefault="005362B5" w:rsidP="001607FA">
            <w:pPr>
              <w:pStyle w:val="Header"/>
              <w:jc w:val="both"/>
              <w:rPr>
                <w:sz w:val="22"/>
                <w:szCs w:val="22"/>
              </w:rPr>
            </w:pPr>
          </w:p>
          <w:p w14:paraId="54601338" w14:textId="194821BE" w:rsidR="00B87C82" w:rsidRDefault="000D4AD4" w:rsidP="001607FA">
            <w:pPr>
              <w:pStyle w:val="Header"/>
              <w:tabs>
                <w:tab w:val="clear" w:pos="4320"/>
                <w:tab w:val="clear" w:pos="8640"/>
              </w:tabs>
              <w:jc w:val="both"/>
            </w:pPr>
            <w:r>
              <w:t>H.B. 1170</w:t>
            </w:r>
            <w:r w:rsidR="00590024">
              <w:t xml:space="preserve"> </w:t>
            </w:r>
            <w:r w:rsidR="006C169C">
              <w:t>revises</w:t>
            </w:r>
            <w:r w:rsidR="00E22A87">
              <w:t xml:space="preserve"> the</w:t>
            </w:r>
            <w:r w:rsidR="006C169C">
              <w:t xml:space="preserve"> </w:t>
            </w:r>
            <w:r w:rsidR="002E7A1B">
              <w:t xml:space="preserve">requirement </w:t>
            </w:r>
            <w:r w:rsidR="006C169C">
              <w:t xml:space="preserve">for </w:t>
            </w:r>
            <w:r w:rsidR="002E7A1B">
              <w:t xml:space="preserve">an </w:t>
            </w:r>
            <w:r w:rsidR="00590024">
              <w:t xml:space="preserve">attorney </w:t>
            </w:r>
            <w:r w:rsidR="00590024" w:rsidRPr="00590024">
              <w:t>on a local selection committee's list</w:t>
            </w:r>
            <w:r>
              <w:t xml:space="preserve"> of attorneys qualified for appointment in death penalty cases to present certain proof to the committee not later than th</w:t>
            </w:r>
            <w:r>
              <w:t>e second anniversary of the date the attorney is place</w:t>
            </w:r>
            <w:r w:rsidR="00E22A87">
              <w:t>d</w:t>
            </w:r>
            <w:r>
              <w:t xml:space="preserve"> on the list and annually thereafter as follows:</w:t>
            </w:r>
          </w:p>
          <w:p w14:paraId="37690B9E" w14:textId="0CB70346" w:rsidR="00C16A19" w:rsidRDefault="000D4AD4" w:rsidP="001607FA">
            <w:pPr>
              <w:pStyle w:val="Header"/>
              <w:numPr>
                <w:ilvl w:val="0"/>
                <w:numId w:val="13"/>
              </w:numPr>
              <w:tabs>
                <w:tab w:val="clear" w:pos="4320"/>
                <w:tab w:val="clear" w:pos="8640"/>
              </w:tabs>
              <w:jc w:val="both"/>
            </w:pPr>
            <w:r>
              <w:t>also requires the attorney to present a list of death penalty trial, direct appeal, and habeas corpus cases in which the attorney served as counsel and proof that the attorney has successfully completed training and other standards adopted by the statewide</w:t>
            </w:r>
            <w:r>
              <w:t xml:space="preserve"> </w:t>
            </w:r>
            <w:r w:rsidR="004C25F1">
              <w:t xml:space="preserve">capital </w:t>
            </w:r>
            <w:r>
              <w:t>defense training and standards committee;</w:t>
            </w:r>
            <w:r w:rsidR="002C3795">
              <w:t xml:space="preserve"> and</w:t>
            </w:r>
          </w:p>
          <w:p w14:paraId="723A44AB" w14:textId="192A2CB9" w:rsidR="00AF177C" w:rsidRDefault="000D4AD4" w:rsidP="001607FA">
            <w:pPr>
              <w:pStyle w:val="Header"/>
              <w:numPr>
                <w:ilvl w:val="0"/>
                <w:numId w:val="13"/>
              </w:numPr>
              <w:tabs>
                <w:tab w:val="clear" w:pos="4320"/>
                <w:tab w:val="clear" w:pos="8640"/>
              </w:tabs>
              <w:jc w:val="both"/>
            </w:pPr>
            <w:r>
              <w:t>change</w:t>
            </w:r>
            <w:r w:rsidR="002C3795">
              <w:t>s</w:t>
            </w:r>
            <w:r>
              <w:t xml:space="preserve"> the </w:t>
            </w:r>
            <w:r w:rsidR="008511CF">
              <w:t xml:space="preserve">nature of </w:t>
            </w:r>
            <w:r w:rsidR="00F63BC7">
              <w:t>the attorney's</w:t>
            </w:r>
            <w:r w:rsidR="008847C0">
              <w:t xml:space="preserve"> completed </w:t>
            </w:r>
            <w:r w:rsidR="00E22A87">
              <w:t xml:space="preserve">continuing legal education requirements </w:t>
            </w:r>
            <w:r w:rsidR="008511CF">
              <w:t xml:space="preserve">of which proof must be presented </w:t>
            </w:r>
            <w:r>
              <w:t xml:space="preserve">from </w:t>
            </w:r>
            <w:r w:rsidR="00475815">
              <w:t>those</w:t>
            </w:r>
            <w:r w:rsidR="008511CF">
              <w:t xml:space="preserve"> requirements</w:t>
            </w:r>
            <w:r w:rsidR="008847C0" w:rsidRPr="008847C0">
              <w:t xml:space="preserve"> </w:t>
            </w:r>
            <w:r w:rsidR="00475815">
              <w:t xml:space="preserve">of </w:t>
            </w:r>
            <w:r w:rsidR="008847C0" w:rsidRPr="008847C0">
              <w:t>the State Bar of Texas</w:t>
            </w:r>
            <w:r w:rsidR="00475815">
              <w:t>,</w:t>
            </w:r>
            <w:r>
              <w:t xml:space="preserve"> </w:t>
            </w:r>
            <w:r w:rsidR="00475815">
              <w:t xml:space="preserve">including a course or other form of training relating to criminal defense in death penalty cases or in appealing those cases, </w:t>
            </w:r>
            <w:r>
              <w:t>to</w:t>
            </w:r>
            <w:r w:rsidR="008511CF">
              <w:t xml:space="preserve"> </w:t>
            </w:r>
            <w:r w:rsidR="00475815">
              <w:t>those</w:t>
            </w:r>
            <w:r w:rsidR="004C25F1">
              <w:t xml:space="preserve"> requirements</w:t>
            </w:r>
            <w:r>
              <w:t xml:space="preserve"> adopted by the </w:t>
            </w:r>
            <w:r w:rsidRPr="00C530BB">
              <w:t>statewide capital defense training and standards committee</w:t>
            </w:r>
            <w:r>
              <w:t xml:space="preserve">. </w:t>
            </w:r>
          </w:p>
          <w:p w14:paraId="2128A4AE" w14:textId="77777777" w:rsidR="00AF177C" w:rsidRDefault="00AF177C" w:rsidP="001607FA">
            <w:pPr>
              <w:pStyle w:val="Header"/>
              <w:tabs>
                <w:tab w:val="clear" w:pos="4320"/>
                <w:tab w:val="clear" w:pos="8640"/>
              </w:tabs>
              <w:jc w:val="both"/>
            </w:pPr>
          </w:p>
          <w:p w14:paraId="2F4276F0" w14:textId="77CC72DE" w:rsidR="00AF177C" w:rsidRDefault="000D4AD4" w:rsidP="001607FA">
            <w:pPr>
              <w:pStyle w:val="Header"/>
              <w:jc w:val="both"/>
            </w:pPr>
            <w:r>
              <w:t>H.B. 1170 requires the statewide</w:t>
            </w:r>
            <w:r w:rsidR="004C25F1">
              <w:t xml:space="preserve"> capital defense training and standards</w:t>
            </w:r>
            <w:r>
              <w:t xml:space="preserve"> committee </w:t>
            </w:r>
            <w:r w:rsidR="002C3795">
              <w:t>to</w:t>
            </w:r>
            <w:r>
              <w:t xml:space="preserve"> be composed of the following nine members:</w:t>
            </w:r>
          </w:p>
          <w:p w14:paraId="23D992DB" w14:textId="77777777" w:rsidR="00AF177C" w:rsidRDefault="000D4AD4" w:rsidP="001607FA">
            <w:pPr>
              <w:pStyle w:val="Header"/>
              <w:numPr>
                <w:ilvl w:val="0"/>
                <w:numId w:val="9"/>
              </w:numPr>
              <w:jc w:val="both"/>
            </w:pPr>
            <w:r w:rsidRPr="00EA566B">
              <w:t>two judges jointly selected by the presiding judges of the administrative judicial regions</w:t>
            </w:r>
            <w:r>
              <w:t>;</w:t>
            </w:r>
          </w:p>
          <w:p w14:paraId="6CE3A1D7" w14:textId="77777777" w:rsidR="00AF177C" w:rsidRDefault="000D4AD4" w:rsidP="001607FA">
            <w:pPr>
              <w:pStyle w:val="Header"/>
              <w:numPr>
                <w:ilvl w:val="0"/>
                <w:numId w:val="9"/>
              </w:numPr>
              <w:jc w:val="both"/>
            </w:pPr>
            <w:r w:rsidRPr="00EA566B">
              <w:t xml:space="preserve">a criminal defense attorney appointed by the president of the Texas Criminal Defense </w:t>
            </w:r>
            <w:r w:rsidRPr="00EA566B">
              <w:t>Lawyers Association</w:t>
            </w:r>
            <w:r>
              <w:t>;</w:t>
            </w:r>
          </w:p>
          <w:p w14:paraId="73C49D7A" w14:textId="77777777" w:rsidR="00AF177C" w:rsidRDefault="000D4AD4" w:rsidP="001607FA">
            <w:pPr>
              <w:pStyle w:val="Header"/>
              <w:numPr>
                <w:ilvl w:val="0"/>
                <w:numId w:val="9"/>
              </w:numPr>
              <w:jc w:val="both"/>
            </w:pPr>
            <w:r w:rsidRPr="00EA566B">
              <w:t>the chief public defender of the Regional Public Defender for Capital Cases office, or the chief public defender's designee</w:t>
            </w:r>
            <w:r>
              <w:t>;</w:t>
            </w:r>
          </w:p>
          <w:p w14:paraId="58DA5292" w14:textId="77777777" w:rsidR="00AF177C" w:rsidRDefault="000D4AD4" w:rsidP="001607FA">
            <w:pPr>
              <w:pStyle w:val="Header"/>
              <w:numPr>
                <w:ilvl w:val="0"/>
                <w:numId w:val="9"/>
              </w:numPr>
              <w:jc w:val="both"/>
            </w:pPr>
            <w:r w:rsidRPr="00EA566B">
              <w:t>the chief capital defender of a county public defender office appointed by the executive director of the Texas</w:t>
            </w:r>
            <w:r w:rsidRPr="00EA566B">
              <w:t xml:space="preserve"> Indigent Defense Commission;</w:t>
            </w:r>
          </w:p>
          <w:p w14:paraId="4A9E919E" w14:textId="77777777" w:rsidR="00AF177C" w:rsidRDefault="000D4AD4" w:rsidP="001607FA">
            <w:pPr>
              <w:pStyle w:val="Header"/>
              <w:numPr>
                <w:ilvl w:val="0"/>
                <w:numId w:val="9"/>
              </w:numPr>
              <w:jc w:val="both"/>
            </w:pPr>
            <w:r w:rsidRPr="00EA566B">
              <w:t>a member of the State Bar of Texas committee on legal services to the poor in criminal matters selected by the chair of the committee; and</w:t>
            </w:r>
          </w:p>
          <w:p w14:paraId="4045276D" w14:textId="77777777" w:rsidR="00AF177C" w:rsidRDefault="000D4AD4" w:rsidP="001607FA">
            <w:pPr>
              <w:pStyle w:val="Header"/>
              <w:numPr>
                <w:ilvl w:val="0"/>
                <w:numId w:val="9"/>
              </w:numPr>
              <w:jc w:val="both"/>
            </w:pPr>
            <w:r w:rsidRPr="00EA566B">
              <w:t>three attorneys appointed by the executive director of the Texas Indigent Defense Commi</w:t>
            </w:r>
            <w:r w:rsidRPr="00EA566B">
              <w:t>ssion.</w:t>
            </w:r>
          </w:p>
          <w:p w14:paraId="604815A8" w14:textId="32EF624E" w:rsidR="004B506D" w:rsidRDefault="000D4AD4" w:rsidP="001607FA">
            <w:pPr>
              <w:pStyle w:val="Header"/>
              <w:tabs>
                <w:tab w:val="clear" w:pos="4320"/>
                <w:tab w:val="clear" w:pos="8640"/>
              </w:tabs>
              <w:jc w:val="both"/>
            </w:pPr>
            <w:r>
              <w:t>E</w:t>
            </w:r>
            <w:r w:rsidRPr="00405F5A">
              <w:t xml:space="preserve">ach member of the committee </w:t>
            </w:r>
            <w:r>
              <w:t>must</w:t>
            </w:r>
            <w:r w:rsidRPr="00405F5A">
              <w:t xml:space="preserve"> be a licensed attorney and have significant experience in capital defense or indigent criminal defense policy or practice</w:t>
            </w:r>
            <w:r>
              <w:t xml:space="preserve">, but may not </w:t>
            </w:r>
            <w:r w:rsidRPr="00405F5A">
              <w:t>be a prosecutor, a law enforcement officer, or an employee of the office of capi</w:t>
            </w:r>
            <w:r w:rsidRPr="00405F5A">
              <w:t>tal and forensic writs. The bill provides for</w:t>
            </w:r>
            <w:r>
              <w:t xml:space="preserve"> member terms, reappointment, and vacancy appointments and for</w:t>
            </w:r>
            <w:r w:rsidRPr="00405F5A">
              <w:t xml:space="preserve"> the selection of the committee chair and the reimbursement of member expenses</w:t>
            </w:r>
            <w:r>
              <w:t>,</w:t>
            </w:r>
            <w:r w:rsidRPr="00405F5A">
              <w:t xml:space="preserve"> which are paid from funds appropriated to the Texas Indigent Defense </w:t>
            </w:r>
            <w:r w:rsidRPr="00405F5A">
              <w:t>Commission. The bill requires the commission to provide administrative support to the committee as necessary to carry out the committee's purposes</w:t>
            </w:r>
            <w:r>
              <w:t xml:space="preserve"> and to post the committee's adopted policies and standards on the commission's website. The bill </w:t>
            </w:r>
            <w:r w:rsidRPr="004B506D">
              <w:t>applies only</w:t>
            </w:r>
            <w:r w:rsidRPr="004B506D">
              <w:t xml:space="preserve"> to a capital felony case that is filed on or after the </w:t>
            </w:r>
            <w:r>
              <w:t xml:space="preserve">bill's </w:t>
            </w:r>
            <w:r w:rsidRPr="004B506D">
              <w:t>effective date</w:t>
            </w:r>
            <w:r>
              <w:t>.</w:t>
            </w:r>
          </w:p>
          <w:p w14:paraId="42D37A5D" w14:textId="77777777" w:rsidR="00DA476C" w:rsidRDefault="00DA476C" w:rsidP="001607FA">
            <w:pPr>
              <w:pStyle w:val="Header"/>
              <w:tabs>
                <w:tab w:val="clear" w:pos="4320"/>
                <w:tab w:val="clear" w:pos="8640"/>
              </w:tabs>
              <w:jc w:val="both"/>
            </w:pPr>
          </w:p>
          <w:p w14:paraId="1CB05180" w14:textId="53CE0F6D" w:rsidR="004B506D" w:rsidRPr="009C36CD" w:rsidRDefault="000D4AD4" w:rsidP="001607FA">
            <w:pPr>
              <w:pStyle w:val="Header"/>
              <w:tabs>
                <w:tab w:val="clear" w:pos="4320"/>
                <w:tab w:val="clear" w:pos="8640"/>
              </w:tabs>
              <w:jc w:val="both"/>
            </w:pPr>
            <w:r>
              <w:t>H.B. 1170 repeals</w:t>
            </w:r>
            <w:r w:rsidRPr="004B506D">
              <w:t xml:space="preserve"> Article 26.052(n), Code of Criminal Procedure</w:t>
            </w:r>
            <w:r>
              <w:t>.</w:t>
            </w:r>
          </w:p>
          <w:p w14:paraId="6C3C9CC0" w14:textId="77777777" w:rsidR="008423E4" w:rsidRPr="00835628" w:rsidRDefault="008423E4" w:rsidP="001607FA">
            <w:pPr>
              <w:rPr>
                <w:b/>
              </w:rPr>
            </w:pPr>
          </w:p>
        </w:tc>
      </w:tr>
      <w:tr w:rsidR="00263DBE" w14:paraId="5A415A1D" w14:textId="77777777" w:rsidTr="00345119">
        <w:tc>
          <w:tcPr>
            <w:tcW w:w="9576" w:type="dxa"/>
          </w:tcPr>
          <w:p w14:paraId="4A86D903" w14:textId="77777777" w:rsidR="008423E4" w:rsidRPr="00A8133F" w:rsidRDefault="000D4AD4" w:rsidP="001607FA">
            <w:pPr>
              <w:rPr>
                <w:b/>
              </w:rPr>
            </w:pPr>
            <w:r w:rsidRPr="009C1E9A">
              <w:rPr>
                <w:b/>
                <w:u w:val="single"/>
              </w:rPr>
              <w:t>EFFECTIVE DATE</w:t>
            </w:r>
            <w:r>
              <w:rPr>
                <w:b/>
              </w:rPr>
              <w:t xml:space="preserve"> </w:t>
            </w:r>
          </w:p>
          <w:p w14:paraId="324023BA" w14:textId="77777777" w:rsidR="008423E4" w:rsidRDefault="008423E4" w:rsidP="001607FA"/>
          <w:p w14:paraId="7067D41D" w14:textId="3DC6917F" w:rsidR="008423E4" w:rsidRPr="00233FDB" w:rsidRDefault="000D4AD4" w:rsidP="001607FA">
            <w:pPr>
              <w:pStyle w:val="Header"/>
              <w:tabs>
                <w:tab w:val="clear" w:pos="4320"/>
                <w:tab w:val="clear" w:pos="8640"/>
              </w:tabs>
              <w:jc w:val="both"/>
              <w:rPr>
                <w:b/>
              </w:rPr>
            </w:pPr>
            <w:r>
              <w:t>September 1, 202</w:t>
            </w:r>
            <w:r w:rsidR="00FE3D44">
              <w:t>3</w:t>
            </w:r>
            <w:r>
              <w:t>.</w:t>
            </w:r>
          </w:p>
        </w:tc>
      </w:tr>
    </w:tbl>
    <w:p w14:paraId="43006C18" w14:textId="77777777" w:rsidR="004108C3" w:rsidRPr="001607FA" w:rsidRDefault="004108C3" w:rsidP="001607FA">
      <w:pPr>
        <w:rPr>
          <w:sz w:val="2"/>
          <w:szCs w:val="2"/>
        </w:rPr>
      </w:pPr>
    </w:p>
    <w:sectPr w:rsidR="004108C3" w:rsidRPr="001607FA"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ED0A" w14:textId="77777777" w:rsidR="00000000" w:rsidRDefault="000D4AD4">
      <w:r>
        <w:separator/>
      </w:r>
    </w:p>
  </w:endnote>
  <w:endnote w:type="continuationSeparator" w:id="0">
    <w:p w14:paraId="260D6864" w14:textId="77777777" w:rsidR="00000000" w:rsidRDefault="000D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79E7"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63DBE" w14:paraId="5A793F3E" w14:textId="77777777" w:rsidTr="009C1E9A">
      <w:trPr>
        <w:cantSplit/>
      </w:trPr>
      <w:tc>
        <w:tcPr>
          <w:tcW w:w="0" w:type="pct"/>
        </w:tcPr>
        <w:p w14:paraId="70B4BEC8" w14:textId="77777777" w:rsidR="00137D90" w:rsidRDefault="00137D90" w:rsidP="009C1E9A">
          <w:pPr>
            <w:pStyle w:val="Footer"/>
            <w:tabs>
              <w:tab w:val="clear" w:pos="8640"/>
              <w:tab w:val="right" w:pos="9360"/>
            </w:tabs>
          </w:pPr>
        </w:p>
      </w:tc>
      <w:tc>
        <w:tcPr>
          <w:tcW w:w="2395" w:type="pct"/>
        </w:tcPr>
        <w:p w14:paraId="6107E2FC" w14:textId="77777777" w:rsidR="00137D90" w:rsidRDefault="00137D90" w:rsidP="009C1E9A">
          <w:pPr>
            <w:pStyle w:val="Footer"/>
            <w:tabs>
              <w:tab w:val="clear" w:pos="8640"/>
              <w:tab w:val="right" w:pos="9360"/>
            </w:tabs>
          </w:pPr>
        </w:p>
        <w:p w14:paraId="069BBFC8" w14:textId="77777777" w:rsidR="001A4310" w:rsidRDefault="001A4310" w:rsidP="009C1E9A">
          <w:pPr>
            <w:pStyle w:val="Footer"/>
            <w:tabs>
              <w:tab w:val="clear" w:pos="8640"/>
              <w:tab w:val="right" w:pos="9360"/>
            </w:tabs>
          </w:pPr>
        </w:p>
        <w:p w14:paraId="20191428" w14:textId="77777777" w:rsidR="00137D90" w:rsidRDefault="00137D90" w:rsidP="009C1E9A">
          <w:pPr>
            <w:pStyle w:val="Footer"/>
            <w:tabs>
              <w:tab w:val="clear" w:pos="8640"/>
              <w:tab w:val="right" w:pos="9360"/>
            </w:tabs>
          </w:pPr>
        </w:p>
      </w:tc>
      <w:tc>
        <w:tcPr>
          <w:tcW w:w="2453" w:type="pct"/>
        </w:tcPr>
        <w:p w14:paraId="7D26F45B" w14:textId="77777777" w:rsidR="00137D90" w:rsidRDefault="00137D90" w:rsidP="009C1E9A">
          <w:pPr>
            <w:pStyle w:val="Footer"/>
            <w:tabs>
              <w:tab w:val="clear" w:pos="8640"/>
              <w:tab w:val="right" w:pos="9360"/>
            </w:tabs>
            <w:jc w:val="right"/>
          </w:pPr>
        </w:p>
      </w:tc>
    </w:tr>
    <w:tr w:rsidR="00263DBE" w14:paraId="55AF2CA8" w14:textId="77777777" w:rsidTr="009C1E9A">
      <w:trPr>
        <w:cantSplit/>
      </w:trPr>
      <w:tc>
        <w:tcPr>
          <w:tcW w:w="0" w:type="pct"/>
        </w:tcPr>
        <w:p w14:paraId="787C14D9" w14:textId="77777777" w:rsidR="00EC379B" w:rsidRDefault="00EC379B" w:rsidP="009C1E9A">
          <w:pPr>
            <w:pStyle w:val="Footer"/>
            <w:tabs>
              <w:tab w:val="clear" w:pos="8640"/>
              <w:tab w:val="right" w:pos="9360"/>
            </w:tabs>
          </w:pPr>
        </w:p>
      </w:tc>
      <w:tc>
        <w:tcPr>
          <w:tcW w:w="2395" w:type="pct"/>
        </w:tcPr>
        <w:p w14:paraId="4B38B52E" w14:textId="1569C552" w:rsidR="00EC379B" w:rsidRPr="009C1E9A" w:rsidRDefault="000D4AD4" w:rsidP="009C1E9A">
          <w:pPr>
            <w:pStyle w:val="Footer"/>
            <w:tabs>
              <w:tab w:val="clear" w:pos="8640"/>
              <w:tab w:val="right" w:pos="9360"/>
            </w:tabs>
            <w:rPr>
              <w:rFonts w:ascii="Shruti" w:hAnsi="Shruti"/>
              <w:sz w:val="22"/>
            </w:rPr>
          </w:pPr>
          <w:r>
            <w:rPr>
              <w:rFonts w:ascii="Shruti" w:hAnsi="Shruti"/>
              <w:sz w:val="22"/>
            </w:rPr>
            <w:t>88R 24496-D</w:t>
          </w:r>
        </w:p>
      </w:tc>
      <w:tc>
        <w:tcPr>
          <w:tcW w:w="2453" w:type="pct"/>
        </w:tcPr>
        <w:p w14:paraId="598B725D" w14:textId="383C500F" w:rsidR="00EC379B" w:rsidRDefault="000D4AD4" w:rsidP="009C1E9A">
          <w:pPr>
            <w:pStyle w:val="Footer"/>
            <w:tabs>
              <w:tab w:val="clear" w:pos="8640"/>
              <w:tab w:val="right" w:pos="9360"/>
            </w:tabs>
            <w:jc w:val="right"/>
          </w:pPr>
          <w:r>
            <w:fldChar w:fldCharType="begin"/>
          </w:r>
          <w:r>
            <w:instrText xml:space="preserve"> DOCPROPERTY  OTID  \* MERGEFORMAT </w:instrText>
          </w:r>
          <w:r>
            <w:fldChar w:fldCharType="separate"/>
          </w:r>
          <w:r w:rsidR="00FC263C">
            <w:t>23.109.1738</w:t>
          </w:r>
          <w:r>
            <w:fldChar w:fldCharType="end"/>
          </w:r>
        </w:p>
      </w:tc>
    </w:tr>
    <w:tr w:rsidR="00263DBE" w14:paraId="4411F1D5" w14:textId="77777777" w:rsidTr="009C1E9A">
      <w:trPr>
        <w:cantSplit/>
      </w:trPr>
      <w:tc>
        <w:tcPr>
          <w:tcW w:w="0" w:type="pct"/>
        </w:tcPr>
        <w:p w14:paraId="3C50FED3" w14:textId="77777777" w:rsidR="00EC379B" w:rsidRDefault="00EC379B" w:rsidP="009C1E9A">
          <w:pPr>
            <w:pStyle w:val="Footer"/>
            <w:tabs>
              <w:tab w:val="clear" w:pos="4320"/>
              <w:tab w:val="clear" w:pos="8640"/>
              <w:tab w:val="left" w:pos="2865"/>
            </w:tabs>
          </w:pPr>
        </w:p>
      </w:tc>
      <w:tc>
        <w:tcPr>
          <w:tcW w:w="2395" w:type="pct"/>
        </w:tcPr>
        <w:p w14:paraId="0A4CBDA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D151ADE" w14:textId="77777777" w:rsidR="00EC379B" w:rsidRDefault="00EC379B" w:rsidP="006D504F">
          <w:pPr>
            <w:pStyle w:val="Footer"/>
            <w:rPr>
              <w:rStyle w:val="PageNumber"/>
            </w:rPr>
          </w:pPr>
        </w:p>
        <w:p w14:paraId="6DB49701" w14:textId="77777777" w:rsidR="00EC379B" w:rsidRDefault="00EC379B" w:rsidP="009C1E9A">
          <w:pPr>
            <w:pStyle w:val="Footer"/>
            <w:tabs>
              <w:tab w:val="clear" w:pos="8640"/>
              <w:tab w:val="right" w:pos="9360"/>
            </w:tabs>
            <w:jc w:val="right"/>
          </w:pPr>
        </w:p>
      </w:tc>
    </w:tr>
    <w:tr w:rsidR="00263DBE" w14:paraId="0BF02ABF" w14:textId="77777777" w:rsidTr="009C1E9A">
      <w:trPr>
        <w:cantSplit/>
        <w:trHeight w:val="323"/>
      </w:trPr>
      <w:tc>
        <w:tcPr>
          <w:tcW w:w="0" w:type="pct"/>
          <w:gridSpan w:val="3"/>
        </w:tcPr>
        <w:p w14:paraId="7F774494" w14:textId="4667FB96" w:rsidR="00EC379B" w:rsidRDefault="000D4A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80B05">
            <w:rPr>
              <w:rStyle w:val="PageNumber"/>
              <w:noProof/>
            </w:rPr>
            <w:t>1</w:t>
          </w:r>
          <w:r>
            <w:rPr>
              <w:rStyle w:val="PageNumber"/>
            </w:rPr>
            <w:fldChar w:fldCharType="end"/>
          </w:r>
        </w:p>
        <w:p w14:paraId="1D8ED78E" w14:textId="77777777" w:rsidR="00EC379B" w:rsidRDefault="00EC379B" w:rsidP="009C1E9A">
          <w:pPr>
            <w:pStyle w:val="Footer"/>
            <w:tabs>
              <w:tab w:val="clear" w:pos="8640"/>
              <w:tab w:val="right" w:pos="9360"/>
            </w:tabs>
            <w:jc w:val="center"/>
          </w:pPr>
        </w:p>
      </w:tc>
    </w:tr>
  </w:tbl>
  <w:p w14:paraId="17A491C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43FE"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0B05" w14:textId="77777777" w:rsidR="00000000" w:rsidRDefault="000D4AD4">
      <w:r>
        <w:separator/>
      </w:r>
    </w:p>
  </w:footnote>
  <w:footnote w:type="continuationSeparator" w:id="0">
    <w:p w14:paraId="0EC8BF04" w14:textId="77777777" w:rsidR="00000000" w:rsidRDefault="000D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A832"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C578"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A1E1"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A77"/>
    <w:multiLevelType w:val="hybridMultilevel"/>
    <w:tmpl w:val="EB12A64C"/>
    <w:lvl w:ilvl="0" w:tplc="3FD8BE70">
      <w:start w:val="1"/>
      <w:numFmt w:val="bullet"/>
      <w:lvlText w:val=""/>
      <w:lvlJc w:val="left"/>
      <w:pPr>
        <w:tabs>
          <w:tab w:val="num" w:pos="720"/>
        </w:tabs>
        <w:ind w:left="720" w:hanging="360"/>
      </w:pPr>
      <w:rPr>
        <w:rFonts w:ascii="Symbol" w:hAnsi="Symbol" w:hint="default"/>
      </w:rPr>
    </w:lvl>
    <w:lvl w:ilvl="1" w:tplc="6A7CB288" w:tentative="1">
      <w:start w:val="1"/>
      <w:numFmt w:val="bullet"/>
      <w:lvlText w:val="o"/>
      <w:lvlJc w:val="left"/>
      <w:pPr>
        <w:ind w:left="1440" w:hanging="360"/>
      </w:pPr>
      <w:rPr>
        <w:rFonts w:ascii="Courier New" w:hAnsi="Courier New" w:cs="Courier New" w:hint="default"/>
      </w:rPr>
    </w:lvl>
    <w:lvl w:ilvl="2" w:tplc="9BBADECE" w:tentative="1">
      <w:start w:val="1"/>
      <w:numFmt w:val="bullet"/>
      <w:lvlText w:val=""/>
      <w:lvlJc w:val="left"/>
      <w:pPr>
        <w:ind w:left="2160" w:hanging="360"/>
      </w:pPr>
      <w:rPr>
        <w:rFonts w:ascii="Wingdings" w:hAnsi="Wingdings" w:hint="default"/>
      </w:rPr>
    </w:lvl>
    <w:lvl w:ilvl="3" w:tplc="038C6DE8" w:tentative="1">
      <w:start w:val="1"/>
      <w:numFmt w:val="bullet"/>
      <w:lvlText w:val=""/>
      <w:lvlJc w:val="left"/>
      <w:pPr>
        <w:ind w:left="2880" w:hanging="360"/>
      </w:pPr>
      <w:rPr>
        <w:rFonts w:ascii="Symbol" w:hAnsi="Symbol" w:hint="default"/>
      </w:rPr>
    </w:lvl>
    <w:lvl w:ilvl="4" w:tplc="DEE46734" w:tentative="1">
      <w:start w:val="1"/>
      <w:numFmt w:val="bullet"/>
      <w:lvlText w:val="o"/>
      <w:lvlJc w:val="left"/>
      <w:pPr>
        <w:ind w:left="3600" w:hanging="360"/>
      </w:pPr>
      <w:rPr>
        <w:rFonts w:ascii="Courier New" w:hAnsi="Courier New" w:cs="Courier New" w:hint="default"/>
      </w:rPr>
    </w:lvl>
    <w:lvl w:ilvl="5" w:tplc="B25ACD28" w:tentative="1">
      <w:start w:val="1"/>
      <w:numFmt w:val="bullet"/>
      <w:lvlText w:val=""/>
      <w:lvlJc w:val="left"/>
      <w:pPr>
        <w:ind w:left="4320" w:hanging="360"/>
      </w:pPr>
      <w:rPr>
        <w:rFonts w:ascii="Wingdings" w:hAnsi="Wingdings" w:hint="default"/>
      </w:rPr>
    </w:lvl>
    <w:lvl w:ilvl="6" w:tplc="3586D210" w:tentative="1">
      <w:start w:val="1"/>
      <w:numFmt w:val="bullet"/>
      <w:lvlText w:val=""/>
      <w:lvlJc w:val="left"/>
      <w:pPr>
        <w:ind w:left="5040" w:hanging="360"/>
      </w:pPr>
      <w:rPr>
        <w:rFonts w:ascii="Symbol" w:hAnsi="Symbol" w:hint="default"/>
      </w:rPr>
    </w:lvl>
    <w:lvl w:ilvl="7" w:tplc="717AC85C" w:tentative="1">
      <w:start w:val="1"/>
      <w:numFmt w:val="bullet"/>
      <w:lvlText w:val="o"/>
      <w:lvlJc w:val="left"/>
      <w:pPr>
        <w:ind w:left="5760" w:hanging="360"/>
      </w:pPr>
      <w:rPr>
        <w:rFonts w:ascii="Courier New" w:hAnsi="Courier New" w:cs="Courier New" w:hint="default"/>
      </w:rPr>
    </w:lvl>
    <w:lvl w:ilvl="8" w:tplc="1F54250C" w:tentative="1">
      <w:start w:val="1"/>
      <w:numFmt w:val="bullet"/>
      <w:lvlText w:val=""/>
      <w:lvlJc w:val="left"/>
      <w:pPr>
        <w:ind w:left="6480" w:hanging="360"/>
      </w:pPr>
      <w:rPr>
        <w:rFonts w:ascii="Wingdings" w:hAnsi="Wingdings" w:hint="default"/>
      </w:rPr>
    </w:lvl>
  </w:abstractNum>
  <w:abstractNum w:abstractNumId="1" w15:restartNumberingAfterBreak="0">
    <w:nsid w:val="0E24394F"/>
    <w:multiLevelType w:val="hybridMultilevel"/>
    <w:tmpl w:val="B65C9F2E"/>
    <w:lvl w:ilvl="0" w:tplc="C0CA7698">
      <w:start w:val="1"/>
      <w:numFmt w:val="bullet"/>
      <w:lvlText w:val=""/>
      <w:lvlJc w:val="left"/>
      <w:pPr>
        <w:tabs>
          <w:tab w:val="num" w:pos="720"/>
        </w:tabs>
        <w:ind w:left="720" w:hanging="360"/>
      </w:pPr>
      <w:rPr>
        <w:rFonts w:ascii="Symbol" w:hAnsi="Symbol" w:hint="default"/>
      </w:rPr>
    </w:lvl>
    <w:lvl w:ilvl="1" w:tplc="0FA0EA9E" w:tentative="1">
      <w:start w:val="1"/>
      <w:numFmt w:val="bullet"/>
      <w:lvlText w:val="o"/>
      <w:lvlJc w:val="left"/>
      <w:pPr>
        <w:ind w:left="1440" w:hanging="360"/>
      </w:pPr>
      <w:rPr>
        <w:rFonts w:ascii="Courier New" w:hAnsi="Courier New" w:cs="Courier New" w:hint="default"/>
      </w:rPr>
    </w:lvl>
    <w:lvl w:ilvl="2" w:tplc="2FC63BC0" w:tentative="1">
      <w:start w:val="1"/>
      <w:numFmt w:val="bullet"/>
      <w:lvlText w:val=""/>
      <w:lvlJc w:val="left"/>
      <w:pPr>
        <w:ind w:left="2160" w:hanging="360"/>
      </w:pPr>
      <w:rPr>
        <w:rFonts w:ascii="Wingdings" w:hAnsi="Wingdings" w:hint="default"/>
      </w:rPr>
    </w:lvl>
    <w:lvl w:ilvl="3" w:tplc="7CDC99C4" w:tentative="1">
      <w:start w:val="1"/>
      <w:numFmt w:val="bullet"/>
      <w:lvlText w:val=""/>
      <w:lvlJc w:val="left"/>
      <w:pPr>
        <w:ind w:left="2880" w:hanging="360"/>
      </w:pPr>
      <w:rPr>
        <w:rFonts w:ascii="Symbol" w:hAnsi="Symbol" w:hint="default"/>
      </w:rPr>
    </w:lvl>
    <w:lvl w:ilvl="4" w:tplc="96D8407E" w:tentative="1">
      <w:start w:val="1"/>
      <w:numFmt w:val="bullet"/>
      <w:lvlText w:val="o"/>
      <w:lvlJc w:val="left"/>
      <w:pPr>
        <w:ind w:left="3600" w:hanging="360"/>
      </w:pPr>
      <w:rPr>
        <w:rFonts w:ascii="Courier New" w:hAnsi="Courier New" w:cs="Courier New" w:hint="default"/>
      </w:rPr>
    </w:lvl>
    <w:lvl w:ilvl="5" w:tplc="7A8A6A98" w:tentative="1">
      <w:start w:val="1"/>
      <w:numFmt w:val="bullet"/>
      <w:lvlText w:val=""/>
      <w:lvlJc w:val="left"/>
      <w:pPr>
        <w:ind w:left="4320" w:hanging="360"/>
      </w:pPr>
      <w:rPr>
        <w:rFonts w:ascii="Wingdings" w:hAnsi="Wingdings" w:hint="default"/>
      </w:rPr>
    </w:lvl>
    <w:lvl w:ilvl="6" w:tplc="D14E2B80" w:tentative="1">
      <w:start w:val="1"/>
      <w:numFmt w:val="bullet"/>
      <w:lvlText w:val=""/>
      <w:lvlJc w:val="left"/>
      <w:pPr>
        <w:ind w:left="5040" w:hanging="360"/>
      </w:pPr>
      <w:rPr>
        <w:rFonts w:ascii="Symbol" w:hAnsi="Symbol" w:hint="default"/>
      </w:rPr>
    </w:lvl>
    <w:lvl w:ilvl="7" w:tplc="3662C12A" w:tentative="1">
      <w:start w:val="1"/>
      <w:numFmt w:val="bullet"/>
      <w:lvlText w:val="o"/>
      <w:lvlJc w:val="left"/>
      <w:pPr>
        <w:ind w:left="5760" w:hanging="360"/>
      </w:pPr>
      <w:rPr>
        <w:rFonts w:ascii="Courier New" w:hAnsi="Courier New" w:cs="Courier New" w:hint="default"/>
      </w:rPr>
    </w:lvl>
    <w:lvl w:ilvl="8" w:tplc="1BD65ABC" w:tentative="1">
      <w:start w:val="1"/>
      <w:numFmt w:val="bullet"/>
      <w:lvlText w:val=""/>
      <w:lvlJc w:val="left"/>
      <w:pPr>
        <w:ind w:left="6480" w:hanging="360"/>
      </w:pPr>
      <w:rPr>
        <w:rFonts w:ascii="Wingdings" w:hAnsi="Wingdings" w:hint="default"/>
      </w:rPr>
    </w:lvl>
  </w:abstractNum>
  <w:abstractNum w:abstractNumId="2" w15:restartNumberingAfterBreak="0">
    <w:nsid w:val="0EDB1AC9"/>
    <w:multiLevelType w:val="hybridMultilevel"/>
    <w:tmpl w:val="85E296FA"/>
    <w:lvl w:ilvl="0" w:tplc="F7369280">
      <w:start w:val="1"/>
      <w:numFmt w:val="bullet"/>
      <w:lvlText w:val=""/>
      <w:lvlJc w:val="left"/>
      <w:pPr>
        <w:tabs>
          <w:tab w:val="num" w:pos="1080"/>
        </w:tabs>
        <w:ind w:left="1080" w:hanging="360"/>
      </w:pPr>
      <w:rPr>
        <w:rFonts w:ascii="Symbol" w:hAnsi="Symbol" w:hint="default"/>
      </w:rPr>
    </w:lvl>
    <w:lvl w:ilvl="1" w:tplc="A426EF5E" w:tentative="1">
      <w:start w:val="1"/>
      <w:numFmt w:val="bullet"/>
      <w:lvlText w:val="o"/>
      <w:lvlJc w:val="left"/>
      <w:pPr>
        <w:ind w:left="1800" w:hanging="360"/>
      </w:pPr>
      <w:rPr>
        <w:rFonts w:ascii="Courier New" w:hAnsi="Courier New" w:cs="Courier New" w:hint="default"/>
      </w:rPr>
    </w:lvl>
    <w:lvl w:ilvl="2" w:tplc="827C4046" w:tentative="1">
      <w:start w:val="1"/>
      <w:numFmt w:val="bullet"/>
      <w:lvlText w:val=""/>
      <w:lvlJc w:val="left"/>
      <w:pPr>
        <w:ind w:left="2520" w:hanging="360"/>
      </w:pPr>
      <w:rPr>
        <w:rFonts w:ascii="Wingdings" w:hAnsi="Wingdings" w:hint="default"/>
      </w:rPr>
    </w:lvl>
    <w:lvl w:ilvl="3" w:tplc="2882667A" w:tentative="1">
      <w:start w:val="1"/>
      <w:numFmt w:val="bullet"/>
      <w:lvlText w:val=""/>
      <w:lvlJc w:val="left"/>
      <w:pPr>
        <w:ind w:left="3240" w:hanging="360"/>
      </w:pPr>
      <w:rPr>
        <w:rFonts w:ascii="Symbol" w:hAnsi="Symbol" w:hint="default"/>
      </w:rPr>
    </w:lvl>
    <w:lvl w:ilvl="4" w:tplc="C5CCA964" w:tentative="1">
      <w:start w:val="1"/>
      <w:numFmt w:val="bullet"/>
      <w:lvlText w:val="o"/>
      <w:lvlJc w:val="left"/>
      <w:pPr>
        <w:ind w:left="3960" w:hanging="360"/>
      </w:pPr>
      <w:rPr>
        <w:rFonts w:ascii="Courier New" w:hAnsi="Courier New" w:cs="Courier New" w:hint="default"/>
      </w:rPr>
    </w:lvl>
    <w:lvl w:ilvl="5" w:tplc="E230D168" w:tentative="1">
      <w:start w:val="1"/>
      <w:numFmt w:val="bullet"/>
      <w:lvlText w:val=""/>
      <w:lvlJc w:val="left"/>
      <w:pPr>
        <w:ind w:left="4680" w:hanging="360"/>
      </w:pPr>
      <w:rPr>
        <w:rFonts w:ascii="Wingdings" w:hAnsi="Wingdings" w:hint="default"/>
      </w:rPr>
    </w:lvl>
    <w:lvl w:ilvl="6" w:tplc="23AABC14" w:tentative="1">
      <w:start w:val="1"/>
      <w:numFmt w:val="bullet"/>
      <w:lvlText w:val=""/>
      <w:lvlJc w:val="left"/>
      <w:pPr>
        <w:ind w:left="5400" w:hanging="360"/>
      </w:pPr>
      <w:rPr>
        <w:rFonts w:ascii="Symbol" w:hAnsi="Symbol" w:hint="default"/>
      </w:rPr>
    </w:lvl>
    <w:lvl w:ilvl="7" w:tplc="D14862E0" w:tentative="1">
      <w:start w:val="1"/>
      <w:numFmt w:val="bullet"/>
      <w:lvlText w:val="o"/>
      <w:lvlJc w:val="left"/>
      <w:pPr>
        <w:ind w:left="6120" w:hanging="360"/>
      </w:pPr>
      <w:rPr>
        <w:rFonts w:ascii="Courier New" w:hAnsi="Courier New" w:cs="Courier New" w:hint="default"/>
      </w:rPr>
    </w:lvl>
    <w:lvl w:ilvl="8" w:tplc="9BD8354C" w:tentative="1">
      <w:start w:val="1"/>
      <w:numFmt w:val="bullet"/>
      <w:lvlText w:val=""/>
      <w:lvlJc w:val="left"/>
      <w:pPr>
        <w:ind w:left="6840" w:hanging="360"/>
      </w:pPr>
      <w:rPr>
        <w:rFonts w:ascii="Wingdings" w:hAnsi="Wingdings" w:hint="default"/>
      </w:rPr>
    </w:lvl>
  </w:abstractNum>
  <w:abstractNum w:abstractNumId="3" w15:restartNumberingAfterBreak="0">
    <w:nsid w:val="12B0308F"/>
    <w:multiLevelType w:val="hybridMultilevel"/>
    <w:tmpl w:val="185CF0EA"/>
    <w:lvl w:ilvl="0" w:tplc="8DACA98A">
      <w:start w:val="1"/>
      <w:numFmt w:val="bullet"/>
      <w:lvlText w:val=""/>
      <w:lvlJc w:val="left"/>
      <w:pPr>
        <w:tabs>
          <w:tab w:val="num" w:pos="720"/>
        </w:tabs>
        <w:ind w:left="720" w:hanging="360"/>
      </w:pPr>
      <w:rPr>
        <w:rFonts w:ascii="Symbol" w:hAnsi="Symbol" w:hint="default"/>
      </w:rPr>
    </w:lvl>
    <w:lvl w:ilvl="1" w:tplc="BAE805D8" w:tentative="1">
      <w:start w:val="1"/>
      <w:numFmt w:val="bullet"/>
      <w:lvlText w:val="o"/>
      <w:lvlJc w:val="left"/>
      <w:pPr>
        <w:ind w:left="1440" w:hanging="360"/>
      </w:pPr>
      <w:rPr>
        <w:rFonts w:ascii="Courier New" w:hAnsi="Courier New" w:cs="Courier New" w:hint="default"/>
      </w:rPr>
    </w:lvl>
    <w:lvl w:ilvl="2" w:tplc="67629F2A" w:tentative="1">
      <w:start w:val="1"/>
      <w:numFmt w:val="bullet"/>
      <w:lvlText w:val=""/>
      <w:lvlJc w:val="left"/>
      <w:pPr>
        <w:ind w:left="2160" w:hanging="360"/>
      </w:pPr>
      <w:rPr>
        <w:rFonts w:ascii="Wingdings" w:hAnsi="Wingdings" w:hint="default"/>
      </w:rPr>
    </w:lvl>
    <w:lvl w:ilvl="3" w:tplc="BAA4B1AA" w:tentative="1">
      <w:start w:val="1"/>
      <w:numFmt w:val="bullet"/>
      <w:lvlText w:val=""/>
      <w:lvlJc w:val="left"/>
      <w:pPr>
        <w:ind w:left="2880" w:hanging="360"/>
      </w:pPr>
      <w:rPr>
        <w:rFonts w:ascii="Symbol" w:hAnsi="Symbol" w:hint="default"/>
      </w:rPr>
    </w:lvl>
    <w:lvl w:ilvl="4" w:tplc="785496EE" w:tentative="1">
      <w:start w:val="1"/>
      <w:numFmt w:val="bullet"/>
      <w:lvlText w:val="o"/>
      <w:lvlJc w:val="left"/>
      <w:pPr>
        <w:ind w:left="3600" w:hanging="360"/>
      </w:pPr>
      <w:rPr>
        <w:rFonts w:ascii="Courier New" w:hAnsi="Courier New" w:cs="Courier New" w:hint="default"/>
      </w:rPr>
    </w:lvl>
    <w:lvl w:ilvl="5" w:tplc="B3067DA6" w:tentative="1">
      <w:start w:val="1"/>
      <w:numFmt w:val="bullet"/>
      <w:lvlText w:val=""/>
      <w:lvlJc w:val="left"/>
      <w:pPr>
        <w:ind w:left="4320" w:hanging="360"/>
      </w:pPr>
      <w:rPr>
        <w:rFonts w:ascii="Wingdings" w:hAnsi="Wingdings" w:hint="default"/>
      </w:rPr>
    </w:lvl>
    <w:lvl w:ilvl="6" w:tplc="C032CFBE" w:tentative="1">
      <w:start w:val="1"/>
      <w:numFmt w:val="bullet"/>
      <w:lvlText w:val=""/>
      <w:lvlJc w:val="left"/>
      <w:pPr>
        <w:ind w:left="5040" w:hanging="360"/>
      </w:pPr>
      <w:rPr>
        <w:rFonts w:ascii="Symbol" w:hAnsi="Symbol" w:hint="default"/>
      </w:rPr>
    </w:lvl>
    <w:lvl w:ilvl="7" w:tplc="5EDA2DE0" w:tentative="1">
      <w:start w:val="1"/>
      <w:numFmt w:val="bullet"/>
      <w:lvlText w:val="o"/>
      <w:lvlJc w:val="left"/>
      <w:pPr>
        <w:ind w:left="5760" w:hanging="360"/>
      </w:pPr>
      <w:rPr>
        <w:rFonts w:ascii="Courier New" w:hAnsi="Courier New" w:cs="Courier New" w:hint="default"/>
      </w:rPr>
    </w:lvl>
    <w:lvl w:ilvl="8" w:tplc="5876045E" w:tentative="1">
      <w:start w:val="1"/>
      <w:numFmt w:val="bullet"/>
      <w:lvlText w:val=""/>
      <w:lvlJc w:val="left"/>
      <w:pPr>
        <w:ind w:left="6480" w:hanging="360"/>
      </w:pPr>
      <w:rPr>
        <w:rFonts w:ascii="Wingdings" w:hAnsi="Wingdings" w:hint="default"/>
      </w:rPr>
    </w:lvl>
  </w:abstractNum>
  <w:abstractNum w:abstractNumId="4" w15:restartNumberingAfterBreak="0">
    <w:nsid w:val="145832EF"/>
    <w:multiLevelType w:val="hybridMultilevel"/>
    <w:tmpl w:val="876A66B8"/>
    <w:lvl w:ilvl="0" w:tplc="384AD7D6">
      <w:start w:val="1"/>
      <w:numFmt w:val="bullet"/>
      <w:lvlText w:val=""/>
      <w:lvlJc w:val="left"/>
      <w:pPr>
        <w:tabs>
          <w:tab w:val="num" w:pos="720"/>
        </w:tabs>
        <w:ind w:left="720" w:hanging="360"/>
      </w:pPr>
      <w:rPr>
        <w:rFonts w:ascii="Symbol" w:hAnsi="Symbol" w:hint="default"/>
      </w:rPr>
    </w:lvl>
    <w:lvl w:ilvl="1" w:tplc="DCAAF1B0">
      <w:start w:val="1"/>
      <w:numFmt w:val="bullet"/>
      <w:lvlText w:val="o"/>
      <w:lvlJc w:val="left"/>
      <w:pPr>
        <w:ind w:left="1440" w:hanging="360"/>
      </w:pPr>
      <w:rPr>
        <w:rFonts w:ascii="Courier New" w:hAnsi="Courier New" w:cs="Courier New" w:hint="default"/>
      </w:rPr>
    </w:lvl>
    <w:lvl w:ilvl="2" w:tplc="9EB40C26" w:tentative="1">
      <w:start w:val="1"/>
      <w:numFmt w:val="bullet"/>
      <w:lvlText w:val=""/>
      <w:lvlJc w:val="left"/>
      <w:pPr>
        <w:ind w:left="2160" w:hanging="360"/>
      </w:pPr>
      <w:rPr>
        <w:rFonts w:ascii="Wingdings" w:hAnsi="Wingdings" w:hint="default"/>
      </w:rPr>
    </w:lvl>
    <w:lvl w:ilvl="3" w:tplc="507E478C" w:tentative="1">
      <w:start w:val="1"/>
      <w:numFmt w:val="bullet"/>
      <w:lvlText w:val=""/>
      <w:lvlJc w:val="left"/>
      <w:pPr>
        <w:ind w:left="2880" w:hanging="360"/>
      </w:pPr>
      <w:rPr>
        <w:rFonts w:ascii="Symbol" w:hAnsi="Symbol" w:hint="default"/>
      </w:rPr>
    </w:lvl>
    <w:lvl w:ilvl="4" w:tplc="1E3EAC2C" w:tentative="1">
      <w:start w:val="1"/>
      <w:numFmt w:val="bullet"/>
      <w:lvlText w:val="o"/>
      <w:lvlJc w:val="left"/>
      <w:pPr>
        <w:ind w:left="3600" w:hanging="360"/>
      </w:pPr>
      <w:rPr>
        <w:rFonts w:ascii="Courier New" w:hAnsi="Courier New" w:cs="Courier New" w:hint="default"/>
      </w:rPr>
    </w:lvl>
    <w:lvl w:ilvl="5" w:tplc="AA6CA4CA" w:tentative="1">
      <w:start w:val="1"/>
      <w:numFmt w:val="bullet"/>
      <w:lvlText w:val=""/>
      <w:lvlJc w:val="left"/>
      <w:pPr>
        <w:ind w:left="4320" w:hanging="360"/>
      </w:pPr>
      <w:rPr>
        <w:rFonts w:ascii="Wingdings" w:hAnsi="Wingdings" w:hint="default"/>
      </w:rPr>
    </w:lvl>
    <w:lvl w:ilvl="6" w:tplc="690A3FA6" w:tentative="1">
      <w:start w:val="1"/>
      <w:numFmt w:val="bullet"/>
      <w:lvlText w:val=""/>
      <w:lvlJc w:val="left"/>
      <w:pPr>
        <w:ind w:left="5040" w:hanging="360"/>
      </w:pPr>
      <w:rPr>
        <w:rFonts w:ascii="Symbol" w:hAnsi="Symbol" w:hint="default"/>
      </w:rPr>
    </w:lvl>
    <w:lvl w:ilvl="7" w:tplc="2A00920A" w:tentative="1">
      <w:start w:val="1"/>
      <w:numFmt w:val="bullet"/>
      <w:lvlText w:val="o"/>
      <w:lvlJc w:val="left"/>
      <w:pPr>
        <w:ind w:left="5760" w:hanging="360"/>
      </w:pPr>
      <w:rPr>
        <w:rFonts w:ascii="Courier New" w:hAnsi="Courier New" w:cs="Courier New" w:hint="default"/>
      </w:rPr>
    </w:lvl>
    <w:lvl w:ilvl="8" w:tplc="3000F556" w:tentative="1">
      <w:start w:val="1"/>
      <w:numFmt w:val="bullet"/>
      <w:lvlText w:val=""/>
      <w:lvlJc w:val="left"/>
      <w:pPr>
        <w:ind w:left="6480" w:hanging="360"/>
      </w:pPr>
      <w:rPr>
        <w:rFonts w:ascii="Wingdings" w:hAnsi="Wingdings" w:hint="default"/>
      </w:rPr>
    </w:lvl>
  </w:abstractNum>
  <w:abstractNum w:abstractNumId="5" w15:restartNumberingAfterBreak="0">
    <w:nsid w:val="1DD944FB"/>
    <w:multiLevelType w:val="hybridMultilevel"/>
    <w:tmpl w:val="120EEB10"/>
    <w:lvl w:ilvl="0" w:tplc="65CCBE26">
      <w:start w:val="1"/>
      <w:numFmt w:val="bullet"/>
      <w:lvlText w:val=""/>
      <w:lvlJc w:val="left"/>
      <w:pPr>
        <w:tabs>
          <w:tab w:val="num" w:pos="720"/>
        </w:tabs>
        <w:ind w:left="720" w:hanging="360"/>
      </w:pPr>
      <w:rPr>
        <w:rFonts w:ascii="Symbol" w:hAnsi="Symbol" w:hint="default"/>
      </w:rPr>
    </w:lvl>
    <w:lvl w:ilvl="1" w:tplc="6024D05C" w:tentative="1">
      <w:start w:val="1"/>
      <w:numFmt w:val="bullet"/>
      <w:lvlText w:val="o"/>
      <w:lvlJc w:val="left"/>
      <w:pPr>
        <w:ind w:left="1440" w:hanging="360"/>
      </w:pPr>
      <w:rPr>
        <w:rFonts w:ascii="Courier New" w:hAnsi="Courier New" w:cs="Courier New" w:hint="default"/>
      </w:rPr>
    </w:lvl>
    <w:lvl w:ilvl="2" w:tplc="E176014C" w:tentative="1">
      <w:start w:val="1"/>
      <w:numFmt w:val="bullet"/>
      <w:lvlText w:val=""/>
      <w:lvlJc w:val="left"/>
      <w:pPr>
        <w:ind w:left="2160" w:hanging="360"/>
      </w:pPr>
      <w:rPr>
        <w:rFonts w:ascii="Wingdings" w:hAnsi="Wingdings" w:hint="default"/>
      </w:rPr>
    </w:lvl>
    <w:lvl w:ilvl="3" w:tplc="3844D552" w:tentative="1">
      <w:start w:val="1"/>
      <w:numFmt w:val="bullet"/>
      <w:lvlText w:val=""/>
      <w:lvlJc w:val="left"/>
      <w:pPr>
        <w:ind w:left="2880" w:hanging="360"/>
      </w:pPr>
      <w:rPr>
        <w:rFonts w:ascii="Symbol" w:hAnsi="Symbol" w:hint="default"/>
      </w:rPr>
    </w:lvl>
    <w:lvl w:ilvl="4" w:tplc="563C9DF8" w:tentative="1">
      <w:start w:val="1"/>
      <w:numFmt w:val="bullet"/>
      <w:lvlText w:val="o"/>
      <w:lvlJc w:val="left"/>
      <w:pPr>
        <w:ind w:left="3600" w:hanging="360"/>
      </w:pPr>
      <w:rPr>
        <w:rFonts w:ascii="Courier New" w:hAnsi="Courier New" w:cs="Courier New" w:hint="default"/>
      </w:rPr>
    </w:lvl>
    <w:lvl w:ilvl="5" w:tplc="DB10B7D0" w:tentative="1">
      <w:start w:val="1"/>
      <w:numFmt w:val="bullet"/>
      <w:lvlText w:val=""/>
      <w:lvlJc w:val="left"/>
      <w:pPr>
        <w:ind w:left="4320" w:hanging="360"/>
      </w:pPr>
      <w:rPr>
        <w:rFonts w:ascii="Wingdings" w:hAnsi="Wingdings" w:hint="default"/>
      </w:rPr>
    </w:lvl>
    <w:lvl w:ilvl="6" w:tplc="41469580" w:tentative="1">
      <w:start w:val="1"/>
      <w:numFmt w:val="bullet"/>
      <w:lvlText w:val=""/>
      <w:lvlJc w:val="left"/>
      <w:pPr>
        <w:ind w:left="5040" w:hanging="360"/>
      </w:pPr>
      <w:rPr>
        <w:rFonts w:ascii="Symbol" w:hAnsi="Symbol" w:hint="default"/>
      </w:rPr>
    </w:lvl>
    <w:lvl w:ilvl="7" w:tplc="BAD03CDC" w:tentative="1">
      <w:start w:val="1"/>
      <w:numFmt w:val="bullet"/>
      <w:lvlText w:val="o"/>
      <w:lvlJc w:val="left"/>
      <w:pPr>
        <w:ind w:left="5760" w:hanging="360"/>
      </w:pPr>
      <w:rPr>
        <w:rFonts w:ascii="Courier New" w:hAnsi="Courier New" w:cs="Courier New" w:hint="default"/>
      </w:rPr>
    </w:lvl>
    <w:lvl w:ilvl="8" w:tplc="43D6C374" w:tentative="1">
      <w:start w:val="1"/>
      <w:numFmt w:val="bullet"/>
      <w:lvlText w:val=""/>
      <w:lvlJc w:val="left"/>
      <w:pPr>
        <w:ind w:left="6480" w:hanging="360"/>
      </w:pPr>
      <w:rPr>
        <w:rFonts w:ascii="Wingdings" w:hAnsi="Wingdings" w:hint="default"/>
      </w:rPr>
    </w:lvl>
  </w:abstractNum>
  <w:abstractNum w:abstractNumId="6" w15:restartNumberingAfterBreak="0">
    <w:nsid w:val="32312D87"/>
    <w:multiLevelType w:val="hybridMultilevel"/>
    <w:tmpl w:val="8E5852CC"/>
    <w:lvl w:ilvl="0" w:tplc="1C4628E2">
      <w:start w:val="1"/>
      <w:numFmt w:val="bullet"/>
      <w:lvlText w:val=""/>
      <w:lvlJc w:val="left"/>
      <w:pPr>
        <w:tabs>
          <w:tab w:val="num" w:pos="720"/>
        </w:tabs>
        <w:ind w:left="720" w:hanging="360"/>
      </w:pPr>
      <w:rPr>
        <w:rFonts w:ascii="Symbol" w:hAnsi="Symbol" w:hint="default"/>
      </w:rPr>
    </w:lvl>
    <w:lvl w:ilvl="1" w:tplc="B1C69916" w:tentative="1">
      <w:start w:val="1"/>
      <w:numFmt w:val="bullet"/>
      <w:lvlText w:val="o"/>
      <w:lvlJc w:val="left"/>
      <w:pPr>
        <w:ind w:left="1440" w:hanging="360"/>
      </w:pPr>
      <w:rPr>
        <w:rFonts w:ascii="Courier New" w:hAnsi="Courier New" w:cs="Courier New" w:hint="default"/>
      </w:rPr>
    </w:lvl>
    <w:lvl w:ilvl="2" w:tplc="8A78A0DE" w:tentative="1">
      <w:start w:val="1"/>
      <w:numFmt w:val="bullet"/>
      <w:lvlText w:val=""/>
      <w:lvlJc w:val="left"/>
      <w:pPr>
        <w:ind w:left="2160" w:hanging="360"/>
      </w:pPr>
      <w:rPr>
        <w:rFonts w:ascii="Wingdings" w:hAnsi="Wingdings" w:hint="default"/>
      </w:rPr>
    </w:lvl>
    <w:lvl w:ilvl="3" w:tplc="DE180210" w:tentative="1">
      <w:start w:val="1"/>
      <w:numFmt w:val="bullet"/>
      <w:lvlText w:val=""/>
      <w:lvlJc w:val="left"/>
      <w:pPr>
        <w:ind w:left="2880" w:hanging="360"/>
      </w:pPr>
      <w:rPr>
        <w:rFonts w:ascii="Symbol" w:hAnsi="Symbol" w:hint="default"/>
      </w:rPr>
    </w:lvl>
    <w:lvl w:ilvl="4" w:tplc="8464806A" w:tentative="1">
      <w:start w:val="1"/>
      <w:numFmt w:val="bullet"/>
      <w:lvlText w:val="o"/>
      <w:lvlJc w:val="left"/>
      <w:pPr>
        <w:ind w:left="3600" w:hanging="360"/>
      </w:pPr>
      <w:rPr>
        <w:rFonts w:ascii="Courier New" w:hAnsi="Courier New" w:cs="Courier New" w:hint="default"/>
      </w:rPr>
    </w:lvl>
    <w:lvl w:ilvl="5" w:tplc="C9E4BEE8" w:tentative="1">
      <w:start w:val="1"/>
      <w:numFmt w:val="bullet"/>
      <w:lvlText w:val=""/>
      <w:lvlJc w:val="left"/>
      <w:pPr>
        <w:ind w:left="4320" w:hanging="360"/>
      </w:pPr>
      <w:rPr>
        <w:rFonts w:ascii="Wingdings" w:hAnsi="Wingdings" w:hint="default"/>
      </w:rPr>
    </w:lvl>
    <w:lvl w:ilvl="6" w:tplc="7F8EF83E" w:tentative="1">
      <w:start w:val="1"/>
      <w:numFmt w:val="bullet"/>
      <w:lvlText w:val=""/>
      <w:lvlJc w:val="left"/>
      <w:pPr>
        <w:ind w:left="5040" w:hanging="360"/>
      </w:pPr>
      <w:rPr>
        <w:rFonts w:ascii="Symbol" w:hAnsi="Symbol" w:hint="default"/>
      </w:rPr>
    </w:lvl>
    <w:lvl w:ilvl="7" w:tplc="F9C6D948" w:tentative="1">
      <w:start w:val="1"/>
      <w:numFmt w:val="bullet"/>
      <w:lvlText w:val="o"/>
      <w:lvlJc w:val="left"/>
      <w:pPr>
        <w:ind w:left="5760" w:hanging="360"/>
      </w:pPr>
      <w:rPr>
        <w:rFonts w:ascii="Courier New" w:hAnsi="Courier New" w:cs="Courier New" w:hint="default"/>
      </w:rPr>
    </w:lvl>
    <w:lvl w:ilvl="8" w:tplc="26504D8E" w:tentative="1">
      <w:start w:val="1"/>
      <w:numFmt w:val="bullet"/>
      <w:lvlText w:val=""/>
      <w:lvlJc w:val="left"/>
      <w:pPr>
        <w:ind w:left="6480" w:hanging="360"/>
      </w:pPr>
      <w:rPr>
        <w:rFonts w:ascii="Wingdings" w:hAnsi="Wingdings" w:hint="default"/>
      </w:rPr>
    </w:lvl>
  </w:abstractNum>
  <w:abstractNum w:abstractNumId="7" w15:restartNumberingAfterBreak="0">
    <w:nsid w:val="32A649B9"/>
    <w:multiLevelType w:val="hybridMultilevel"/>
    <w:tmpl w:val="1116E640"/>
    <w:lvl w:ilvl="0" w:tplc="0EFAD422">
      <w:start w:val="1"/>
      <w:numFmt w:val="bullet"/>
      <w:lvlText w:val=""/>
      <w:lvlJc w:val="left"/>
      <w:pPr>
        <w:tabs>
          <w:tab w:val="num" w:pos="781"/>
        </w:tabs>
        <w:ind w:left="781" w:hanging="360"/>
      </w:pPr>
      <w:rPr>
        <w:rFonts w:ascii="Symbol" w:hAnsi="Symbol" w:hint="default"/>
      </w:rPr>
    </w:lvl>
    <w:lvl w:ilvl="1" w:tplc="B07E84E4" w:tentative="1">
      <w:start w:val="1"/>
      <w:numFmt w:val="bullet"/>
      <w:lvlText w:val="o"/>
      <w:lvlJc w:val="left"/>
      <w:pPr>
        <w:ind w:left="1501" w:hanging="360"/>
      </w:pPr>
      <w:rPr>
        <w:rFonts w:ascii="Courier New" w:hAnsi="Courier New" w:cs="Courier New" w:hint="default"/>
      </w:rPr>
    </w:lvl>
    <w:lvl w:ilvl="2" w:tplc="AAD68100" w:tentative="1">
      <w:start w:val="1"/>
      <w:numFmt w:val="bullet"/>
      <w:lvlText w:val=""/>
      <w:lvlJc w:val="left"/>
      <w:pPr>
        <w:ind w:left="2221" w:hanging="360"/>
      </w:pPr>
      <w:rPr>
        <w:rFonts w:ascii="Wingdings" w:hAnsi="Wingdings" w:hint="default"/>
      </w:rPr>
    </w:lvl>
    <w:lvl w:ilvl="3" w:tplc="4DA0491E" w:tentative="1">
      <w:start w:val="1"/>
      <w:numFmt w:val="bullet"/>
      <w:lvlText w:val=""/>
      <w:lvlJc w:val="left"/>
      <w:pPr>
        <w:ind w:left="2941" w:hanging="360"/>
      </w:pPr>
      <w:rPr>
        <w:rFonts w:ascii="Symbol" w:hAnsi="Symbol" w:hint="default"/>
      </w:rPr>
    </w:lvl>
    <w:lvl w:ilvl="4" w:tplc="8D94E742" w:tentative="1">
      <w:start w:val="1"/>
      <w:numFmt w:val="bullet"/>
      <w:lvlText w:val="o"/>
      <w:lvlJc w:val="left"/>
      <w:pPr>
        <w:ind w:left="3661" w:hanging="360"/>
      </w:pPr>
      <w:rPr>
        <w:rFonts w:ascii="Courier New" w:hAnsi="Courier New" w:cs="Courier New" w:hint="default"/>
      </w:rPr>
    </w:lvl>
    <w:lvl w:ilvl="5" w:tplc="81147D74" w:tentative="1">
      <w:start w:val="1"/>
      <w:numFmt w:val="bullet"/>
      <w:lvlText w:val=""/>
      <w:lvlJc w:val="left"/>
      <w:pPr>
        <w:ind w:left="4381" w:hanging="360"/>
      </w:pPr>
      <w:rPr>
        <w:rFonts w:ascii="Wingdings" w:hAnsi="Wingdings" w:hint="default"/>
      </w:rPr>
    </w:lvl>
    <w:lvl w:ilvl="6" w:tplc="67688B04" w:tentative="1">
      <w:start w:val="1"/>
      <w:numFmt w:val="bullet"/>
      <w:lvlText w:val=""/>
      <w:lvlJc w:val="left"/>
      <w:pPr>
        <w:ind w:left="5101" w:hanging="360"/>
      </w:pPr>
      <w:rPr>
        <w:rFonts w:ascii="Symbol" w:hAnsi="Symbol" w:hint="default"/>
      </w:rPr>
    </w:lvl>
    <w:lvl w:ilvl="7" w:tplc="C1F6A550" w:tentative="1">
      <w:start w:val="1"/>
      <w:numFmt w:val="bullet"/>
      <w:lvlText w:val="o"/>
      <w:lvlJc w:val="left"/>
      <w:pPr>
        <w:ind w:left="5821" w:hanging="360"/>
      </w:pPr>
      <w:rPr>
        <w:rFonts w:ascii="Courier New" w:hAnsi="Courier New" w:cs="Courier New" w:hint="default"/>
      </w:rPr>
    </w:lvl>
    <w:lvl w:ilvl="8" w:tplc="6D8CEE7A" w:tentative="1">
      <w:start w:val="1"/>
      <w:numFmt w:val="bullet"/>
      <w:lvlText w:val=""/>
      <w:lvlJc w:val="left"/>
      <w:pPr>
        <w:ind w:left="6541" w:hanging="360"/>
      </w:pPr>
      <w:rPr>
        <w:rFonts w:ascii="Wingdings" w:hAnsi="Wingdings" w:hint="default"/>
      </w:rPr>
    </w:lvl>
  </w:abstractNum>
  <w:abstractNum w:abstractNumId="8" w15:restartNumberingAfterBreak="0">
    <w:nsid w:val="3C3171F6"/>
    <w:multiLevelType w:val="hybridMultilevel"/>
    <w:tmpl w:val="7F5441AA"/>
    <w:lvl w:ilvl="0" w:tplc="0054DA26">
      <w:start w:val="1"/>
      <w:numFmt w:val="bullet"/>
      <w:lvlText w:val=""/>
      <w:lvlJc w:val="left"/>
      <w:pPr>
        <w:tabs>
          <w:tab w:val="num" w:pos="720"/>
        </w:tabs>
        <w:ind w:left="720" w:hanging="360"/>
      </w:pPr>
      <w:rPr>
        <w:rFonts w:ascii="Symbol" w:hAnsi="Symbol" w:hint="default"/>
      </w:rPr>
    </w:lvl>
    <w:lvl w:ilvl="1" w:tplc="914CA6D8" w:tentative="1">
      <w:start w:val="1"/>
      <w:numFmt w:val="bullet"/>
      <w:lvlText w:val="o"/>
      <w:lvlJc w:val="left"/>
      <w:pPr>
        <w:ind w:left="1440" w:hanging="360"/>
      </w:pPr>
      <w:rPr>
        <w:rFonts w:ascii="Courier New" w:hAnsi="Courier New" w:cs="Courier New" w:hint="default"/>
      </w:rPr>
    </w:lvl>
    <w:lvl w:ilvl="2" w:tplc="403EF134" w:tentative="1">
      <w:start w:val="1"/>
      <w:numFmt w:val="bullet"/>
      <w:lvlText w:val=""/>
      <w:lvlJc w:val="left"/>
      <w:pPr>
        <w:ind w:left="2160" w:hanging="360"/>
      </w:pPr>
      <w:rPr>
        <w:rFonts w:ascii="Wingdings" w:hAnsi="Wingdings" w:hint="default"/>
      </w:rPr>
    </w:lvl>
    <w:lvl w:ilvl="3" w:tplc="D7BA7AB8" w:tentative="1">
      <w:start w:val="1"/>
      <w:numFmt w:val="bullet"/>
      <w:lvlText w:val=""/>
      <w:lvlJc w:val="left"/>
      <w:pPr>
        <w:ind w:left="2880" w:hanging="360"/>
      </w:pPr>
      <w:rPr>
        <w:rFonts w:ascii="Symbol" w:hAnsi="Symbol" w:hint="default"/>
      </w:rPr>
    </w:lvl>
    <w:lvl w:ilvl="4" w:tplc="5E52FB56" w:tentative="1">
      <w:start w:val="1"/>
      <w:numFmt w:val="bullet"/>
      <w:lvlText w:val="o"/>
      <w:lvlJc w:val="left"/>
      <w:pPr>
        <w:ind w:left="3600" w:hanging="360"/>
      </w:pPr>
      <w:rPr>
        <w:rFonts w:ascii="Courier New" w:hAnsi="Courier New" w:cs="Courier New" w:hint="default"/>
      </w:rPr>
    </w:lvl>
    <w:lvl w:ilvl="5" w:tplc="A4F03012" w:tentative="1">
      <w:start w:val="1"/>
      <w:numFmt w:val="bullet"/>
      <w:lvlText w:val=""/>
      <w:lvlJc w:val="left"/>
      <w:pPr>
        <w:ind w:left="4320" w:hanging="360"/>
      </w:pPr>
      <w:rPr>
        <w:rFonts w:ascii="Wingdings" w:hAnsi="Wingdings" w:hint="default"/>
      </w:rPr>
    </w:lvl>
    <w:lvl w:ilvl="6" w:tplc="9BBAC3CC" w:tentative="1">
      <w:start w:val="1"/>
      <w:numFmt w:val="bullet"/>
      <w:lvlText w:val=""/>
      <w:lvlJc w:val="left"/>
      <w:pPr>
        <w:ind w:left="5040" w:hanging="360"/>
      </w:pPr>
      <w:rPr>
        <w:rFonts w:ascii="Symbol" w:hAnsi="Symbol" w:hint="default"/>
      </w:rPr>
    </w:lvl>
    <w:lvl w:ilvl="7" w:tplc="23A253CA" w:tentative="1">
      <w:start w:val="1"/>
      <w:numFmt w:val="bullet"/>
      <w:lvlText w:val="o"/>
      <w:lvlJc w:val="left"/>
      <w:pPr>
        <w:ind w:left="5760" w:hanging="360"/>
      </w:pPr>
      <w:rPr>
        <w:rFonts w:ascii="Courier New" w:hAnsi="Courier New" w:cs="Courier New" w:hint="default"/>
      </w:rPr>
    </w:lvl>
    <w:lvl w:ilvl="8" w:tplc="C13E231C" w:tentative="1">
      <w:start w:val="1"/>
      <w:numFmt w:val="bullet"/>
      <w:lvlText w:val=""/>
      <w:lvlJc w:val="left"/>
      <w:pPr>
        <w:ind w:left="6480" w:hanging="360"/>
      </w:pPr>
      <w:rPr>
        <w:rFonts w:ascii="Wingdings" w:hAnsi="Wingdings" w:hint="default"/>
      </w:rPr>
    </w:lvl>
  </w:abstractNum>
  <w:abstractNum w:abstractNumId="9" w15:restartNumberingAfterBreak="0">
    <w:nsid w:val="46836124"/>
    <w:multiLevelType w:val="hybridMultilevel"/>
    <w:tmpl w:val="BDFE4F74"/>
    <w:lvl w:ilvl="0" w:tplc="339C73AC">
      <w:start w:val="1"/>
      <w:numFmt w:val="bullet"/>
      <w:lvlText w:val=""/>
      <w:lvlJc w:val="left"/>
      <w:pPr>
        <w:tabs>
          <w:tab w:val="num" w:pos="720"/>
        </w:tabs>
        <w:ind w:left="720" w:hanging="360"/>
      </w:pPr>
      <w:rPr>
        <w:rFonts w:ascii="Symbol" w:hAnsi="Symbol" w:hint="default"/>
      </w:rPr>
    </w:lvl>
    <w:lvl w:ilvl="1" w:tplc="03228170" w:tentative="1">
      <w:start w:val="1"/>
      <w:numFmt w:val="bullet"/>
      <w:lvlText w:val="o"/>
      <w:lvlJc w:val="left"/>
      <w:pPr>
        <w:ind w:left="1440" w:hanging="360"/>
      </w:pPr>
      <w:rPr>
        <w:rFonts w:ascii="Courier New" w:hAnsi="Courier New" w:cs="Courier New" w:hint="default"/>
      </w:rPr>
    </w:lvl>
    <w:lvl w:ilvl="2" w:tplc="1DF244F2" w:tentative="1">
      <w:start w:val="1"/>
      <w:numFmt w:val="bullet"/>
      <w:lvlText w:val=""/>
      <w:lvlJc w:val="left"/>
      <w:pPr>
        <w:ind w:left="2160" w:hanging="360"/>
      </w:pPr>
      <w:rPr>
        <w:rFonts w:ascii="Wingdings" w:hAnsi="Wingdings" w:hint="default"/>
      </w:rPr>
    </w:lvl>
    <w:lvl w:ilvl="3" w:tplc="46A6E500" w:tentative="1">
      <w:start w:val="1"/>
      <w:numFmt w:val="bullet"/>
      <w:lvlText w:val=""/>
      <w:lvlJc w:val="left"/>
      <w:pPr>
        <w:ind w:left="2880" w:hanging="360"/>
      </w:pPr>
      <w:rPr>
        <w:rFonts w:ascii="Symbol" w:hAnsi="Symbol" w:hint="default"/>
      </w:rPr>
    </w:lvl>
    <w:lvl w:ilvl="4" w:tplc="D0B43E8A" w:tentative="1">
      <w:start w:val="1"/>
      <w:numFmt w:val="bullet"/>
      <w:lvlText w:val="o"/>
      <w:lvlJc w:val="left"/>
      <w:pPr>
        <w:ind w:left="3600" w:hanging="360"/>
      </w:pPr>
      <w:rPr>
        <w:rFonts w:ascii="Courier New" w:hAnsi="Courier New" w:cs="Courier New" w:hint="default"/>
      </w:rPr>
    </w:lvl>
    <w:lvl w:ilvl="5" w:tplc="C85056B8" w:tentative="1">
      <w:start w:val="1"/>
      <w:numFmt w:val="bullet"/>
      <w:lvlText w:val=""/>
      <w:lvlJc w:val="left"/>
      <w:pPr>
        <w:ind w:left="4320" w:hanging="360"/>
      </w:pPr>
      <w:rPr>
        <w:rFonts w:ascii="Wingdings" w:hAnsi="Wingdings" w:hint="default"/>
      </w:rPr>
    </w:lvl>
    <w:lvl w:ilvl="6" w:tplc="6896B5FE" w:tentative="1">
      <w:start w:val="1"/>
      <w:numFmt w:val="bullet"/>
      <w:lvlText w:val=""/>
      <w:lvlJc w:val="left"/>
      <w:pPr>
        <w:ind w:left="5040" w:hanging="360"/>
      </w:pPr>
      <w:rPr>
        <w:rFonts w:ascii="Symbol" w:hAnsi="Symbol" w:hint="default"/>
      </w:rPr>
    </w:lvl>
    <w:lvl w:ilvl="7" w:tplc="7040E93C" w:tentative="1">
      <w:start w:val="1"/>
      <w:numFmt w:val="bullet"/>
      <w:lvlText w:val="o"/>
      <w:lvlJc w:val="left"/>
      <w:pPr>
        <w:ind w:left="5760" w:hanging="360"/>
      </w:pPr>
      <w:rPr>
        <w:rFonts w:ascii="Courier New" w:hAnsi="Courier New" w:cs="Courier New" w:hint="default"/>
      </w:rPr>
    </w:lvl>
    <w:lvl w:ilvl="8" w:tplc="62F832C6" w:tentative="1">
      <w:start w:val="1"/>
      <w:numFmt w:val="bullet"/>
      <w:lvlText w:val=""/>
      <w:lvlJc w:val="left"/>
      <w:pPr>
        <w:ind w:left="6480" w:hanging="360"/>
      </w:pPr>
      <w:rPr>
        <w:rFonts w:ascii="Wingdings" w:hAnsi="Wingdings" w:hint="default"/>
      </w:rPr>
    </w:lvl>
  </w:abstractNum>
  <w:abstractNum w:abstractNumId="10" w15:restartNumberingAfterBreak="0">
    <w:nsid w:val="524B529C"/>
    <w:multiLevelType w:val="hybridMultilevel"/>
    <w:tmpl w:val="050E6E36"/>
    <w:lvl w:ilvl="0" w:tplc="E46A7674">
      <w:start w:val="1"/>
      <w:numFmt w:val="bullet"/>
      <w:lvlText w:val=""/>
      <w:lvlJc w:val="left"/>
      <w:pPr>
        <w:tabs>
          <w:tab w:val="num" w:pos="720"/>
        </w:tabs>
        <w:ind w:left="720" w:hanging="360"/>
      </w:pPr>
      <w:rPr>
        <w:rFonts w:ascii="Symbol" w:hAnsi="Symbol" w:hint="default"/>
      </w:rPr>
    </w:lvl>
    <w:lvl w:ilvl="1" w:tplc="A09852F2" w:tentative="1">
      <w:start w:val="1"/>
      <w:numFmt w:val="bullet"/>
      <w:lvlText w:val="o"/>
      <w:lvlJc w:val="left"/>
      <w:pPr>
        <w:ind w:left="1440" w:hanging="360"/>
      </w:pPr>
      <w:rPr>
        <w:rFonts w:ascii="Courier New" w:hAnsi="Courier New" w:cs="Courier New" w:hint="default"/>
      </w:rPr>
    </w:lvl>
    <w:lvl w:ilvl="2" w:tplc="804E9848" w:tentative="1">
      <w:start w:val="1"/>
      <w:numFmt w:val="bullet"/>
      <w:lvlText w:val=""/>
      <w:lvlJc w:val="left"/>
      <w:pPr>
        <w:ind w:left="2160" w:hanging="360"/>
      </w:pPr>
      <w:rPr>
        <w:rFonts w:ascii="Wingdings" w:hAnsi="Wingdings" w:hint="default"/>
      </w:rPr>
    </w:lvl>
    <w:lvl w:ilvl="3" w:tplc="70B2D55C" w:tentative="1">
      <w:start w:val="1"/>
      <w:numFmt w:val="bullet"/>
      <w:lvlText w:val=""/>
      <w:lvlJc w:val="left"/>
      <w:pPr>
        <w:ind w:left="2880" w:hanging="360"/>
      </w:pPr>
      <w:rPr>
        <w:rFonts w:ascii="Symbol" w:hAnsi="Symbol" w:hint="default"/>
      </w:rPr>
    </w:lvl>
    <w:lvl w:ilvl="4" w:tplc="AF1EC1A4" w:tentative="1">
      <w:start w:val="1"/>
      <w:numFmt w:val="bullet"/>
      <w:lvlText w:val="o"/>
      <w:lvlJc w:val="left"/>
      <w:pPr>
        <w:ind w:left="3600" w:hanging="360"/>
      </w:pPr>
      <w:rPr>
        <w:rFonts w:ascii="Courier New" w:hAnsi="Courier New" w:cs="Courier New" w:hint="default"/>
      </w:rPr>
    </w:lvl>
    <w:lvl w:ilvl="5" w:tplc="6276C852" w:tentative="1">
      <w:start w:val="1"/>
      <w:numFmt w:val="bullet"/>
      <w:lvlText w:val=""/>
      <w:lvlJc w:val="left"/>
      <w:pPr>
        <w:ind w:left="4320" w:hanging="360"/>
      </w:pPr>
      <w:rPr>
        <w:rFonts w:ascii="Wingdings" w:hAnsi="Wingdings" w:hint="default"/>
      </w:rPr>
    </w:lvl>
    <w:lvl w:ilvl="6" w:tplc="8B14E532" w:tentative="1">
      <w:start w:val="1"/>
      <w:numFmt w:val="bullet"/>
      <w:lvlText w:val=""/>
      <w:lvlJc w:val="left"/>
      <w:pPr>
        <w:ind w:left="5040" w:hanging="360"/>
      </w:pPr>
      <w:rPr>
        <w:rFonts w:ascii="Symbol" w:hAnsi="Symbol" w:hint="default"/>
      </w:rPr>
    </w:lvl>
    <w:lvl w:ilvl="7" w:tplc="341ED204" w:tentative="1">
      <w:start w:val="1"/>
      <w:numFmt w:val="bullet"/>
      <w:lvlText w:val="o"/>
      <w:lvlJc w:val="left"/>
      <w:pPr>
        <w:ind w:left="5760" w:hanging="360"/>
      </w:pPr>
      <w:rPr>
        <w:rFonts w:ascii="Courier New" w:hAnsi="Courier New" w:cs="Courier New" w:hint="default"/>
      </w:rPr>
    </w:lvl>
    <w:lvl w:ilvl="8" w:tplc="81DEA0D0" w:tentative="1">
      <w:start w:val="1"/>
      <w:numFmt w:val="bullet"/>
      <w:lvlText w:val=""/>
      <w:lvlJc w:val="left"/>
      <w:pPr>
        <w:ind w:left="6480" w:hanging="360"/>
      </w:pPr>
      <w:rPr>
        <w:rFonts w:ascii="Wingdings" w:hAnsi="Wingdings" w:hint="default"/>
      </w:rPr>
    </w:lvl>
  </w:abstractNum>
  <w:abstractNum w:abstractNumId="11" w15:restartNumberingAfterBreak="0">
    <w:nsid w:val="52792BAD"/>
    <w:multiLevelType w:val="hybridMultilevel"/>
    <w:tmpl w:val="6F580AC8"/>
    <w:lvl w:ilvl="0" w:tplc="E2F0D0FC">
      <w:start w:val="1"/>
      <w:numFmt w:val="bullet"/>
      <w:lvlText w:val=""/>
      <w:lvlJc w:val="left"/>
      <w:pPr>
        <w:tabs>
          <w:tab w:val="num" w:pos="720"/>
        </w:tabs>
        <w:ind w:left="720" w:hanging="360"/>
      </w:pPr>
      <w:rPr>
        <w:rFonts w:ascii="Symbol" w:hAnsi="Symbol" w:hint="default"/>
      </w:rPr>
    </w:lvl>
    <w:lvl w:ilvl="1" w:tplc="DB922AB6" w:tentative="1">
      <w:start w:val="1"/>
      <w:numFmt w:val="bullet"/>
      <w:lvlText w:val="o"/>
      <w:lvlJc w:val="left"/>
      <w:pPr>
        <w:ind w:left="1440" w:hanging="360"/>
      </w:pPr>
      <w:rPr>
        <w:rFonts w:ascii="Courier New" w:hAnsi="Courier New" w:cs="Courier New" w:hint="default"/>
      </w:rPr>
    </w:lvl>
    <w:lvl w:ilvl="2" w:tplc="D89460A6" w:tentative="1">
      <w:start w:val="1"/>
      <w:numFmt w:val="bullet"/>
      <w:lvlText w:val=""/>
      <w:lvlJc w:val="left"/>
      <w:pPr>
        <w:ind w:left="2160" w:hanging="360"/>
      </w:pPr>
      <w:rPr>
        <w:rFonts w:ascii="Wingdings" w:hAnsi="Wingdings" w:hint="default"/>
      </w:rPr>
    </w:lvl>
    <w:lvl w:ilvl="3" w:tplc="4C249A66" w:tentative="1">
      <w:start w:val="1"/>
      <w:numFmt w:val="bullet"/>
      <w:lvlText w:val=""/>
      <w:lvlJc w:val="left"/>
      <w:pPr>
        <w:ind w:left="2880" w:hanging="360"/>
      </w:pPr>
      <w:rPr>
        <w:rFonts w:ascii="Symbol" w:hAnsi="Symbol" w:hint="default"/>
      </w:rPr>
    </w:lvl>
    <w:lvl w:ilvl="4" w:tplc="AF2823E4" w:tentative="1">
      <w:start w:val="1"/>
      <w:numFmt w:val="bullet"/>
      <w:lvlText w:val="o"/>
      <w:lvlJc w:val="left"/>
      <w:pPr>
        <w:ind w:left="3600" w:hanging="360"/>
      </w:pPr>
      <w:rPr>
        <w:rFonts w:ascii="Courier New" w:hAnsi="Courier New" w:cs="Courier New" w:hint="default"/>
      </w:rPr>
    </w:lvl>
    <w:lvl w:ilvl="5" w:tplc="2E12D530" w:tentative="1">
      <w:start w:val="1"/>
      <w:numFmt w:val="bullet"/>
      <w:lvlText w:val=""/>
      <w:lvlJc w:val="left"/>
      <w:pPr>
        <w:ind w:left="4320" w:hanging="360"/>
      </w:pPr>
      <w:rPr>
        <w:rFonts w:ascii="Wingdings" w:hAnsi="Wingdings" w:hint="default"/>
      </w:rPr>
    </w:lvl>
    <w:lvl w:ilvl="6" w:tplc="0EBCB2A8" w:tentative="1">
      <w:start w:val="1"/>
      <w:numFmt w:val="bullet"/>
      <w:lvlText w:val=""/>
      <w:lvlJc w:val="left"/>
      <w:pPr>
        <w:ind w:left="5040" w:hanging="360"/>
      </w:pPr>
      <w:rPr>
        <w:rFonts w:ascii="Symbol" w:hAnsi="Symbol" w:hint="default"/>
      </w:rPr>
    </w:lvl>
    <w:lvl w:ilvl="7" w:tplc="58A637FC" w:tentative="1">
      <w:start w:val="1"/>
      <w:numFmt w:val="bullet"/>
      <w:lvlText w:val="o"/>
      <w:lvlJc w:val="left"/>
      <w:pPr>
        <w:ind w:left="5760" w:hanging="360"/>
      </w:pPr>
      <w:rPr>
        <w:rFonts w:ascii="Courier New" w:hAnsi="Courier New" w:cs="Courier New" w:hint="default"/>
      </w:rPr>
    </w:lvl>
    <w:lvl w:ilvl="8" w:tplc="2ADEF7E6" w:tentative="1">
      <w:start w:val="1"/>
      <w:numFmt w:val="bullet"/>
      <w:lvlText w:val=""/>
      <w:lvlJc w:val="left"/>
      <w:pPr>
        <w:ind w:left="6480" w:hanging="360"/>
      </w:pPr>
      <w:rPr>
        <w:rFonts w:ascii="Wingdings" w:hAnsi="Wingdings" w:hint="default"/>
      </w:rPr>
    </w:lvl>
  </w:abstractNum>
  <w:abstractNum w:abstractNumId="12" w15:restartNumberingAfterBreak="0">
    <w:nsid w:val="78397557"/>
    <w:multiLevelType w:val="hybridMultilevel"/>
    <w:tmpl w:val="C57A69C2"/>
    <w:lvl w:ilvl="0" w:tplc="FD02F408">
      <w:start w:val="1"/>
      <w:numFmt w:val="bullet"/>
      <w:lvlText w:val=""/>
      <w:lvlJc w:val="left"/>
      <w:pPr>
        <w:tabs>
          <w:tab w:val="num" w:pos="781"/>
        </w:tabs>
        <w:ind w:left="781" w:hanging="360"/>
      </w:pPr>
      <w:rPr>
        <w:rFonts w:ascii="Symbol" w:hAnsi="Symbol" w:hint="default"/>
      </w:rPr>
    </w:lvl>
    <w:lvl w:ilvl="1" w:tplc="680C08D0" w:tentative="1">
      <w:start w:val="1"/>
      <w:numFmt w:val="bullet"/>
      <w:lvlText w:val="o"/>
      <w:lvlJc w:val="left"/>
      <w:pPr>
        <w:ind w:left="1501" w:hanging="360"/>
      </w:pPr>
      <w:rPr>
        <w:rFonts w:ascii="Courier New" w:hAnsi="Courier New" w:cs="Courier New" w:hint="default"/>
      </w:rPr>
    </w:lvl>
    <w:lvl w:ilvl="2" w:tplc="918C3098" w:tentative="1">
      <w:start w:val="1"/>
      <w:numFmt w:val="bullet"/>
      <w:lvlText w:val=""/>
      <w:lvlJc w:val="left"/>
      <w:pPr>
        <w:ind w:left="2221" w:hanging="360"/>
      </w:pPr>
      <w:rPr>
        <w:rFonts w:ascii="Wingdings" w:hAnsi="Wingdings" w:hint="default"/>
      </w:rPr>
    </w:lvl>
    <w:lvl w:ilvl="3" w:tplc="A68CEFF4" w:tentative="1">
      <w:start w:val="1"/>
      <w:numFmt w:val="bullet"/>
      <w:lvlText w:val=""/>
      <w:lvlJc w:val="left"/>
      <w:pPr>
        <w:ind w:left="2941" w:hanging="360"/>
      </w:pPr>
      <w:rPr>
        <w:rFonts w:ascii="Symbol" w:hAnsi="Symbol" w:hint="default"/>
      </w:rPr>
    </w:lvl>
    <w:lvl w:ilvl="4" w:tplc="2252EAC6" w:tentative="1">
      <w:start w:val="1"/>
      <w:numFmt w:val="bullet"/>
      <w:lvlText w:val="o"/>
      <w:lvlJc w:val="left"/>
      <w:pPr>
        <w:ind w:left="3661" w:hanging="360"/>
      </w:pPr>
      <w:rPr>
        <w:rFonts w:ascii="Courier New" w:hAnsi="Courier New" w:cs="Courier New" w:hint="default"/>
      </w:rPr>
    </w:lvl>
    <w:lvl w:ilvl="5" w:tplc="6AE2F284" w:tentative="1">
      <w:start w:val="1"/>
      <w:numFmt w:val="bullet"/>
      <w:lvlText w:val=""/>
      <w:lvlJc w:val="left"/>
      <w:pPr>
        <w:ind w:left="4381" w:hanging="360"/>
      </w:pPr>
      <w:rPr>
        <w:rFonts w:ascii="Wingdings" w:hAnsi="Wingdings" w:hint="default"/>
      </w:rPr>
    </w:lvl>
    <w:lvl w:ilvl="6" w:tplc="48741360" w:tentative="1">
      <w:start w:val="1"/>
      <w:numFmt w:val="bullet"/>
      <w:lvlText w:val=""/>
      <w:lvlJc w:val="left"/>
      <w:pPr>
        <w:ind w:left="5101" w:hanging="360"/>
      </w:pPr>
      <w:rPr>
        <w:rFonts w:ascii="Symbol" w:hAnsi="Symbol" w:hint="default"/>
      </w:rPr>
    </w:lvl>
    <w:lvl w:ilvl="7" w:tplc="97EA82A0" w:tentative="1">
      <w:start w:val="1"/>
      <w:numFmt w:val="bullet"/>
      <w:lvlText w:val="o"/>
      <w:lvlJc w:val="left"/>
      <w:pPr>
        <w:ind w:left="5821" w:hanging="360"/>
      </w:pPr>
      <w:rPr>
        <w:rFonts w:ascii="Courier New" w:hAnsi="Courier New" w:cs="Courier New" w:hint="default"/>
      </w:rPr>
    </w:lvl>
    <w:lvl w:ilvl="8" w:tplc="BFEAF5FC" w:tentative="1">
      <w:start w:val="1"/>
      <w:numFmt w:val="bullet"/>
      <w:lvlText w:val=""/>
      <w:lvlJc w:val="left"/>
      <w:pPr>
        <w:ind w:left="6541" w:hanging="360"/>
      </w:pPr>
      <w:rPr>
        <w:rFonts w:ascii="Wingdings" w:hAnsi="Wingdings" w:hint="default"/>
      </w:rPr>
    </w:lvl>
  </w:abstractNum>
  <w:num w:numId="1">
    <w:abstractNumId w:val="5"/>
  </w:num>
  <w:num w:numId="2">
    <w:abstractNumId w:val="4"/>
  </w:num>
  <w:num w:numId="3">
    <w:abstractNumId w:val="1"/>
  </w:num>
  <w:num w:numId="4">
    <w:abstractNumId w:val="9"/>
  </w:num>
  <w:num w:numId="5">
    <w:abstractNumId w:val="8"/>
  </w:num>
  <w:num w:numId="6">
    <w:abstractNumId w:val="0"/>
  </w:num>
  <w:num w:numId="7">
    <w:abstractNumId w:val="2"/>
  </w:num>
  <w:num w:numId="8">
    <w:abstractNumId w:val="3"/>
  </w:num>
  <w:num w:numId="9">
    <w:abstractNumId w:val="7"/>
  </w:num>
  <w:num w:numId="10">
    <w:abstractNumId w:val="6"/>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61"/>
    <w:rsid w:val="0000018E"/>
    <w:rsid w:val="00000A70"/>
    <w:rsid w:val="000032B8"/>
    <w:rsid w:val="00003B06"/>
    <w:rsid w:val="000054B9"/>
    <w:rsid w:val="00007461"/>
    <w:rsid w:val="0001117E"/>
    <w:rsid w:val="0001125F"/>
    <w:rsid w:val="0001338E"/>
    <w:rsid w:val="00013D24"/>
    <w:rsid w:val="00014AF0"/>
    <w:rsid w:val="000155D6"/>
    <w:rsid w:val="00015D4E"/>
    <w:rsid w:val="0001706B"/>
    <w:rsid w:val="00020C1E"/>
    <w:rsid w:val="00020E9B"/>
    <w:rsid w:val="000236C1"/>
    <w:rsid w:val="000236EC"/>
    <w:rsid w:val="0002413D"/>
    <w:rsid w:val="000249F2"/>
    <w:rsid w:val="00027E81"/>
    <w:rsid w:val="00030AD8"/>
    <w:rsid w:val="0003107A"/>
    <w:rsid w:val="000317A1"/>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207E"/>
    <w:rsid w:val="00064BF2"/>
    <w:rsid w:val="000667BA"/>
    <w:rsid w:val="000676A7"/>
    <w:rsid w:val="00073914"/>
    <w:rsid w:val="00074236"/>
    <w:rsid w:val="000746BD"/>
    <w:rsid w:val="00076D7D"/>
    <w:rsid w:val="00080D95"/>
    <w:rsid w:val="00090E6B"/>
    <w:rsid w:val="00090FCE"/>
    <w:rsid w:val="00091B2C"/>
    <w:rsid w:val="00092ABC"/>
    <w:rsid w:val="0009610D"/>
    <w:rsid w:val="00097AAF"/>
    <w:rsid w:val="00097D13"/>
    <w:rsid w:val="000A4893"/>
    <w:rsid w:val="000A54E0"/>
    <w:rsid w:val="000A72C4"/>
    <w:rsid w:val="000B1486"/>
    <w:rsid w:val="000B3E61"/>
    <w:rsid w:val="000B54AF"/>
    <w:rsid w:val="000B6090"/>
    <w:rsid w:val="000B6FEE"/>
    <w:rsid w:val="000C12C4"/>
    <w:rsid w:val="000C43FD"/>
    <w:rsid w:val="000C49DA"/>
    <w:rsid w:val="000C4B3D"/>
    <w:rsid w:val="000C6DC1"/>
    <w:rsid w:val="000C6E20"/>
    <w:rsid w:val="000C76D7"/>
    <w:rsid w:val="000C7F1D"/>
    <w:rsid w:val="000D2EBA"/>
    <w:rsid w:val="000D32A1"/>
    <w:rsid w:val="000D3725"/>
    <w:rsid w:val="000D46E5"/>
    <w:rsid w:val="000D4AD4"/>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21A"/>
    <w:rsid w:val="001169F9"/>
    <w:rsid w:val="00117708"/>
    <w:rsid w:val="00120797"/>
    <w:rsid w:val="001229BA"/>
    <w:rsid w:val="0012371B"/>
    <w:rsid w:val="001245C8"/>
    <w:rsid w:val="00124653"/>
    <w:rsid w:val="001247C5"/>
    <w:rsid w:val="00127893"/>
    <w:rsid w:val="001312BB"/>
    <w:rsid w:val="00137D90"/>
    <w:rsid w:val="00141FB6"/>
    <w:rsid w:val="00142F8E"/>
    <w:rsid w:val="00143C8B"/>
    <w:rsid w:val="00144F18"/>
    <w:rsid w:val="00147530"/>
    <w:rsid w:val="0015331F"/>
    <w:rsid w:val="00156AB2"/>
    <w:rsid w:val="00160402"/>
    <w:rsid w:val="00160571"/>
    <w:rsid w:val="001607FA"/>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57C"/>
    <w:rsid w:val="001E1E20"/>
    <w:rsid w:val="001E2CAD"/>
    <w:rsid w:val="001E34DB"/>
    <w:rsid w:val="001E37CD"/>
    <w:rsid w:val="001E4070"/>
    <w:rsid w:val="001E655E"/>
    <w:rsid w:val="001F3CB8"/>
    <w:rsid w:val="001F6B91"/>
    <w:rsid w:val="001F703C"/>
    <w:rsid w:val="00200B9E"/>
    <w:rsid w:val="00200BF5"/>
    <w:rsid w:val="002010D1"/>
    <w:rsid w:val="00201338"/>
    <w:rsid w:val="0020775D"/>
    <w:rsid w:val="002114CA"/>
    <w:rsid w:val="002116DD"/>
    <w:rsid w:val="0021383D"/>
    <w:rsid w:val="00216745"/>
    <w:rsid w:val="00216BBA"/>
    <w:rsid w:val="00216E12"/>
    <w:rsid w:val="00217466"/>
    <w:rsid w:val="0021751D"/>
    <w:rsid w:val="00217C49"/>
    <w:rsid w:val="0022177D"/>
    <w:rsid w:val="00224C37"/>
    <w:rsid w:val="002304DF"/>
    <w:rsid w:val="0023341D"/>
    <w:rsid w:val="002338DA"/>
    <w:rsid w:val="00233D61"/>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3DBE"/>
    <w:rsid w:val="00265133"/>
    <w:rsid w:val="00265A23"/>
    <w:rsid w:val="00267841"/>
    <w:rsid w:val="002710C3"/>
    <w:rsid w:val="0027152C"/>
    <w:rsid w:val="002734D6"/>
    <w:rsid w:val="00274C45"/>
    <w:rsid w:val="00275109"/>
    <w:rsid w:val="00275BEE"/>
    <w:rsid w:val="00277434"/>
    <w:rsid w:val="00280123"/>
    <w:rsid w:val="00281343"/>
    <w:rsid w:val="00281883"/>
    <w:rsid w:val="002874E3"/>
    <w:rsid w:val="00287656"/>
    <w:rsid w:val="002907C1"/>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795"/>
    <w:rsid w:val="002C3B07"/>
    <w:rsid w:val="002C532B"/>
    <w:rsid w:val="002C5713"/>
    <w:rsid w:val="002D05CC"/>
    <w:rsid w:val="002D305A"/>
    <w:rsid w:val="002D6DF0"/>
    <w:rsid w:val="002E21B8"/>
    <w:rsid w:val="002E7A1B"/>
    <w:rsid w:val="002E7DF9"/>
    <w:rsid w:val="002F097B"/>
    <w:rsid w:val="002F3111"/>
    <w:rsid w:val="002F4AEC"/>
    <w:rsid w:val="002F795D"/>
    <w:rsid w:val="00300823"/>
    <w:rsid w:val="00300D7F"/>
    <w:rsid w:val="00301638"/>
    <w:rsid w:val="00303B0C"/>
    <w:rsid w:val="0030459C"/>
    <w:rsid w:val="00313825"/>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3C8"/>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2DFF"/>
    <w:rsid w:val="003847E8"/>
    <w:rsid w:val="0038731D"/>
    <w:rsid w:val="00387B60"/>
    <w:rsid w:val="00390098"/>
    <w:rsid w:val="00392DA1"/>
    <w:rsid w:val="00393718"/>
    <w:rsid w:val="00397D26"/>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4A72"/>
    <w:rsid w:val="003C664C"/>
    <w:rsid w:val="003D726D"/>
    <w:rsid w:val="003E0875"/>
    <w:rsid w:val="003E0BB8"/>
    <w:rsid w:val="003E6CB0"/>
    <w:rsid w:val="003F1F5E"/>
    <w:rsid w:val="003F286A"/>
    <w:rsid w:val="003F433A"/>
    <w:rsid w:val="003F77F8"/>
    <w:rsid w:val="00400ACD"/>
    <w:rsid w:val="00403B15"/>
    <w:rsid w:val="00403E8A"/>
    <w:rsid w:val="00405F5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678"/>
    <w:rsid w:val="00436980"/>
    <w:rsid w:val="00441016"/>
    <w:rsid w:val="00441F2F"/>
    <w:rsid w:val="00441F5C"/>
    <w:rsid w:val="0044228B"/>
    <w:rsid w:val="00447018"/>
    <w:rsid w:val="00450561"/>
    <w:rsid w:val="00450A40"/>
    <w:rsid w:val="00451D7C"/>
    <w:rsid w:val="00452FC3"/>
    <w:rsid w:val="00453CB0"/>
    <w:rsid w:val="00455936"/>
    <w:rsid w:val="00455ACE"/>
    <w:rsid w:val="00461B69"/>
    <w:rsid w:val="00462B3D"/>
    <w:rsid w:val="00474927"/>
    <w:rsid w:val="00475815"/>
    <w:rsid w:val="00475913"/>
    <w:rsid w:val="00480080"/>
    <w:rsid w:val="004801C4"/>
    <w:rsid w:val="004824A7"/>
    <w:rsid w:val="00483A1F"/>
    <w:rsid w:val="00483AF0"/>
    <w:rsid w:val="00484167"/>
    <w:rsid w:val="00492211"/>
    <w:rsid w:val="00492325"/>
    <w:rsid w:val="00492A6D"/>
    <w:rsid w:val="00494303"/>
    <w:rsid w:val="00494E7F"/>
    <w:rsid w:val="0049682B"/>
    <w:rsid w:val="00497291"/>
    <w:rsid w:val="004A03F7"/>
    <w:rsid w:val="004A081C"/>
    <w:rsid w:val="004A123F"/>
    <w:rsid w:val="004A2172"/>
    <w:rsid w:val="004B138F"/>
    <w:rsid w:val="004B412A"/>
    <w:rsid w:val="004B506D"/>
    <w:rsid w:val="004B576C"/>
    <w:rsid w:val="004B772A"/>
    <w:rsid w:val="004C25F1"/>
    <w:rsid w:val="004C302F"/>
    <w:rsid w:val="004C4609"/>
    <w:rsid w:val="004C4B8A"/>
    <w:rsid w:val="004C52EF"/>
    <w:rsid w:val="004C5F34"/>
    <w:rsid w:val="004C600C"/>
    <w:rsid w:val="004C7888"/>
    <w:rsid w:val="004D1AC9"/>
    <w:rsid w:val="004D27DE"/>
    <w:rsid w:val="004D3F41"/>
    <w:rsid w:val="004D5098"/>
    <w:rsid w:val="004D6497"/>
    <w:rsid w:val="004D6D11"/>
    <w:rsid w:val="004D6F04"/>
    <w:rsid w:val="004D7626"/>
    <w:rsid w:val="004E0E60"/>
    <w:rsid w:val="004E12A3"/>
    <w:rsid w:val="004E2492"/>
    <w:rsid w:val="004E3096"/>
    <w:rsid w:val="004E47F2"/>
    <w:rsid w:val="004E4E2B"/>
    <w:rsid w:val="004E5D4F"/>
    <w:rsid w:val="004E5DEA"/>
    <w:rsid w:val="004E6639"/>
    <w:rsid w:val="004E6BAE"/>
    <w:rsid w:val="004F32AD"/>
    <w:rsid w:val="004F4C7A"/>
    <w:rsid w:val="004F57CB"/>
    <w:rsid w:val="004F64F6"/>
    <w:rsid w:val="004F69C0"/>
    <w:rsid w:val="00500121"/>
    <w:rsid w:val="005017AC"/>
    <w:rsid w:val="00501E8A"/>
    <w:rsid w:val="00505121"/>
    <w:rsid w:val="00505C04"/>
    <w:rsid w:val="00505F1B"/>
    <w:rsid w:val="005073E8"/>
    <w:rsid w:val="00510503"/>
    <w:rsid w:val="0051324D"/>
    <w:rsid w:val="005138C5"/>
    <w:rsid w:val="00515466"/>
    <w:rsid w:val="005154F7"/>
    <w:rsid w:val="005159DE"/>
    <w:rsid w:val="00515BA6"/>
    <w:rsid w:val="005269CE"/>
    <w:rsid w:val="005304B2"/>
    <w:rsid w:val="005336BD"/>
    <w:rsid w:val="00534A49"/>
    <w:rsid w:val="005362B5"/>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768C3"/>
    <w:rsid w:val="005847EF"/>
    <w:rsid w:val="005851E6"/>
    <w:rsid w:val="005878B7"/>
    <w:rsid w:val="00590024"/>
    <w:rsid w:val="005914DB"/>
    <w:rsid w:val="00592C9A"/>
    <w:rsid w:val="00593DF8"/>
    <w:rsid w:val="00595745"/>
    <w:rsid w:val="005A0E18"/>
    <w:rsid w:val="005A12A5"/>
    <w:rsid w:val="005A3790"/>
    <w:rsid w:val="005A3CCB"/>
    <w:rsid w:val="005A6D13"/>
    <w:rsid w:val="005B031F"/>
    <w:rsid w:val="005B2672"/>
    <w:rsid w:val="005B3298"/>
    <w:rsid w:val="005B5516"/>
    <w:rsid w:val="005B5D2B"/>
    <w:rsid w:val="005C1496"/>
    <w:rsid w:val="005C17C5"/>
    <w:rsid w:val="005C2B21"/>
    <w:rsid w:val="005C2C00"/>
    <w:rsid w:val="005C3B62"/>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E21"/>
    <w:rsid w:val="006172F5"/>
    <w:rsid w:val="00617411"/>
    <w:rsid w:val="006249CB"/>
    <w:rsid w:val="00625127"/>
    <w:rsid w:val="006272DD"/>
    <w:rsid w:val="00630963"/>
    <w:rsid w:val="00631897"/>
    <w:rsid w:val="00632928"/>
    <w:rsid w:val="006330DA"/>
    <w:rsid w:val="00633262"/>
    <w:rsid w:val="00633460"/>
    <w:rsid w:val="006402E7"/>
    <w:rsid w:val="00640CB6"/>
    <w:rsid w:val="00641B42"/>
    <w:rsid w:val="00645750"/>
    <w:rsid w:val="00646DF1"/>
    <w:rsid w:val="00650692"/>
    <w:rsid w:val="006508D3"/>
    <w:rsid w:val="00650AFA"/>
    <w:rsid w:val="00662B77"/>
    <w:rsid w:val="00662D0E"/>
    <w:rsid w:val="00663265"/>
    <w:rsid w:val="0066345F"/>
    <w:rsid w:val="0066485B"/>
    <w:rsid w:val="0067036E"/>
    <w:rsid w:val="00671693"/>
    <w:rsid w:val="00674A68"/>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3E27"/>
    <w:rsid w:val="006A6068"/>
    <w:rsid w:val="006B12AE"/>
    <w:rsid w:val="006B16B3"/>
    <w:rsid w:val="006B1918"/>
    <w:rsid w:val="006B233E"/>
    <w:rsid w:val="006B23D8"/>
    <w:rsid w:val="006B28D5"/>
    <w:rsid w:val="006B2A01"/>
    <w:rsid w:val="006B2B8C"/>
    <w:rsid w:val="006B2DEB"/>
    <w:rsid w:val="006B54C5"/>
    <w:rsid w:val="006B5E80"/>
    <w:rsid w:val="006B7A2E"/>
    <w:rsid w:val="006B7B5A"/>
    <w:rsid w:val="006C169C"/>
    <w:rsid w:val="006C4709"/>
    <w:rsid w:val="006D3005"/>
    <w:rsid w:val="006D504F"/>
    <w:rsid w:val="006D7DC2"/>
    <w:rsid w:val="006E0CAC"/>
    <w:rsid w:val="006E1CFB"/>
    <w:rsid w:val="006E1F94"/>
    <w:rsid w:val="006E26C1"/>
    <w:rsid w:val="006E30A8"/>
    <w:rsid w:val="006E3916"/>
    <w:rsid w:val="006E45B0"/>
    <w:rsid w:val="006E5692"/>
    <w:rsid w:val="006E5970"/>
    <w:rsid w:val="006E7803"/>
    <w:rsid w:val="006F2A02"/>
    <w:rsid w:val="006F365D"/>
    <w:rsid w:val="006F4BB0"/>
    <w:rsid w:val="007031BD"/>
    <w:rsid w:val="00703E80"/>
    <w:rsid w:val="00705276"/>
    <w:rsid w:val="007066A0"/>
    <w:rsid w:val="007075FB"/>
    <w:rsid w:val="0070787B"/>
    <w:rsid w:val="00707EA9"/>
    <w:rsid w:val="0071131D"/>
    <w:rsid w:val="00711E3D"/>
    <w:rsid w:val="00711E85"/>
    <w:rsid w:val="00712DDA"/>
    <w:rsid w:val="00717739"/>
    <w:rsid w:val="00717DE4"/>
    <w:rsid w:val="0072045B"/>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483"/>
    <w:rsid w:val="0077098E"/>
    <w:rsid w:val="00771287"/>
    <w:rsid w:val="0077149E"/>
    <w:rsid w:val="00777518"/>
    <w:rsid w:val="0077779E"/>
    <w:rsid w:val="00780B05"/>
    <w:rsid w:val="00780FB6"/>
    <w:rsid w:val="007848FB"/>
    <w:rsid w:val="0078552A"/>
    <w:rsid w:val="00785729"/>
    <w:rsid w:val="00786058"/>
    <w:rsid w:val="0079487D"/>
    <w:rsid w:val="00795B1C"/>
    <w:rsid w:val="007966D4"/>
    <w:rsid w:val="00796A0A"/>
    <w:rsid w:val="00796C13"/>
    <w:rsid w:val="0079792C"/>
    <w:rsid w:val="007A0989"/>
    <w:rsid w:val="007A0CA1"/>
    <w:rsid w:val="007A331F"/>
    <w:rsid w:val="007A3844"/>
    <w:rsid w:val="007A4381"/>
    <w:rsid w:val="007A5466"/>
    <w:rsid w:val="007A7EC1"/>
    <w:rsid w:val="007B4FCA"/>
    <w:rsid w:val="007B7B85"/>
    <w:rsid w:val="007B7F7D"/>
    <w:rsid w:val="007C0AA3"/>
    <w:rsid w:val="007C3C01"/>
    <w:rsid w:val="007C462E"/>
    <w:rsid w:val="007C496B"/>
    <w:rsid w:val="007C6803"/>
    <w:rsid w:val="007D2892"/>
    <w:rsid w:val="007D2DCC"/>
    <w:rsid w:val="007D47E1"/>
    <w:rsid w:val="007D60A6"/>
    <w:rsid w:val="007D7FCB"/>
    <w:rsid w:val="007E33B6"/>
    <w:rsid w:val="007E59E8"/>
    <w:rsid w:val="007F008E"/>
    <w:rsid w:val="007F3861"/>
    <w:rsid w:val="007F4162"/>
    <w:rsid w:val="007F5441"/>
    <w:rsid w:val="007F7668"/>
    <w:rsid w:val="00800C63"/>
    <w:rsid w:val="0080163E"/>
    <w:rsid w:val="00802243"/>
    <w:rsid w:val="008023D4"/>
    <w:rsid w:val="00805402"/>
    <w:rsid w:val="00806ED9"/>
    <w:rsid w:val="0080765F"/>
    <w:rsid w:val="00812BE3"/>
    <w:rsid w:val="00814516"/>
    <w:rsid w:val="00815C9D"/>
    <w:rsid w:val="008170E2"/>
    <w:rsid w:val="00821FDC"/>
    <w:rsid w:val="00823E4C"/>
    <w:rsid w:val="00826522"/>
    <w:rsid w:val="00827749"/>
    <w:rsid w:val="00827B7E"/>
    <w:rsid w:val="00830EEB"/>
    <w:rsid w:val="008347A9"/>
    <w:rsid w:val="00835628"/>
    <w:rsid w:val="00835E90"/>
    <w:rsid w:val="0084176D"/>
    <w:rsid w:val="008423E4"/>
    <w:rsid w:val="00842900"/>
    <w:rsid w:val="008454FB"/>
    <w:rsid w:val="00850CF0"/>
    <w:rsid w:val="008511CF"/>
    <w:rsid w:val="00851869"/>
    <w:rsid w:val="00851C04"/>
    <w:rsid w:val="008531A1"/>
    <w:rsid w:val="00853A94"/>
    <w:rsid w:val="008547A3"/>
    <w:rsid w:val="0085797D"/>
    <w:rsid w:val="00860020"/>
    <w:rsid w:val="008618E7"/>
    <w:rsid w:val="00861995"/>
    <w:rsid w:val="0086231A"/>
    <w:rsid w:val="0086477C"/>
    <w:rsid w:val="00864BAD"/>
    <w:rsid w:val="00864F1A"/>
    <w:rsid w:val="00866F9D"/>
    <w:rsid w:val="008673D9"/>
    <w:rsid w:val="00871775"/>
    <w:rsid w:val="00871AEF"/>
    <w:rsid w:val="008726E5"/>
    <w:rsid w:val="0087289E"/>
    <w:rsid w:val="00874C05"/>
    <w:rsid w:val="0087680A"/>
    <w:rsid w:val="008806EB"/>
    <w:rsid w:val="008826F2"/>
    <w:rsid w:val="008845BA"/>
    <w:rsid w:val="008847C0"/>
    <w:rsid w:val="00885203"/>
    <w:rsid w:val="008859CA"/>
    <w:rsid w:val="008861EE"/>
    <w:rsid w:val="00890B59"/>
    <w:rsid w:val="008930D7"/>
    <w:rsid w:val="008947A7"/>
    <w:rsid w:val="00897E80"/>
    <w:rsid w:val="008A04FA"/>
    <w:rsid w:val="008A3188"/>
    <w:rsid w:val="008A3FDF"/>
    <w:rsid w:val="008A5558"/>
    <w:rsid w:val="008A6418"/>
    <w:rsid w:val="008B05D8"/>
    <w:rsid w:val="008B0B3D"/>
    <w:rsid w:val="008B2B1A"/>
    <w:rsid w:val="008B3428"/>
    <w:rsid w:val="008B7785"/>
    <w:rsid w:val="008C0809"/>
    <w:rsid w:val="008C132C"/>
    <w:rsid w:val="008C3FD0"/>
    <w:rsid w:val="008D27A5"/>
    <w:rsid w:val="008D2AAB"/>
    <w:rsid w:val="008D309C"/>
    <w:rsid w:val="008D58F9"/>
    <w:rsid w:val="008E2CE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968"/>
    <w:rsid w:val="00964E3A"/>
    <w:rsid w:val="00967126"/>
    <w:rsid w:val="00970EAE"/>
    <w:rsid w:val="00971627"/>
    <w:rsid w:val="00972797"/>
    <w:rsid w:val="0097279D"/>
    <w:rsid w:val="00976837"/>
    <w:rsid w:val="00980311"/>
    <w:rsid w:val="0098170E"/>
    <w:rsid w:val="0098285C"/>
    <w:rsid w:val="00983B56"/>
    <w:rsid w:val="009847FD"/>
    <w:rsid w:val="009851B3"/>
    <w:rsid w:val="0098527C"/>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4F36"/>
    <w:rsid w:val="009D5A41"/>
    <w:rsid w:val="009E13BF"/>
    <w:rsid w:val="009E3631"/>
    <w:rsid w:val="009E3EB9"/>
    <w:rsid w:val="009E69C2"/>
    <w:rsid w:val="009E70AF"/>
    <w:rsid w:val="009E7AEB"/>
    <w:rsid w:val="009F1887"/>
    <w:rsid w:val="009F1B37"/>
    <w:rsid w:val="009F4EB0"/>
    <w:rsid w:val="009F4F2B"/>
    <w:rsid w:val="009F513E"/>
    <w:rsid w:val="009F5802"/>
    <w:rsid w:val="009F64AE"/>
    <w:rsid w:val="00A0042D"/>
    <w:rsid w:val="00A0053A"/>
    <w:rsid w:val="00A00C33"/>
    <w:rsid w:val="00A01103"/>
    <w:rsid w:val="00A012C0"/>
    <w:rsid w:val="00A014BB"/>
    <w:rsid w:val="00A01B2F"/>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273BF"/>
    <w:rsid w:val="00A32304"/>
    <w:rsid w:val="00A3420E"/>
    <w:rsid w:val="00A3554A"/>
    <w:rsid w:val="00A35D66"/>
    <w:rsid w:val="00A40F0C"/>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112"/>
    <w:rsid w:val="00A837A8"/>
    <w:rsid w:val="00A83C36"/>
    <w:rsid w:val="00A86CFB"/>
    <w:rsid w:val="00A932BB"/>
    <w:rsid w:val="00A93579"/>
    <w:rsid w:val="00A93934"/>
    <w:rsid w:val="00A95D51"/>
    <w:rsid w:val="00AA18AE"/>
    <w:rsid w:val="00AA228B"/>
    <w:rsid w:val="00AA597A"/>
    <w:rsid w:val="00AA7E52"/>
    <w:rsid w:val="00AB1655"/>
    <w:rsid w:val="00AB1873"/>
    <w:rsid w:val="00AB2C05"/>
    <w:rsid w:val="00AB3536"/>
    <w:rsid w:val="00AB3C7A"/>
    <w:rsid w:val="00AB474B"/>
    <w:rsid w:val="00AB5CCC"/>
    <w:rsid w:val="00AB74E2"/>
    <w:rsid w:val="00AC0E96"/>
    <w:rsid w:val="00AC2E93"/>
    <w:rsid w:val="00AC2E9A"/>
    <w:rsid w:val="00AC5AAB"/>
    <w:rsid w:val="00AC5AEC"/>
    <w:rsid w:val="00AC5F28"/>
    <w:rsid w:val="00AC6900"/>
    <w:rsid w:val="00AD304B"/>
    <w:rsid w:val="00AD4497"/>
    <w:rsid w:val="00AD6D86"/>
    <w:rsid w:val="00AD7780"/>
    <w:rsid w:val="00AE2263"/>
    <w:rsid w:val="00AE248E"/>
    <w:rsid w:val="00AE2D12"/>
    <w:rsid w:val="00AE2F06"/>
    <w:rsid w:val="00AE4F1C"/>
    <w:rsid w:val="00AE74A5"/>
    <w:rsid w:val="00AF1433"/>
    <w:rsid w:val="00AF177C"/>
    <w:rsid w:val="00AF48B4"/>
    <w:rsid w:val="00AF4923"/>
    <w:rsid w:val="00AF7C74"/>
    <w:rsid w:val="00B000AF"/>
    <w:rsid w:val="00B04E79"/>
    <w:rsid w:val="00B07488"/>
    <w:rsid w:val="00B075A2"/>
    <w:rsid w:val="00B10DD2"/>
    <w:rsid w:val="00B115DC"/>
    <w:rsid w:val="00B11952"/>
    <w:rsid w:val="00B11D13"/>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1B79"/>
    <w:rsid w:val="00B52131"/>
    <w:rsid w:val="00B524C1"/>
    <w:rsid w:val="00B52C8D"/>
    <w:rsid w:val="00B55AA6"/>
    <w:rsid w:val="00B564BF"/>
    <w:rsid w:val="00B6104E"/>
    <w:rsid w:val="00B610C7"/>
    <w:rsid w:val="00B62106"/>
    <w:rsid w:val="00B626A8"/>
    <w:rsid w:val="00B633BF"/>
    <w:rsid w:val="00B65695"/>
    <w:rsid w:val="00B66526"/>
    <w:rsid w:val="00B665A3"/>
    <w:rsid w:val="00B73BB4"/>
    <w:rsid w:val="00B74E1E"/>
    <w:rsid w:val="00B80532"/>
    <w:rsid w:val="00B82039"/>
    <w:rsid w:val="00B82454"/>
    <w:rsid w:val="00B87C82"/>
    <w:rsid w:val="00B90097"/>
    <w:rsid w:val="00B90999"/>
    <w:rsid w:val="00B91AD7"/>
    <w:rsid w:val="00B92D23"/>
    <w:rsid w:val="00B95BC8"/>
    <w:rsid w:val="00B96E87"/>
    <w:rsid w:val="00BA146A"/>
    <w:rsid w:val="00BA2551"/>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41A6"/>
    <w:rsid w:val="00BE5274"/>
    <w:rsid w:val="00BE71CD"/>
    <w:rsid w:val="00BE7748"/>
    <w:rsid w:val="00BE7BDA"/>
    <w:rsid w:val="00BF0548"/>
    <w:rsid w:val="00BF4949"/>
    <w:rsid w:val="00BF4D7C"/>
    <w:rsid w:val="00BF5085"/>
    <w:rsid w:val="00BF6249"/>
    <w:rsid w:val="00C013F4"/>
    <w:rsid w:val="00C02CD1"/>
    <w:rsid w:val="00C040AB"/>
    <w:rsid w:val="00C0499B"/>
    <w:rsid w:val="00C05406"/>
    <w:rsid w:val="00C05CF0"/>
    <w:rsid w:val="00C119AC"/>
    <w:rsid w:val="00C14EE6"/>
    <w:rsid w:val="00C151DA"/>
    <w:rsid w:val="00C152A1"/>
    <w:rsid w:val="00C16A19"/>
    <w:rsid w:val="00C16CCB"/>
    <w:rsid w:val="00C2142B"/>
    <w:rsid w:val="00C22987"/>
    <w:rsid w:val="00C23956"/>
    <w:rsid w:val="00C248E6"/>
    <w:rsid w:val="00C2766F"/>
    <w:rsid w:val="00C3223B"/>
    <w:rsid w:val="00C333C6"/>
    <w:rsid w:val="00C3431B"/>
    <w:rsid w:val="00C356A3"/>
    <w:rsid w:val="00C35CC5"/>
    <w:rsid w:val="00C361C5"/>
    <w:rsid w:val="00C377D1"/>
    <w:rsid w:val="00C37BDA"/>
    <w:rsid w:val="00C37C84"/>
    <w:rsid w:val="00C42B41"/>
    <w:rsid w:val="00C46166"/>
    <w:rsid w:val="00C4710D"/>
    <w:rsid w:val="00C50CAD"/>
    <w:rsid w:val="00C530BB"/>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499"/>
    <w:rsid w:val="00CB0AE4"/>
    <w:rsid w:val="00CB0C21"/>
    <w:rsid w:val="00CB0D1A"/>
    <w:rsid w:val="00CB3627"/>
    <w:rsid w:val="00CB4B4B"/>
    <w:rsid w:val="00CB4B73"/>
    <w:rsid w:val="00CB680B"/>
    <w:rsid w:val="00CB74CB"/>
    <w:rsid w:val="00CB7E04"/>
    <w:rsid w:val="00CC24B7"/>
    <w:rsid w:val="00CC7131"/>
    <w:rsid w:val="00CC7B9E"/>
    <w:rsid w:val="00CD06CA"/>
    <w:rsid w:val="00CD076A"/>
    <w:rsid w:val="00CD0BFF"/>
    <w:rsid w:val="00CD180C"/>
    <w:rsid w:val="00CD37DA"/>
    <w:rsid w:val="00CD4F2C"/>
    <w:rsid w:val="00CD731C"/>
    <w:rsid w:val="00CE08E8"/>
    <w:rsid w:val="00CE2133"/>
    <w:rsid w:val="00CE245D"/>
    <w:rsid w:val="00CE300F"/>
    <w:rsid w:val="00CE3582"/>
    <w:rsid w:val="00CE3795"/>
    <w:rsid w:val="00CE3E20"/>
    <w:rsid w:val="00CE7291"/>
    <w:rsid w:val="00CF4827"/>
    <w:rsid w:val="00CF4C69"/>
    <w:rsid w:val="00CF581C"/>
    <w:rsid w:val="00CF71E0"/>
    <w:rsid w:val="00D001B1"/>
    <w:rsid w:val="00D03176"/>
    <w:rsid w:val="00D032F2"/>
    <w:rsid w:val="00D060A8"/>
    <w:rsid w:val="00D06605"/>
    <w:rsid w:val="00D0720F"/>
    <w:rsid w:val="00D074E2"/>
    <w:rsid w:val="00D11B0B"/>
    <w:rsid w:val="00D12A3E"/>
    <w:rsid w:val="00D13BCD"/>
    <w:rsid w:val="00D22160"/>
    <w:rsid w:val="00D22172"/>
    <w:rsid w:val="00D2301B"/>
    <w:rsid w:val="00D239EE"/>
    <w:rsid w:val="00D30534"/>
    <w:rsid w:val="00D35728"/>
    <w:rsid w:val="00D37BCF"/>
    <w:rsid w:val="00D40507"/>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76C"/>
    <w:rsid w:val="00DA564B"/>
    <w:rsid w:val="00DA6A5C"/>
    <w:rsid w:val="00DB311F"/>
    <w:rsid w:val="00DB50D5"/>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9AE"/>
    <w:rsid w:val="00DE6EC2"/>
    <w:rsid w:val="00DE726E"/>
    <w:rsid w:val="00DF0834"/>
    <w:rsid w:val="00DF2707"/>
    <w:rsid w:val="00DF4D90"/>
    <w:rsid w:val="00DF5EBD"/>
    <w:rsid w:val="00DF6BA8"/>
    <w:rsid w:val="00DF78EA"/>
    <w:rsid w:val="00DF7B26"/>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0C55"/>
    <w:rsid w:val="00E21A12"/>
    <w:rsid w:val="00E21D55"/>
    <w:rsid w:val="00E21FDC"/>
    <w:rsid w:val="00E22A87"/>
    <w:rsid w:val="00E25235"/>
    <w:rsid w:val="00E2551E"/>
    <w:rsid w:val="00E26B13"/>
    <w:rsid w:val="00E27E5A"/>
    <w:rsid w:val="00E31135"/>
    <w:rsid w:val="00E317BA"/>
    <w:rsid w:val="00E32BB7"/>
    <w:rsid w:val="00E3469B"/>
    <w:rsid w:val="00E3679D"/>
    <w:rsid w:val="00E3691B"/>
    <w:rsid w:val="00E3795D"/>
    <w:rsid w:val="00E4098A"/>
    <w:rsid w:val="00E41CAE"/>
    <w:rsid w:val="00E42014"/>
    <w:rsid w:val="00E4297D"/>
    <w:rsid w:val="00E42B85"/>
    <w:rsid w:val="00E42BB2"/>
    <w:rsid w:val="00E43263"/>
    <w:rsid w:val="00E438AE"/>
    <w:rsid w:val="00E443CE"/>
    <w:rsid w:val="00E45547"/>
    <w:rsid w:val="00E500F1"/>
    <w:rsid w:val="00E51446"/>
    <w:rsid w:val="00E529C8"/>
    <w:rsid w:val="00E55DA0"/>
    <w:rsid w:val="00E56033"/>
    <w:rsid w:val="00E61159"/>
    <w:rsid w:val="00E621D9"/>
    <w:rsid w:val="00E625DA"/>
    <w:rsid w:val="00E634DC"/>
    <w:rsid w:val="00E667F3"/>
    <w:rsid w:val="00E67794"/>
    <w:rsid w:val="00E70CC6"/>
    <w:rsid w:val="00E71254"/>
    <w:rsid w:val="00E73CCD"/>
    <w:rsid w:val="00E76453"/>
    <w:rsid w:val="00E764B8"/>
    <w:rsid w:val="00E77353"/>
    <w:rsid w:val="00E775AE"/>
    <w:rsid w:val="00E8272C"/>
    <w:rsid w:val="00E827C7"/>
    <w:rsid w:val="00E85DBD"/>
    <w:rsid w:val="00E87A99"/>
    <w:rsid w:val="00E90702"/>
    <w:rsid w:val="00E9241E"/>
    <w:rsid w:val="00E93B6F"/>
    <w:rsid w:val="00E93DEF"/>
    <w:rsid w:val="00E947B1"/>
    <w:rsid w:val="00E96852"/>
    <w:rsid w:val="00EA0238"/>
    <w:rsid w:val="00EA16AC"/>
    <w:rsid w:val="00EA385A"/>
    <w:rsid w:val="00EA3931"/>
    <w:rsid w:val="00EA566B"/>
    <w:rsid w:val="00EA658E"/>
    <w:rsid w:val="00EA7A88"/>
    <w:rsid w:val="00EB0881"/>
    <w:rsid w:val="00EB27F2"/>
    <w:rsid w:val="00EB288E"/>
    <w:rsid w:val="00EB3928"/>
    <w:rsid w:val="00EB5373"/>
    <w:rsid w:val="00EC02A2"/>
    <w:rsid w:val="00EC379B"/>
    <w:rsid w:val="00EC37DF"/>
    <w:rsid w:val="00EC41B1"/>
    <w:rsid w:val="00ED0665"/>
    <w:rsid w:val="00ED12C0"/>
    <w:rsid w:val="00ED19F0"/>
    <w:rsid w:val="00ED2B50"/>
    <w:rsid w:val="00ED3A32"/>
    <w:rsid w:val="00ED3BDE"/>
    <w:rsid w:val="00ED4100"/>
    <w:rsid w:val="00ED68FB"/>
    <w:rsid w:val="00ED783A"/>
    <w:rsid w:val="00EE2E34"/>
    <w:rsid w:val="00EE2E91"/>
    <w:rsid w:val="00EE43A2"/>
    <w:rsid w:val="00EE46B7"/>
    <w:rsid w:val="00EE5A49"/>
    <w:rsid w:val="00EE664B"/>
    <w:rsid w:val="00EE7B47"/>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1DB1"/>
    <w:rsid w:val="00F25CC2"/>
    <w:rsid w:val="00F26774"/>
    <w:rsid w:val="00F27573"/>
    <w:rsid w:val="00F31876"/>
    <w:rsid w:val="00F31C67"/>
    <w:rsid w:val="00F34E12"/>
    <w:rsid w:val="00F36FE0"/>
    <w:rsid w:val="00F37EA8"/>
    <w:rsid w:val="00F40B14"/>
    <w:rsid w:val="00F41186"/>
    <w:rsid w:val="00F41EEF"/>
    <w:rsid w:val="00F41FAC"/>
    <w:rsid w:val="00F423D3"/>
    <w:rsid w:val="00F44349"/>
    <w:rsid w:val="00F4569E"/>
    <w:rsid w:val="00F45AFC"/>
    <w:rsid w:val="00F462F4"/>
    <w:rsid w:val="00F50130"/>
    <w:rsid w:val="00F52402"/>
    <w:rsid w:val="00F53923"/>
    <w:rsid w:val="00F552F8"/>
    <w:rsid w:val="00F5605D"/>
    <w:rsid w:val="00F63BC7"/>
    <w:rsid w:val="00F6514B"/>
    <w:rsid w:val="00F6587F"/>
    <w:rsid w:val="00F67981"/>
    <w:rsid w:val="00F706CA"/>
    <w:rsid w:val="00F70F8D"/>
    <w:rsid w:val="00F71C5A"/>
    <w:rsid w:val="00F733A4"/>
    <w:rsid w:val="00F7758F"/>
    <w:rsid w:val="00F82811"/>
    <w:rsid w:val="00F84153"/>
    <w:rsid w:val="00F85661"/>
    <w:rsid w:val="00F9281D"/>
    <w:rsid w:val="00F94AFB"/>
    <w:rsid w:val="00F96602"/>
    <w:rsid w:val="00F9735A"/>
    <w:rsid w:val="00FA32FC"/>
    <w:rsid w:val="00FA59FD"/>
    <w:rsid w:val="00FA5D8C"/>
    <w:rsid w:val="00FA6403"/>
    <w:rsid w:val="00FB16CD"/>
    <w:rsid w:val="00FB73AE"/>
    <w:rsid w:val="00FC263C"/>
    <w:rsid w:val="00FC5388"/>
    <w:rsid w:val="00FC726C"/>
    <w:rsid w:val="00FD1B4B"/>
    <w:rsid w:val="00FD1B94"/>
    <w:rsid w:val="00FE19C5"/>
    <w:rsid w:val="00FE3D44"/>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32C274-E007-4460-9006-FEE0C1F4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C4A72"/>
    <w:rPr>
      <w:sz w:val="16"/>
      <w:szCs w:val="16"/>
    </w:rPr>
  </w:style>
  <w:style w:type="paragraph" w:styleId="CommentText">
    <w:name w:val="annotation text"/>
    <w:basedOn w:val="Normal"/>
    <w:link w:val="CommentTextChar"/>
    <w:semiHidden/>
    <w:unhideWhenUsed/>
    <w:rsid w:val="003C4A72"/>
    <w:rPr>
      <w:sz w:val="20"/>
      <w:szCs w:val="20"/>
    </w:rPr>
  </w:style>
  <w:style w:type="character" w:customStyle="1" w:styleId="CommentTextChar">
    <w:name w:val="Comment Text Char"/>
    <w:basedOn w:val="DefaultParagraphFont"/>
    <w:link w:val="CommentText"/>
    <w:semiHidden/>
    <w:rsid w:val="003C4A72"/>
  </w:style>
  <w:style w:type="paragraph" w:styleId="CommentSubject">
    <w:name w:val="annotation subject"/>
    <w:basedOn w:val="CommentText"/>
    <w:next w:val="CommentText"/>
    <w:link w:val="CommentSubjectChar"/>
    <w:semiHidden/>
    <w:unhideWhenUsed/>
    <w:rsid w:val="003C4A72"/>
    <w:rPr>
      <w:b/>
      <w:bCs/>
    </w:rPr>
  </w:style>
  <w:style w:type="character" w:customStyle="1" w:styleId="CommentSubjectChar">
    <w:name w:val="Comment Subject Char"/>
    <w:basedOn w:val="CommentTextChar"/>
    <w:link w:val="CommentSubject"/>
    <w:semiHidden/>
    <w:rsid w:val="003C4A72"/>
    <w:rPr>
      <w:b/>
      <w:bCs/>
    </w:rPr>
  </w:style>
  <w:style w:type="paragraph" w:styleId="Revision">
    <w:name w:val="Revision"/>
    <w:hidden/>
    <w:uiPriority w:val="99"/>
    <w:semiHidden/>
    <w:rsid w:val="00796C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5772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BA - HB01170 (Committee Report (Unamended))</vt:lpstr>
    </vt:vector>
  </TitlesOfParts>
  <Company>State of Texas</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24496</dc:subject>
  <dc:creator>State of Texas</dc:creator>
  <dc:description>HB 1170 by Gervin-Hawkins-(H)Criminal Jurisprudence</dc:description>
  <cp:lastModifiedBy>Matthew Lee</cp:lastModifiedBy>
  <cp:revision>2</cp:revision>
  <cp:lastPrinted>2003-11-26T17:21:00Z</cp:lastPrinted>
  <dcterms:created xsi:type="dcterms:W3CDTF">2023-04-25T18:12:00Z</dcterms:created>
  <dcterms:modified xsi:type="dcterms:W3CDTF">2023-04-25T18:12:00Z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23.109.1738</vt:lpwstr>
  </property>
</Properties>
</file>