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03D43" w14:paraId="27DE5815" w14:textId="77777777" w:rsidTr="00345119">
        <w:tc>
          <w:tcPr>
            <w:tcW w:w="9576" w:type="dxa"/>
            <w:noWrap/>
          </w:tcPr>
          <w:p w14:paraId="531D58A3" w14:textId="77777777" w:rsidR="008423E4" w:rsidRPr="0022177D" w:rsidRDefault="00AD2E48" w:rsidP="007C106F">
            <w:pPr>
              <w:pStyle w:val="Heading1"/>
            </w:pPr>
            <w:r w:rsidRPr="00631897">
              <w:t>BILL ANALYSIS</w:t>
            </w:r>
          </w:p>
        </w:tc>
      </w:tr>
    </w:tbl>
    <w:p w14:paraId="17E5E291" w14:textId="77777777" w:rsidR="008423E4" w:rsidRPr="0022177D" w:rsidRDefault="008423E4" w:rsidP="007C106F">
      <w:pPr>
        <w:jc w:val="center"/>
      </w:pPr>
    </w:p>
    <w:p w14:paraId="69318C58" w14:textId="77777777" w:rsidR="008423E4" w:rsidRPr="00B31F0E" w:rsidRDefault="008423E4" w:rsidP="007C106F"/>
    <w:p w14:paraId="2CE20A99" w14:textId="77777777" w:rsidR="008423E4" w:rsidRPr="00742794" w:rsidRDefault="008423E4" w:rsidP="007C106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03D43" w14:paraId="5B59E7B7" w14:textId="77777777" w:rsidTr="00345119">
        <w:tc>
          <w:tcPr>
            <w:tcW w:w="9576" w:type="dxa"/>
          </w:tcPr>
          <w:p w14:paraId="76BD685E" w14:textId="1D8AB6EB" w:rsidR="008423E4" w:rsidRPr="00861995" w:rsidRDefault="00AD2E48" w:rsidP="007C106F">
            <w:pPr>
              <w:jc w:val="right"/>
            </w:pPr>
            <w:r>
              <w:t>H.B. 1221</w:t>
            </w:r>
          </w:p>
        </w:tc>
      </w:tr>
      <w:tr w:rsidR="00403D43" w14:paraId="681447DE" w14:textId="77777777" w:rsidTr="00345119">
        <w:tc>
          <w:tcPr>
            <w:tcW w:w="9576" w:type="dxa"/>
          </w:tcPr>
          <w:p w14:paraId="231B4434" w14:textId="44EEA195" w:rsidR="008423E4" w:rsidRPr="00861995" w:rsidRDefault="00AD2E48" w:rsidP="007C106F">
            <w:pPr>
              <w:jc w:val="right"/>
            </w:pPr>
            <w:r>
              <w:t xml:space="preserve">By: </w:t>
            </w:r>
            <w:r w:rsidR="00796A19">
              <w:t>Metcalf</w:t>
            </w:r>
          </w:p>
        </w:tc>
      </w:tr>
      <w:tr w:rsidR="00403D43" w14:paraId="01F2354E" w14:textId="77777777" w:rsidTr="00345119">
        <w:tc>
          <w:tcPr>
            <w:tcW w:w="9576" w:type="dxa"/>
          </w:tcPr>
          <w:p w14:paraId="6D160CB4" w14:textId="0FBEDCD8" w:rsidR="008423E4" w:rsidRPr="00861995" w:rsidRDefault="00AD2E48" w:rsidP="007C106F">
            <w:pPr>
              <w:jc w:val="right"/>
            </w:pPr>
            <w:r>
              <w:t>Criminal Jurisprudence</w:t>
            </w:r>
          </w:p>
        </w:tc>
      </w:tr>
      <w:tr w:rsidR="00403D43" w14:paraId="7226B257" w14:textId="77777777" w:rsidTr="00345119">
        <w:tc>
          <w:tcPr>
            <w:tcW w:w="9576" w:type="dxa"/>
          </w:tcPr>
          <w:p w14:paraId="43F391A1" w14:textId="732E2AAA" w:rsidR="008423E4" w:rsidRDefault="00AD2E48" w:rsidP="007C106F">
            <w:pPr>
              <w:jc w:val="right"/>
            </w:pPr>
            <w:r>
              <w:t>Committee Report (Unamended)</w:t>
            </w:r>
          </w:p>
        </w:tc>
      </w:tr>
    </w:tbl>
    <w:p w14:paraId="5194B72E" w14:textId="77777777" w:rsidR="008423E4" w:rsidRDefault="008423E4" w:rsidP="007C106F">
      <w:pPr>
        <w:tabs>
          <w:tab w:val="right" w:pos="9360"/>
        </w:tabs>
      </w:pPr>
    </w:p>
    <w:p w14:paraId="5144380D" w14:textId="77777777" w:rsidR="008423E4" w:rsidRDefault="008423E4" w:rsidP="007C106F"/>
    <w:p w14:paraId="41272A7B" w14:textId="77777777" w:rsidR="008423E4" w:rsidRDefault="008423E4" w:rsidP="007C106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03D43" w14:paraId="2EE14AEE" w14:textId="77777777" w:rsidTr="00345119">
        <w:tc>
          <w:tcPr>
            <w:tcW w:w="9576" w:type="dxa"/>
          </w:tcPr>
          <w:p w14:paraId="16958FC5" w14:textId="77777777" w:rsidR="008423E4" w:rsidRPr="00A8133F" w:rsidRDefault="00AD2E48" w:rsidP="007C106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2B93F4E" w14:textId="77777777" w:rsidR="008423E4" w:rsidRDefault="008423E4" w:rsidP="007C106F"/>
          <w:p w14:paraId="05DFDC7B" w14:textId="455AE308" w:rsidR="001A6E2B" w:rsidRDefault="00AD2E48" w:rsidP="007C106F">
            <w:pPr>
              <w:pStyle w:val="Header"/>
              <w:jc w:val="both"/>
            </w:pPr>
            <w:r>
              <w:t xml:space="preserve">The </w:t>
            </w:r>
            <w:r w:rsidR="005B745B">
              <w:t>u</w:t>
            </w:r>
            <w:r>
              <w:t xml:space="preserve">nclaimed </w:t>
            </w:r>
            <w:r w:rsidR="005B745B">
              <w:t>p</w:t>
            </w:r>
            <w:r>
              <w:t>roperty fund consists of property for which the owner could not be</w:t>
            </w:r>
            <w:r w:rsidR="002A3E7B">
              <w:t xml:space="preserve"> </w:t>
            </w:r>
            <w:r>
              <w:t xml:space="preserve">found. </w:t>
            </w:r>
            <w:r w:rsidR="006F5B69">
              <w:t>C</w:t>
            </w:r>
            <w:r>
              <w:t xml:space="preserve">laimants who locate their </w:t>
            </w:r>
            <w:r>
              <w:t xml:space="preserve">property within the fund may apply to the comptroller of public accounts in order to receive their property. However, the </w:t>
            </w:r>
            <w:r w:rsidR="006F5B69">
              <w:t>c</w:t>
            </w:r>
            <w:r>
              <w:t xml:space="preserve">omptroller </w:t>
            </w:r>
            <w:r w:rsidR="006F5B69">
              <w:t xml:space="preserve">may </w:t>
            </w:r>
            <w:r>
              <w:t>release unclaimed property</w:t>
            </w:r>
            <w:r w:rsidR="006F5B69">
              <w:t xml:space="preserve"> only</w:t>
            </w:r>
            <w:r>
              <w:t xml:space="preserve"> to the owner of the property.</w:t>
            </w:r>
            <w:r w:rsidR="006F5B69">
              <w:t xml:space="preserve"> </w:t>
            </w:r>
            <w:r>
              <w:t>Because of that limitation</w:t>
            </w:r>
            <w:r w:rsidR="006F5B69" w:rsidRPr="006F5B69">
              <w:t xml:space="preserve">, crime victims </w:t>
            </w:r>
            <w:r>
              <w:t xml:space="preserve">who are </w:t>
            </w:r>
            <w:r w:rsidR="006F5B69" w:rsidRPr="006F5B69">
              <w:t xml:space="preserve">due </w:t>
            </w:r>
            <w:r>
              <w:t>re</w:t>
            </w:r>
            <w:r>
              <w:t xml:space="preserve">stitution from the perpetrator of </w:t>
            </w:r>
            <w:r w:rsidR="002A3E7B">
              <w:t xml:space="preserve">the </w:t>
            </w:r>
            <w:r>
              <w:t>crime</w:t>
            </w:r>
            <w:r w:rsidR="006F5B69" w:rsidRPr="006F5B69">
              <w:t xml:space="preserve"> are unable to </w:t>
            </w:r>
            <w:r w:rsidR="002D084E">
              <w:t>access</w:t>
            </w:r>
            <w:r w:rsidR="006F5B69" w:rsidRPr="006F5B69">
              <w:t xml:space="preserve"> property </w:t>
            </w:r>
            <w:r w:rsidR="002D084E">
              <w:t xml:space="preserve">in the fund </w:t>
            </w:r>
            <w:r w:rsidR="006F5B69" w:rsidRPr="006F5B69">
              <w:t xml:space="preserve">belonging to </w:t>
            </w:r>
            <w:r w:rsidR="002D084E">
              <w:t>the perpetrator.</w:t>
            </w:r>
            <w:r w:rsidR="006F5B69">
              <w:t xml:space="preserve"> </w:t>
            </w:r>
            <w:r w:rsidRPr="001A6E2B">
              <w:t>H</w:t>
            </w:r>
            <w:r w:rsidR="006F5B69">
              <w:t>.</w:t>
            </w:r>
            <w:r w:rsidRPr="001A6E2B">
              <w:t>B</w:t>
            </w:r>
            <w:r w:rsidR="006F5B69">
              <w:t>.</w:t>
            </w:r>
            <w:r w:rsidR="0047723B">
              <w:t> </w:t>
            </w:r>
            <w:r w:rsidRPr="001A6E2B">
              <w:t xml:space="preserve">1221 </w:t>
            </w:r>
            <w:r w:rsidR="006F5B69">
              <w:t xml:space="preserve">seeks to address this issue by </w:t>
            </w:r>
            <w:r w:rsidR="005B745B">
              <w:t xml:space="preserve">establishing a process </w:t>
            </w:r>
            <w:r w:rsidR="006F3F5E">
              <w:t>for</w:t>
            </w:r>
            <w:r w:rsidR="005B745B">
              <w:t xml:space="preserve"> the</w:t>
            </w:r>
            <w:r w:rsidR="006F5B69">
              <w:t xml:space="preserve"> </w:t>
            </w:r>
            <w:r w:rsidR="006F5B69" w:rsidRPr="006F5B69">
              <w:t>Texas Department of Criminal Justice</w:t>
            </w:r>
            <w:r w:rsidR="00A5601A">
              <w:t xml:space="preserve"> </w:t>
            </w:r>
            <w:r w:rsidR="006F3F5E">
              <w:t>to</w:t>
            </w:r>
            <w:r w:rsidR="002A3E7B">
              <w:t xml:space="preserve"> </w:t>
            </w:r>
            <w:r w:rsidR="006F5B69" w:rsidRPr="006F5B69">
              <w:t>file claim</w:t>
            </w:r>
            <w:r w:rsidR="006F3F5E">
              <w:t>s on behalf of crime victims</w:t>
            </w:r>
            <w:r w:rsidR="006F5B69" w:rsidRPr="006F5B69">
              <w:t xml:space="preserve"> </w:t>
            </w:r>
            <w:r w:rsidR="005B745B">
              <w:t xml:space="preserve">for unclaimed property </w:t>
            </w:r>
            <w:r w:rsidRPr="001A6E2B">
              <w:t>belonging to a confined inmate</w:t>
            </w:r>
            <w:r w:rsidR="006F3F5E">
              <w:t xml:space="preserve"> who was ordered to pay restitution and for </w:t>
            </w:r>
            <w:r w:rsidR="002D084E">
              <w:t>payments from such property to be sent</w:t>
            </w:r>
            <w:r w:rsidRPr="001A6E2B">
              <w:t xml:space="preserve"> to </w:t>
            </w:r>
            <w:r w:rsidR="00A5601A">
              <w:t>the applicable</w:t>
            </w:r>
            <w:r w:rsidRPr="001A6E2B">
              <w:t xml:space="preserve"> county </w:t>
            </w:r>
            <w:r w:rsidR="002D084E">
              <w:t>and</w:t>
            </w:r>
            <w:r w:rsidRPr="001A6E2B">
              <w:t xml:space="preserve"> forward</w:t>
            </w:r>
            <w:r w:rsidR="002D084E">
              <w:t>ed</w:t>
            </w:r>
            <w:r w:rsidRPr="001A6E2B">
              <w:t xml:space="preserve"> to victims or other persons eligible for restitution. </w:t>
            </w:r>
          </w:p>
          <w:p w14:paraId="76A18E69" w14:textId="77777777" w:rsidR="008423E4" w:rsidRPr="00E26B13" w:rsidRDefault="008423E4" w:rsidP="007C106F">
            <w:pPr>
              <w:rPr>
                <w:b/>
              </w:rPr>
            </w:pPr>
          </w:p>
        </w:tc>
      </w:tr>
      <w:tr w:rsidR="00403D43" w14:paraId="4E60ADA9" w14:textId="77777777" w:rsidTr="00345119">
        <w:tc>
          <w:tcPr>
            <w:tcW w:w="9576" w:type="dxa"/>
          </w:tcPr>
          <w:p w14:paraId="14045ECF" w14:textId="77777777" w:rsidR="0017725B" w:rsidRDefault="00AD2E48" w:rsidP="007C10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</w:t>
            </w:r>
            <w:r>
              <w:rPr>
                <w:b/>
                <w:u w:val="single"/>
              </w:rPr>
              <w:t>USTICE IMPACT</w:t>
            </w:r>
          </w:p>
          <w:p w14:paraId="06B5F695" w14:textId="77777777" w:rsidR="0017725B" w:rsidRDefault="0017725B" w:rsidP="007C106F">
            <w:pPr>
              <w:rPr>
                <w:b/>
                <w:u w:val="single"/>
              </w:rPr>
            </w:pPr>
          </w:p>
          <w:p w14:paraId="0DC15B45" w14:textId="77777777" w:rsidR="00A04F0B" w:rsidRPr="00A04F0B" w:rsidRDefault="00AD2E48" w:rsidP="007C106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</w:t>
            </w:r>
            <w:r>
              <w:t>ole, or mandatory supervision.</w:t>
            </w:r>
          </w:p>
          <w:p w14:paraId="4DD70ED4" w14:textId="77777777" w:rsidR="0017725B" w:rsidRPr="0017725B" w:rsidRDefault="0017725B" w:rsidP="007C106F">
            <w:pPr>
              <w:rPr>
                <w:b/>
                <w:u w:val="single"/>
              </w:rPr>
            </w:pPr>
          </w:p>
        </w:tc>
      </w:tr>
      <w:tr w:rsidR="00403D43" w14:paraId="417B8AA0" w14:textId="77777777" w:rsidTr="00345119">
        <w:tc>
          <w:tcPr>
            <w:tcW w:w="9576" w:type="dxa"/>
          </w:tcPr>
          <w:p w14:paraId="6DF313A5" w14:textId="77777777" w:rsidR="008423E4" w:rsidRPr="00A8133F" w:rsidRDefault="00AD2E48" w:rsidP="007C106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458652" w14:textId="77777777" w:rsidR="008423E4" w:rsidRDefault="008423E4" w:rsidP="007C106F"/>
          <w:p w14:paraId="033EC87E" w14:textId="77777777" w:rsidR="00A04F0B" w:rsidRDefault="00AD2E48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Department of Criminal Justice in SECTION 1 of this bill.</w:t>
            </w:r>
          </w:p>
          <w:p w14:paraId="1A9E2EF1" w14:textId="77777777" w:rsidR="008423E4" w:rsidRPr="00E21FDC" w:rsidRDefault="008423E4" w:rsidP="007C106F">
            <w:pPr>
              <w:rPr>
                <w:b/>
              </w:rPr>
            </w:pPr>
          </w:p>
        </w:tc>
      </w:tr>
      <w:tr w:rsidR="00403D43" w14:paraId="259FEC2F" w14:textId="77777777" w:rsidTr="00345119">
        <w:tc>
          <w:tcPr>
            <w:tcW w:w="9576" w:type="dxa"/>
          </w:tcPr>
          <w:p w14:paraId="3B81FA03" w14:textId="77777777" w:rsidR="008423E4" w:rsidRPr="00A8133F" w:rsidRDefault="00AD2E48" w:rsidP="007C106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610F6C" w14:textId="77777777" w:rsidR="008423E4" w:rsidRDefault="008423E4" w:rsidP="007C106F"/>
          <w:p w14:paraId="1A995CE8" w14:textId="405A5C00" w:rsidR="009C36CD" w:rsidRDefault="00AD2E48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C6736">
              <w:t xml:space="preserve">H.B. 1221 </w:t>
            </w:r>
            <w:r w:rsidR="00A04F0B">
              <w:t xml:space="preserve">amends the Government Code to </w:t>
            </w:r>
            <w:r w:rsidR="00A376D2">
              <w:t>require the Texas Department of Criminal Justice (TDCJ) to file a claim for unclaimed property with the comptroll</w:t>
            </w:r>
            <w:r w:rsidR="00886BB3">
              <w:t>er of public accounts on behalf of a victim of a criminal offense if the reported owner of the unclaimed property:</w:t>
            </w:r>
          </w:p>
          <w:p w14:paraId="088DEC61" w14:textId="6A20DE8A" w:rsidR="00886BB3" w:rsidRDefault="00AD2E48" w:rsidP="007C106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was </w:t>
            </w:r>
            <w:r w:rsidR="00F5429C">
              <w:t xml:space="preserve">finally </w:t>
            </w:r>
            <w:r>
              <w:t xml:space="preserve">convicted of the criminal offense in </w:t>
            </w:r>
            <w:r w:rsidR="004A63CF">
              <w:t>Texas</w:t>
            </w:r>
            <w:r>
              <w:t>; and</w:t>
            </w:r>
          </w:p>
          <w:p w14:paraId="47B1EC47" w14:textId="37BE1CD9" w:rsidR="00886BB3" w:rsidRDefault="00AD2E48" w:rsidP="007C106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based on the final conviction, </w:t>
            </w:r>
            <w:r w:rsidR="008F19F7">
              <w:t xml:space="preserve">was ordered to pay </w:t>
            </w:r>
            <w:r>
              <w:t xml:space="preserve">criminal restitution to the victim and is </w:t>
            </w:r>
            <w:r w:rsidR="008F19F7">
              <w:t xml:space="preserve">confined in a </w:t>
            </w:r>
            <w:r w:rsidR="00250970">
              <w:t xml:space="preserve">TDCJ </w:t>
            </w:r>
            <w:r w:rsidR="008F19F7">
              <w:t xml:space="preserve">facility </w:t>
            </w:r>
            <w:r w:rsidR="00C67A76">
              <w:t>on the date the claim is submitted</w:t>
            </w:r>
            <w:r>
              <w:t>.</w:t>
            </w:r>
          </w:p>
          <w:p w14:paraId="39255F34" w14:textId="2A2BEAF2" w:rsidR="005D51F5" w:rsidRDefault="00AD2E48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This requirement applies only</w:t>
            </w:r>
            <w:r w:rsidR="008F19F7">
              <w:t xml:space="preserve"> if </w:t>
            </w:r>
            <w:r>
              <w:t>TDCJ</w:t>
            </w:r>
            <w:r w:rsidR="008F19F7">
              <w:t xml:space="preserve"> has </w:t>
            </w:r>
            <w:r w:rsidR="00EA7500">
              <w:t xml:space="preserve">received notification from a court </w:t>
            </w:r>
            <w:r w:rsidR="00BB6428">
              <w:t>of</w:t>
            </w:r>
            <w:r w:rsidR="00EA7500">
              <w:t xml:space="preserve"> an order for restitution payable from an inmate account and</w:t>
            </w:r>
            <w:r w:rsidR="00BB6428">
              <w:t>,</w:t>
            </w:r>
            <w:r w:rsidR="00B06283">
              <w:t xml:space="preserve"> </w:t>
            </w:r>
            <w:r>
              <w:t xml:space="preserve">if TDCJ finds it necessary, </w:t>
            </w:r>
            <w:r w:rsidR="00B06283">
              <w:t>has</w:t>
            </w:r>
            <w:r w:rsidR="00EA7500">
              <w:t xml:space="preserve"> confirmed with the county the amount of outstanding restitution owed before filing the claim</w:t>
            </w:r>
            <w:r w:rsidR="00D90BEB">
              <w:t>.</w:t>
            </w:r>
            <w:r w:rsidR="00BB6428">
              <w:t xml:space="preserve"> </w:t>
            </w:r>
            <w:r w:rsidR="00AC4464">
              <w:t>The n</w:t>
            </w:r>
            <w:r w:rsidR="00BB6428">
              <w:t>otification from a court must specify the amount of restitution owed on the date of notification.</w:t>
            </w:r>
          </w:p>
          <w:p w14:paraId="0CCF9D34" w14:textId="77777777" w:rsidR="005D51F5" w:rsidRDefault="005D51F5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4F0D84" w14:textId="3A4787C5" w:rsidR="002555EB" w:rsidRDefault="00AD2E48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1221 </w:t>
            </w:r>
            <w:r w:rsidR="005D51F5">
              <w:t>requires TDCJ to quarterly send to the comptroller a data set regarding confined inmates to initiate the filing and</w:t>
            </w:r>
            <w:r w:rsidR="00AC4464">
              <w:t xml:space="preserve"> facilitate the approval of the</w:t>
            </w:r>
            <w:r w:rsidR="005D51F5">
              <w:t xml:space="preserve"> claims</w:t>
            </w:r>
            <w:r w:rsidR="00AC4464">
              <w:t xml:space="preserve"> for unclaimed property submitted by TDCJ</w:t>
            </w:r>
            <w:r w:rsidR="005D51F5">
              <w:t xml:space="preserve">. </w:t>
            </w:r>
            <w:r w:rsidR="00A43E6C">
              <w:t>The bill authorizes TDCJ to adopt rules nece</w:t>
            </w:r>
            <w:r w:rsidR="0036541E">
              <w:t>ssary to administer the</w:t>
            </w:r>
            <w:r w:rsidR="00D90BEB">
              <w:t xml:space="preserve">se </w:t>
            </w:r>
            <w:r w:rsidR="00AC4464">
              <w:t xml:space="preserve">unclaimed property </w:t>
            </w:r>
            <w:r w:rsidR="00D90BEB">
              <w:t>provisions</w:t>
            </w:r>
            <w:r w:rsidR="00BB6428">
              <w:t>.</w:t>
            </w:r>
            <w:r w:rsidR="00EA7500">
              <w:t xml:space="preserve"> </w:t>
            </w:r>
          </w:p>
          <w:p w14:paraId="11C655DA" w14:textId="77777777" w:rsidR="00A43E6C" w:rsidRDefault="00A43E6C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D5713A" w14:textId="1491C521" w:rsidR="006B3E2C" w:rsidRDefault="00AD2E48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1221 </w:t>
            </w:r>
            <w:r w:rsidR="0011734B">
              <w:t>amends the Property Code to authorize</w:t>
            </w:r>
            <w:r w:rsidR="00A43E6C">
              <w:t xml:space="preserve"> the comptroller to approve </w:t>
            </w:r>
            <w:r w:rsidR="00797219">
              <w:t>a</w:t>
            </w:r>
            <w:r w:rsidR="00A43E6C">
              <w:t xml:space="preserve"> </w:t>
            </w:r>
            <w:r w:rsidR="00797219">
              <w:t>claim</w:t>
            </w:r>
            <w:r w:rsidR="00BB6428">
              <w:t xml:space="preserve"> for unclaimed property</w:t>
            </w:r>
            <w:r w:rsidR="00797219">
              <w:t xml:space="preserve"> </w:t>
            </w:r>
            <w:r w:rsidR="00B15F43">
              <w:t>that complies with the bill's Government Code provisions.</w:t>
            </w:r>
          </w:p>
          <w:p w14:paraId="47C19B71" w14:textId="77777777" w:rsidR="002722A8" w:rsidRDefault="002722A8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A58AE69" w14:textId="374432B8" w:rsidR="00243FE1" w:rsidRDefault="00AD2E48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1221 </w:t>
            </w:r>
            <w:r w:rsidR="002722A8">
              <w:t>amends the Code of Criminal Procedure to require a county to</w:t>
            </w:r>
            <w:r>
              <w:t xml:space="preserve"> do the following with respect to</w:t>
            </w:r>
            <w:r w:rsidR="002722A8">
              <w:t xml:space="preserve"> a restitution payment received from TDCJ for unclaimed property claims under the bill's provisions</w:t>
            </w:r>
            <w:r>
              <w:t>:</w:t>
            </w:r>
          </w:p>
          <w:p w14:paraId="2C8864F7" w14:textId="1F086FC3" w:rsidR="00243FE1" w:rsidRPr="00766EA3" w:rsidRDefault="00AD2E48" w:rsidP="007C106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accept </w:t>
            </w:r>
            <w:r w:rsidR="002722A8">
              <w:t>and forward the payment to the victim or other person eligible for restitution, including the compensation to victims of crime fund</w:t>
            </w:r>
            <w:r>
              <w:t>; and</w:t>
            </w:r>
            <w:r w:rsidR="002722A8">
              <w:t xml:space="preserve"> </w:t>
            </w:r>
          </w:p>
          <w:p w14:paraId="4538F5CB" w14:textId="02A17CC7" w:rsidR="006B3E2C" w:rsidRPr="00496057" w:rsidRDefault="00AD2E48" w:rsidP="007C106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return to TDCJ any amount in excess of the balance owed to the victim.</w:t>
            </w:r>
          </w:p>
          <w:p w14:paraId="109CAA3C" w14:textId="77777777" w:rsidR="00030101" w:rsidRDefault="00030101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</w:p>
          <w:p w14:paraId="0CC908B1" w14:textId="035F490D" w:rsidR="00496057" w:rsidRPr="00263E11" w:rsidRDefault="00AD2E48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rPr>
                <w:bCs/>
              </w:rPr>
              <w:t>H.B. 1221</w:t>
            </w:r>
            <w:r w:rsidR="006B3E2C" w:rsidRPr="00263E11">
              <w:rPr>
                <w:bCs/>
              </w:rPr>
              <w:t xml:space="preserve"> applies only to a claim filed on or after the bill's effective date. </w:t>
            </w:r>
          </w:p>
          <w:p w14:paraId="01E7687B" w14:textId="72A3B0F8" w:rsidR="00496057" w:rsidRPr="00835628" w:rsidRDefault="00496057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03D43" w14:paraId="5E645496" w14:textId="77777777" w:rsidTr="00345119">
        <w:tc>
          <w:tcPr>
            <w:tcW w:w="9576" w:type="dxa"/>
          </w:tcPr>
          <w:p w14:paraId="0334A094" w14:textId="77777777" w:rsidR="008423E4" w:rsidRPr="00A8133F" w:rsidRDefault="00AD2E48" w:rsidP="007C106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00FC43" w14:textId="77777777" w:rsidR="008423E4" w:rsidRDefault="008423E4" w:rsidP="007C106F"/>
          <w:p w14:paraId="61DA51CC" w14:textId="17E49668" w:rsidR="008423E4" w:rsidRPr="003624F2" w:rsidRDefault="00AD2E48" w:rsidP="007C10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496057">
              <w:t>3</w:t>
            </w:r>
            <w:r>
              <w:t>.</w:t>
            </w:r>
          </w:p>
          <w:p w14:paraId="0F80E1D5" w14:textId="77777777" w:rsidR="008423E4" w:rsidRPr="00233FDB" w:rsidRDefault="008423E4" w:rsidP="007C106F">
            <w:pPr>
              <w:rPr>
                <w:b/>
              </w:rPr>
            </w:pPr>
          </w:p>
        </w:tc>
      </w:tr>
      <w:tr w:rsidR="00403D43" w14:paraId="33AB960F" w14:textId="77777777" w:rsidTr="00345119">
        <w:tc>
          <w:tcPr>
            <w:tcW w:w="9576" w:type="dxa"/>
          </w:tcPr>
          <w:p w14:paraId="6465E268" w14:textId="0A408182" w:rsidR="008F19F7" w:rsidRPr="008F19F7" w:rsidRDefault="008F19F7" w:rsidP="007C106F">
            <w:pPr>
              <w:jc w:val="both"/>
            </w:pPr>
          </w:p>
        </w:tc>
      </w:tr>
      <w:tr w:rsidR="00403D43" w14:paraId="0117B41B" w14:textId="77777777" w:rsidTr="00345119">
        <w:tc>
          <w:tcPr>
            <w:tcW w:w="9576" w:type="dxa"/>
          </w:tcPr>
          <w:p w14:paraId="29D8E6B7" w14:textId="77777777" w:rsidR="00AD3C05" w:rsidRPr="009C1E9A" w:rsidRDefault="00AD3C05" w:rsidP="007C106F">
            <w:pPr>
              <w:rPr>
                <w:b/>
                <w:u w:val="single"/>
              </w:rPr>
            </w:pPr>
          </w:p>
        </w:tc>
      </w:tr>
      <w:tr w:rsidR="00403D43" w14:paraId="715431E5" w14:textId="77777777" w:rsidTr="00345119">
        <w:tc>
          <w:tcPr>
            <w:tcW w:w="9576" w:type="dxa"/>
          </w:tcPr>
          <w:p w14:paraId="65C929C4" w14:textId="77777777" w:rsidR="00AD3C05" w:rsidRPr="00AD3C05" w:rsidRDefault="00AD3C05" w:rsidP="007C106F">
            <w:pPr>
              <w:jc w:val="both"/>
            </w:pPr>
          </w:p>
        </w:tc>
      </w:tr>
    </w:tbl>
    <w:p w14:paraId="4A0DDEC6" w14:textId="77777777" w:rsidR="008423E4" w:rsidRPr="00BE0E75" w:rsidRDefault="008423E4" w:rsidP="007C106F">
      <w:pPr>
        <w:jc w:val="both"/>
        <w:rPr>
          <w:rFonts w:ascii="Arial" w:hAnsi="Arial"/>
          <w:sz w:val="16"/>
          <w:szCs w:val="16"/>
        </w:rPr>
      </w:pPr>
    </w:p>
    <w:p w14:paraId="11283B6F" w14:textId="77777777" w:rsidR="004108C3" w:rsidRPr="008423E4" w:rsidRDefault="004108C3" w:rsidP="007C106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DB23" w14:textId="77777777" w:rsidR="00000000" w:rsidRDefault="00AD2E48">
      <w:r>
        <w:separator/>
      </w:r>
    </w:p>
  </w:endnote>
  <w:endnote w:type="continuationSeparator" w:id="0">
    <w:p w14:paraId="5477C1B9" w14:textId="77777777" w:rsidR="00000000" w:rsidRDefault="00AD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3B56" w14:textId="77777777" w:rsidR="0036541E" w:rsidRDefault="00365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03D43" w14:paraId="4A389A14" w14:textId="77777777" w:rsidTr="009C1E9A">
      <w:trPr>
        <w:cantSplit/>
      </w:trPr>
      <w:tc>
        <w:tcPr>
          <w:tcW w:w="0" w:type="pct"/>
        </w:tcPr>
        <w:p w14:paraId="74500B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C68E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54DAC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359D2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F983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3D43" w14:paraId="0A82023F" w14:textId="77777777" w:rsidTr="009C1E9A">
      <w:trPr>
        <w:cantSplit/>
      </w:trPr>
      <w:tc>
        <w:tcPr>
          <w:tcW w:w="0" w:type="pct"/>
        </w:tcPr>
        <w:p w14:paraId="787BD3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734DBD" w14:textId="3B4FB058" w:rsidR="00EC379B" w:rsidRPr="009C1E9A" w:rsidRDefault="00AD2E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21022-D</w:t>
          </w:r>
        </w:p>
      </w:tc>
      <w:tc>
        <w:tcPr>
          <w:tcW w:w="2453" w:type="pct"/>
        </w:tcPr>
        <w:p w14:paraId="7F7A1B9B" w14:textId="2B69C50B" w:rsidR="00EC379B" w:rsidRDefault="00AD2E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75B3C">
            <w:t>23.89.383</w:t>
          </w:r>
          <w:r>
            <w:fldChar w:fldCharType="end"/>
          </w:r>
        </w:p>
      </w:tc>
    </w:tr>
    <w:tr w:rsidR="00403D43" w14:paraId="6F4A2BF7" w14:textId="77777777" w:rsidTr="009C1E9A">
      <w:trPr>
        <w:cantSplit/>
      </w:trPr>
      <w:tc>
        <w:tcPr>
          <w:tcW w:w="0" w:type="pct"/>
        </w:tcPr>
        <w:p w14:paraId="389CE4F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6085C13" w14:textId="445F7B28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C1334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3D8CD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03D43" w14:paraId="4EF4468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B8586C3" w14:textId="2D3D2C1A" w:rsidR="00EC379B" w:rsidRDefault="00AD2E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D7AA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C8FAD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C41BFE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1115" w14:textId="77777777" w:rsidR="0036541E" w:rsidRDefault="0036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3886" w14:textId="77777777" w:rsidR="00000000" w:rsidRDefault="00AD2E48">
      <w:r>
        <w:separator/>
      </w:r>
    </w:p>
  </w:footnote>
  <w:footnote w:type="continuationSeparator" w:id="0">
    <w:p w14:paraId="59799E27" w14:textId="77777777" w:rsidR="00000000" w:rsidRDefault="00AD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5FDC" w14:textId="77777777" w:rsidR="0036541E" w:rsidRDefault="00365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3761" w14:textId="77777777" w:rsidR="0036541E" w:rsidRDefault="00365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E2D0" w14:textId="77777777" w:rsidR="0036541E" w:rsidRDefault="00365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B32"/>
    <w:multiLevelType w:val="hybridMultilevel"/>
    <w:tmpl w:val="97E48B68"/>
    <w:lvl w:ilvl="0" w:tplc="E856B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E8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8B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ED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E2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05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CF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AF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A6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09F"/>
    <w:multiLevelType w:val="hybridMultilevel"/>
    <w:tmpl w:val="DF4877CA"/>
    <w:lvl w:ilvl="0" w:tplc="25D49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6A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83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68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4C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C6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89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83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E0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9675B"/>
    <w:multiLevelType w:val="hybridMultilevel"/>
    <w:tmpl w:val="A46C764C"/>
    <w:lvl w:ilvl="0" w:tplc="02829BF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7285EA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40AE31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908B4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DA2128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6291D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BDE3C7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5A61E7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924969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9C8153D"/>
    <w:multiLevelType w:val="hybridMultilevel"/>
    <w:tmpl w:val="D344918A"/>
    <w:lvl w:ilvl="0" w:tplc="60643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E2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03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22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0C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67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E2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4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89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35A32"/>
    <w:multiLevelType w:val="hybridMultilevel"/>
    <w:tmpl w:val="1910DADC"/>
    <w:lvl w:ilvl="0" w:tplc="B650D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06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28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1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CF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EA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B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CF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2D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0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101"/>
    <w:rsid w:val="00030AD8"/>
    <w:rsid w:val="0003107A"/>
    <w:rsid w:val="00031C95"/>
    <w:rsid w:val="000330D4"/>
    <w:rsid w:val="0003572D"/>
    <w:rsid w:val="00035DB0"/>
    <w:rsid w:val="00036AD0"/>
    <w:rsid w:val="00037088"/>
    <w:rsid w:val="000400D5"/>
    <w:rsid w:val="000429E7"/>
    <w:rsid w:val="00043B84"/>
    <w:rsid w:val="0004512B"/>
    <w:rsid w:val="000463F0"/>
    <w:rsid w:val="00046BDA"/>
    <w:rsid w:val="0004762E"/>
    <w:rsid w:val="0005089A"/>
    <w:rsid w:val="000532BD"/>
    <w:rsid w:val="00055C12"/>
    <w:rsid w:val="000608B0"/>
    <w:rsid w:val="0006104C"/>
    <w:rsid w:val="00064BF2"/>
    <w:rsid w:val="000667BA"/>
    <w:rsid w:val="000676A7"/>
    <w:rsid w:val="00071DF2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4C5"/>
    <w:rsid w:val="00110F8C"/>
    <w:rsid w:val="0011274A"/>
    <w:rsid w:val="00113522"/>
    <w:rsid w:val="0011378D"/>
    <w:rsid w:val="00115EE9"/>
    <w:rsid w:val="001169F9"/>
    <w:rsid w:val="0011734B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A8A"/>
    <w:rsid w:val="00161E93"/>
    <w:rsid w:val="00162C7A"/>
    <w:rsid w:val="00162DAE"/>
    <w:rsid w:val="001639C5"/>
    <w:rsid w:val="00163E45"/>
    <w:rsid w:val="001664C2"/>
    <w:rsid w:val="00171BF2"/>
    <w:rsid w:val="0017347B"/>
    <w:rsid w:val="00176D06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6E2B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FE1"/>
    <w:rsid w:val="0024691D"/>
    <w:rsid w:val="00247D27"/>
    <w:rsid w:val="00250970"/>
    <w:rsid w:val="00250A50"/>
    <w:rsid w:val="00251ED5"/>
    <w:rsid w:val="002555EB"/>
    <w:rsid w:val="00255EB6"/>
    <w:rsid w:val="00257429"/>
    <w:rsid w:val="00260FA4"/>
    <w:rsid w:val="00261183"/>
    <w:rsid w:val="00262A66"/>
    <w:rsid w:val="00263140"/>
    <w:rsid w:val="002631C8"/>
    <w:rsid w:val="00263E11"/>
    <w:rsid w:val="00265133"/>
    <w:rsid w:val="00265A23"/>
    <w:rsid w:val="00267841"/>
    <w:rsid w:val="002710C3"/>
    <w:rsid w:val="002722A8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3E7B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84E"/>
    <w:rsid w:val="002D305A"/>
    <w:rsid w:val="002E21B8"/>
    <w:rsid w:val="002E7DF9"/>
    <w:rsid w:val="002F097B"/>
    <w:rsid w:val="002F3111"/>
    <w:rsid w:val="002F4AEC"/>
    <w:rsid w:val="002F795D"/>
    <w:rsid w:val="003007C4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1FF4"/>
    <w:rsid w:val="003624F2"/>
    <w:rsid w:val="00363854"/>
    <w:rsid w:val="00364315"/>
    <w:rsid w:val="003643E2"/>
    <w:rsid w:val="003652DD"/>
    <w:rsid w:val="0036541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E0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736"/>
    <w:rsid w:val="003D726D"/>
    <w:rsid w:val="003D7932"/>
    <w:rsid w:val="003E04A6"/>
    <w:rsid w:val="003E0875"/>
    <w:rsid w:val="003E0BB8"/>
    <w:rsid w:val="003E6CB0"/>
    <w:rsid w:val="003F1CA3"/>
    <w:rsid w:val="003F1F5E"/>
    <w:rsid w:val="003F286A"/>
    <w:rsid w:val="003F7454"/>
    <w:rsid w:val="003F77F8"/>
    <w:rsid w:val="00400ACD"/>
    <w:rsid w:val="00403B15"/>
    <w:rsid w:val="00403D43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455"/>
    <w:rsid w:val="00447018"/>
    <w:rsid w:val="00450561"/>
    <w:rsid w:val="00450A40"/>
    <w:rsid w:val="00451D7C"/>
    <w:rsid w:val="00452FC3"/>
    <w:rsid w:val="00454D92"/>
    <w:rsid w:val="004554A1"/>
    <w:rsid w:val="00455936"/>
    <w:rsid w:val="00455ACE"/>
    <w:rsid w:val="00456086"/>
    <w:rsid w:val="00461B69"/>
    <w:rsid w:val="00462B3D"/>
    <w:rsid w:val="00474927"/>
    <w:rsid w:val="00475913"/>
    <w:rsid w:val="0047723B"/>
    <w:rsid w:val="00480080"/>
    <w:rsid w:val="004824A7"/>
    <w:rsid w:val="00483AF0"/>
    <w:rsid w:val="00484167"/>
    <w:rsid w:val="00492211"/>
    <w:rsid w:val="00492325"/>
    <w:rsid w:val="00492A6D"/>
    <w:rsid w:val="00494303"/>
    <w:rsid w:val="00496057"/>
    <w:rsid w:val="0049682B"/>
    <w:rsid w:val="004A03F7"/>
    <w:rsid w:val="004A081C"/>
    <w:rsid w:val="004A123F"/>
    <w:rsid w:val="004A2172"/>
    <w:rsid w:val="004A2887"/>
    <w:rsid w:val="004A63CF"/>
    <w:rsid w:val="004B003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26D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348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0D9"/>
    <w:rsid w:val="005A12A5"/>
    <w:rsid w:val="005A3790"/>
    <w:rsid w:val="005A3CCB"/>
    <w:rsid w:val="005A6D13"/>
    <w:rsid w:val="005B031F"/>
    <w:rsid w:val="005B3298"/>
    <w:rsid w:val="005B5516"/>
    <w:rsid w:val="005B5D2B"/>
    <w:rsid w:val="005B745B"/>
    <w:rsid w:val="005B799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1F5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173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7A5"/>
    <w:rsid w:val="00614633"/>
    <w:rsid w:val="00614BC8"/>
    <w:rsid w:val="006151FB"/>
    <w:rsid w:val="00617411"/>
    <w:rsid w:val="006249CB"/>
    <w:rsid w:val="006272DD"/>
    <w:rsid w:val="00627560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5F4"/>
    <w:rsid w:val="0065661E"/>
    <w:rsid w:val="00662B77"/>
    <w:rsid w:val="00662D0E"/>
    <w:rsid w:val="00663265"/>
    <w:rsid w:val="0066345F"/>
    <w:rsid w:val="0066485B"/>
    <w:rsid w:val="0067036E"/>
    <w:rsid w:val="00671693"/>
    <w:rsid w:val="006757AA"/>
    <w:rsid w:val="00675B3C"/>
    <w:rsid w:val="006807D0"/>
    <w:rsid w:val="0068127E"/>
    <w:rsid w:val="00681790"/>
    <w:rsid w:val="006823AA"/>
    <w:rsid w:val="00684B98"/>
    <w:rsid w:val="00685DC9"/>
    <w:rsid w:val="00687465"/>
    <w:rsid w:val="00687E2A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E2C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A3D"/>
    <w:rsid w:val="006F365D"/>
    <w:rsid w:val="006F3BD4"/>
    <w:rsid w:val="006F3F5E"/>
    <w:rsid w:val="006F4BB0"/>
    <w:rsid w:val="006F5B69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2FE5"/>
    <w:rsid w:val="00743C4C"/>
    <w:rsid w:val="007445B7"/>
    <w:rsid w:val="00744920"/>
    <w:rsid w:val="007509BE"/>
    <w:rsid w:val="0075287B"/>
    <w:rsid w:val="00753A53"/>
    <w:rsid w:val="00754694"/>
    <w:rsid w:val="00755C7B"/>
    <w:rsid w:val="00764786"/>
    <w:rsid w:val="00766E12"/>
    <w:rsid w:val="00766EA3"/>
    <w:rsid w:val="00767738"/>
    <w:rsid w:val="0077098E"/>
    <w:rsid w:val="00771287"/>
    <w:rsid w:val="0077149E"/>
    <w:rsid w:val="00773021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A19"/>
    <w:rsid w:val="00797219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06F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171B8"/>
    <w:rsid w:val="00817F46"/>
    <w:rsid w:val="00823E4C"/>
    <w:rsid w:val="0082734D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6BB3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9F7"/>
    <w:rsid w:val="008F3053"/>
    <w:rsid w:val="008F3136"/>
    <w:rsid w:val="008F40DF"/>
    <w:rsid w:val="008F5E16"/>
    <w:rsid w:val="008F5EFC"/>
    <w:rsid w:val="00900DC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32A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0186"/>
    <w:rsid w:val="00952118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19F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C2F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1F7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4F43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4F0B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6D2"/>
    <w:rsid w:val="00A41085"/>
    <w:rsid w:val="00A425FA"/>
    <w:rsid w:val="00A43960"/>
    <w:rsid w:val="00A43E6C"/>
    <w:rsid w:val="00A46902"/>
    <w:rsid w:val="00A50CDB"/>
    <w:rsid w:val="00A51F3E"/>
    <w:rsid w:val="00A52355"/>
    <w:rsid w:val="00A5364B"/>
    <w:rsid w:val="00A54142"/>
    <w:rsid w:val="00A54C42"/>
    <w:rsid w:val="00A5601A"/>
    <w:rsid w:val="00A572B1"/>
    <w:rsid w:val="00A577AF"/>
    <w:rsid w:val="00A60177"/>
    <w:rsid w:val="00A61B69"/>
    <w:rsid w:val="00A61C27"/>
    <w:rsid w:val="00A6344D"/>
    <w:rsid w:val="00A644B8"/>
    <w:rsid w:val="00A70E35"/>
    <w:rsid w:val="00A720DC"/>
    <w:rsid w:val="00A739D9"/>
    <w:rsid w:val="00A803CF"/>
    <w:rsid w:val="00A8133F"/>
    <w:rsid w:val="00A82CB4"/>
    <w:rsid w:val="00A837A8"/>
    <w:rsid w:val="00A8388B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464"/>
    <w:rsid w:val="00AC5AAB"/>
    <w:rsid w:val="00AC5AEC"/>
    <w:rsid w:val="00AC5F28"/>
    <w:rsid w:val="00AC6900"/>
    <w:rsid w:val="00AC7B7A"/>
    <w:rsid w:val="00AD2E48"/>
    <w:rsid w:val="00AD304B"/>
    <w:rsid w:val="00AD3C05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6A0"/>
    <w:rsid w:val="00AF7C74"/>
    <w:rsid w:val="00B000AF"/>
    <w:rsid w:val="00B04E79"/>
    <w:rsid w:val="00B06283"/>
    <w:rsid w:val="00B07488"/>
    <w:rsid w:val="00B075A2"/>
    <w:rsid w:val="00B10DD2"/>
    <w:rsid w:val="00B115DC"/>
    <w:rsid w:val="00B11952"/>
    <w:rsid w:val="00B14BD2"/>
    <w:rsid w:val="00B1557F"/>
    <w:rsid w:val="00B15F43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0D5"/>
    <w:rsid w:val="00B66526"/>
    <w:rsid w:val="00B665A3"/>
    <w:rsid w:val="00B73BB4"/>
    <w:rsid w:val="00B80532"/>
    <w:rsid w:val="00B82039"/>
    <w:rsid w:val="00B82454"/>
    <w:rsid w:val="00B8406D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428"/>
    <w:rsid w:val="00BB70D2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C77B4"/>
    <w:rsid w:val="00BD0A32"/>
    <w:rsid w:val="00BD4A0F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A76"/>
    <w:rsid w:val="00C72956"/>
    <w:rsid w:val="00C729D0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4303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46E"/>
    <w:rsid w:val="00CB0AE4"/>
    <w:rsid w:val="00CB0C21"/>
    <w:rsid w:val="00CB0D1A"/>
    <w:rsid w:val="00CB3627"/>
    <w:rsid w:val="00CB4B4B"/>
    <w:rsid w:val="00CB4B73"/>
    <w:rsid w:val="00CB74CB"/>
    <w:rsid w:val="00CB7E04"/>
    <w:rsid w:val="00CB7E0B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2EE"/>
    <w:rsid w:val="00D11B0B"/>
    <w:rsid w:val="00D12A3E"/>
    <w:rsid w:val="00D22160"/>
    <w:rsid w:val="00D22172"/>
    <w:rsid w:val="00D2301B"/>
    <w:rsid w:val="00D239EE"/>
    <w:rsid w:val="00D30534"/>
    <w:rsid w:val="00D35728"/>
    <w:rsid w:val="00D37935"/>
    <w:rsid w:val="00D37BCF"/>
    <w:rsid w:val="00D40F93"/>
    <w:rsid w:val="00D42277"/>
    <w:rsid w:val="00D43C59"/>
    <w:rsid w:val="00D44ADE"/>
    <w:rsid w:val="00D46CE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75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715"/>
    <w:rsid w:val="00D84870"/>
    <w:rsid w:val="00D90BEB"/>
    <w:rsid w:val="00D91B92"/>
    <w:rsid w:val="00D926B3"/>
    <w:rsid w:val="00D92F63"/>
    <w:rsid w:val="00D947B6"/>
    <w:rsid w:val="00D9629C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57F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500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D7AAB"/>
    <w:rsid w:val="00EE18C5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429C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AB8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D36D8E-AD99-47A0-AD67-57D50A05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3E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E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E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E6C"/>
    <w:rPr>
      <w:b/>
      <w:bCs/>
    </w:rPr>
  </w:style>
  <w:style w:type="paragraph" w:styleId="Revision">
    <w:name w:val="Revision"/>
    <w:hidden/>
    <w:uiPriority w:val="99"/>
    <w:semiHidden/>
    <w:rsid w:val="00A43E6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2782</Characters>
  <Application>Microsoft Office Word</Application>
  <DocSecurity>4</DocSecurity>
  <Lines>73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HB01221 (Committee Report (Unamended))</vt:lpstr>
    </vt:vector>
  </TitlesOfParts>
  <Company>State of Texas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21022</dc:subject>
  <dc:creator>State of Texas</dc:creator>
  <dc:description>HB 1221 by Metcalf-(H)Criminal Jurisprudence</dc:description>
  <cp:lastModifiedBy>Damian Duarte</cp:lastModifiedBy>
  <cp:revision>2</cp:revision>
  <cp:lastPrinted>2003-11-26T17:21:00Z</cp:lastPrinted>
  <dcterms:created xsi:type="dcterms:W3CDTF">2023-04-03T21:45:00Z</dcterms:created>
  <dcterms:modified xsi:type="dcterms:W3CDTF">2023-04-03T21:45:00Z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23.89.383</vt:lpwstr>
  </property>
</Properties>
</file>