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92043" w14:paraId="52929DE2" w14:textId="77777777" w:rsidTr="00345119">
        <w:tc>
          <w:tcPr>
            <w:tcW w:w="9576" w:type="dxa"/>
            <w:noWrap/>
          </w:tcPr>
          <w:p w14:paraId="35532A82" w14:textId="77777777" w:rsidR="008423E4" w:rsidRPr="0022177D" w:rsidRDefault="00191351" w:rsidP="000F4889">
            <w:pPr>
              <w:pStyle w:val="Heading1"/>
            </w:pPr>
            <w:r w:rsidRPr="00631897">
              <w:t>BILL ANALYSIS</w:t>
            </w:r>
          </w:p>
        </w:tc>
      </w:tr>
    </w:tbl>
    <w:p w14:paraId="5DBFCD14" w14:textId="77777777" w:rsidR="008423E4" w:rsidRPr="0022177D" w:rsidRDefault="008423E4" w:rsidP="000F4889">
      <w:pPr>
        <w:jc w:val="center"/>
      </w:pPr>
    </w:p>
    <w:p w14:paraId="222B5A46" w14:textId="77777777" w:rsidR="008423E4" w:rsidRPr="00B31F0E" w:rsidRDefault="008423E4" w:rsidP="000F4889"/>
    <w:p w14:paraId="7432F962" w14:textId="77777777" w:rsidR="008423E4" w:rsidRPr="00742794" w:rsidRDefault="008423E4" w:rsidP="000F488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92043" w14:paraId="30EA1461" w14:textId="77777777" w:rsidTr="00345119">
        <w:tc>
          <w:tcPr>
            <w:tcW w:w="9576" w:type="dxa"/>
          </w:tcPr>
          <w:p w14:paraId="62960927" w14:textId="52E73FAD" w:rsidR="008423E4" w:rsidRPr="00861995" w:rsidRDefault="00191351" w:rsidP="000F4889">
            <w:pPr>
              <w:jc w:val="right"/>
            </w:pPr>
            <w:r>
              <w:t>H.B. 1255</w:t>
            </w:r>
          </w:p>
        </w:tc>
      </w:tr>
      <w:tr w:rsidR="00992043" w14:paraId="29341C96" w14:textId="77777777" w:rsidTr="00345119">
        <w:tc>
          <w:tcPr>
            <w:tcW w:w="9576" w:type="dxa"/>
          </w:tcPr>
          <w:p w14:paraId="1F1CA6B4" w14:textId="10FA279D" w:rsidR="008423E4" w:rsidRPr="00861995" w:rsidRDefault="00191351" w:rsidP="000F4889">
            <w:pPr>
              <w:jc w:val="right"/>
            </w:pPr>
            <w:r>
              <w:t xml:space="preserve">By: </w:t>
            </w:r>
            <w:r w:rsidR="002F6397">
              <w:t>Smithee</w:t>
            </w:r>
          </w:p>
        </w:tc>
      </w:tr>
      <w:tr w:rsidR="00992043" w14:paraId="69428DFA" w14:textId="77777777" w:rsidTr="00345119">
        <w:tc>
          <w:tcPr>
            <w:tcW w:w="9576" w:type="dxa"/>
          </w:tcPr>
          <w:p w14:paraId="4F396E1F" w14:textId="4705D6BC" w:rsidR="008423E4" w:rsidRPr="00861995" w:rsidRDefault="00191351" w:rsidP="000F4889">
            <w:pPr>
              <w:jc w:val="right"/>
            </w:pPr>
            <w:r>
              <w:t>Judiciary &amp; Civil Jurisprudence</w:t>
            </w:r>
          </w:p>
        </w:tc>
      </w:tr>
      <w:tr w:rsidR="00992043" w14:paraId="6F2E03FC" w14:textId="77777777" w:rsidTr="00345119">
        <w:tc>
          <w:tcPr>
            <w:tcW w:w="9576" w:type="dxa"/>
          </w:tcPr>
          <w:p w14:paraId="394D8D2F" w14:textId="68D59DFB" w:rsidR="008423E4" w:rsidRDefault="00191351" w:rsidP="000F4889">
            <w:pPr>
              <w:jc w:val="right"/>
            </w:pPr>
            <w:r>
              <w:t>Committee Report (Unamended)</w:t>
            </w:r>
          </w:p>
        </w:tc>
      </w:tr>
    </w:tbl>
    <w:p w14:paraId="535BD86D" w14:textId="77777777" w:rsidR="008423E4" w:rsidRDefault="008423E4" w:rsidP="000F4889">
      <w:pPr>
        <w:tabs>
          <w:tab w:val="right" w:pos="9360"/>
        </w:tabs>
      </w:pPr>
    </w:p>
    <w:p w14:paraId="058AAD6F" w14:textId="77777777" w:rsidR="008423E4" w:rsidRDefault="008423E4" w:rsidP="000F4889"/>
    <w:p w14:paraId="342C3B04" w14:textId="77777777" w:rsidR="008423E4" w:rsidRDefault="008423E4" w:rsidP="000F488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92043" w14:paraId="12146E8B" w14:textId="77777777" w:rsidTr="00345119">
        <w:tc>
          <w:tcPr>
            <w:tcW w:w="9576" w:type="dxa"/>
          </w:tcPr>
          <w:p w14:paraId="1FE0CB11" w14:textId="77777777" w:rsidR="008423E4" w:rsidRPr="00A8133F" w:rsidRDefault="00191351" w:rsidP="000F488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DDB1103" w14:textId="77777777" w:rsidR="008423E4" w:rsidRDefault="008423E4" w:rsidP="000F4889"/>
          <w:p w14:paraId="28285EA8" w14:textId="51967928" w:rsidR="008423E4" w:rsidRDefault="00191351" w:rsidP="000F48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74D0F">
              <w:t xml:space="preserve">Generally, alternative dispute resolution is only intended to provide a different forum for deciding disputes, not to </w:t>
            </w:r>
            <w:r w:rsidRPr="00A74D0F">
              <w:t>change the substantive law underlying the dispute.</w:t>
            </w:r>
            <w:r w:rsidR="00865F5F">
              <w:t xml:space="preserve"> However, some </w:t>
            </w:r>
            <w:r w:rsidRPr="00A74D0F">
              <w:t xml:space="preserve">uncertainty exists under Texas statutes and case law as to whether and how the statute of limitations applies to claims submitted to arbitration. H.B. </w:t>
            </w:r>
            <w:r w:rsidR="00BC584F">
              <w:t xml:space="preserve">1255 </w:t>
            </w:r>
            <w:r w:rsidRPr="00A74D0F">
              <w:t>seeks to clarify the statute of lim</w:t>
            </w:r>
            <w:r w:rsidRPr="00A74D0F">
              <w:t>itations for asserting a claim in an arbitration proceeding by prohibiting a party from asserting the claim in arbitration after expiration of the applicable limitations period</w:t>
            </w:r>
            <w:r w:rsidR="00865F5F">
              <w:t>,</w:t>
            </w:r>
            <w:r w:rsidRPr="00A74D0F">
              <w:t xml:space="preserve"> except under certain conditions.</w:t>
            </w:r>
          </w:p>
          <w:p w14:paraId="2FC42035" w14:textId="77777777" w:rsidR="008423E4" w:rsidRPr="00E26B13" w:rsidRDefault="008423E4" w:rsidP="000F4889">
            <w:pPr>
              <w:rPr>
                <w:b/>
              </w:rPr>
            </w:pPr>
          </w:p>
        </w:tc>
      </w:tr>
      <w:tr w:rsidR="00992043" w14:paraId="7D98BFEB" w14:textId="77777777" w:rsidTr="00345119">
        <w:tc>
          <w:tcPr>
            <w:tcW w:w="9576" w:type="dxa"/>
          </w:tcPr>
          <w:p w14:paraId="34E18371" w14:textId="77777777" w:rsidR="0017725B" w:rsidRDefault="00191351" w:rsidP="000F488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A7C61B0" w14:textId="77777777" w:rsidR="0017725B" w:rsidRDefault="0017725B" w:rsidP="000F4889">
            <w:pPr>
              <w:jc w:val="both"/>
              <w:rPr>
                <w:b/>
                <w:u w:val="single"/>
              </w:rPr>
            </w:pPr>
          </w:p>
          <w:p w14:paraId="20BC7C66" w14:textId="151EFE44" w:rsidR="0017725B" w:rsidRPr="0017725B" w:rsidRDefault="00191351" w:rsidP="000F4889">
            <w:pPr>
              <w:jc w:val="both"/>
            </w:pPr>
            <w:r w:rsidRPr="00A74D0F">
              <w:t>It is the committe</w:t>
            </w:r>
            <w:r w:rsidRPr="00A74D0F">
              <w:t>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9FD1843" w14:textId="77777777" w:rsidR="0017725B" w:rsidRPr="0017725B" w:rsidRDefault="0017725B" w:rsidP="000F4889">
            <w:pPr>
              <w:jc w:val="both"/>
              <w:rPr>
                <w:b/>
                <w:u w:val="single"/>
              </w:rPr>
            </w:pPr>
          </w:p>
        </w:tc>
      </w:tr>
      <w:tr w:rsidR="00992043" w14:paraId="75714E2A" w14:textId="77777777" w:rsidTr="00345119">
        <w:tc>
          <w:tcPr>
            <w:tcW w:w="9576" w:type="dxa"/>
          </w:tcPr>
          <w:p w14:paraId="680784B1" w14:textId="77777777" w:rsidR="008423E4" w:rsidRPr="00A8133F" w:rsidRDefault="00191351" w:rsidP="000F4889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37A70EB" w14:textId="77777777" w:rsidR="008423E4" w:rsidRDefault="008423E4" w:rsidP="000F4889">
            <w:pPr>
              <w:jc w:val="both"/>
            </w:pPr>
          </w:p>
          <w:p w14:paraId="0B4A8918" w14:textId="441A3D74" w:rsidR="008423E4" w:rsidRDefault="00191351" w:rsidP="000F48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74D0F">
              <w:t>It is the committee's opinion that this bill does not expressly grant any additional rulemaking authority to a state officer, department, agency, or institution.</w:t>
            </w:r>
          </w:p>
          <w:p w14:paraId="457A0727" w14:textId="77777777" w:rsidR="008423E4" w:rsidRPr="00E21FDC" w:rsidRDefault="008423E4" w:rsidP="000F4889">
            <w:pPr>
              <w:jc w:val="both"/>
              <w:rPr>
                <w:b/>
              </w:rPr>
            </w:pPr>
          </w:p>
        </w:tc>
      </w:tr>
      <w:tr w:rsidR="00992043" w14:paraId="002111B7" w14:textId="77777777" w:rsidTr="00345119">
        <w:tc>
          <w:tcPr>
            <w:tcW w:w="9576" w:type="dxa"/>
          </w:tcPr>
          <w:p w14:paraId="16D089C9" w14:textId="77777777" w:rsidR="008423E4" w:rsidRPr="00A8133F" w:rsidRDefault="00191351" w:rsidP="000F4889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942A67B" w14:textId="77777777" w:rsidR="008423E4" w:rsidRDefault="008423E4" w:rsidP="000F4889">
            <w:pPr>
              <w:jc w:val="both"/>
            </w:pPr>
          </w:p>
          <w:p w14:paraId="6CF99AF1" w14:textId="6ECA9A16" w:rsidR="009C36CD" w:rsidRPr="009C36CD" w:rsidRDefault="00191351" w:rsidP="000F48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74D0F">
              <w:t xml:space="preserve">H.B. </w:t>
            </w:r>
            <w:r w:rsidR="001F0BC5">
              <w:t>1255</w:t>
            </w:r>
            <w:r w:rsidR="001F0BC5" w:rsidRPr="00A74D0F">
              <w:t xml:space="preserve"> </w:t>
            </w:r>
            <w:r w:rsidRPr="00A74D0F">
              <w:t xml:space="preserve">amends the Civil Practice and Remedies Code to prohibit a party from asserting a claim in an arbitration proceeding after the expiration of the </w:t>
            </w:r>
            <w:r w:rsidR="00871D68">
              <w:t>statute of</w:t>
            </w:r>
            <w:r w:rsidR="00871D68" w:rsidRPr="00A74D0F">
              <w:t xml:space="preserve"> </w:t>
            </w:r>
            <w:r w:rsidRPr="00A74D0F">
              <w:t xml:space="preserve">limitations period if the party could not bring suit for the claim in court due to the </w:t>
            </w:r>
            <w:r w:rsidR="00871D68">
              <w:t>expiration</w:t>
            </w:r>
            <w:r w:rsidR="000D6624">
              <w:t>,</w:t>
            </w:r>
            <w:r w:rsidRPr="00A74D0F">
              <w:t xml:space="preserve"> un</w:t>
            </w:r>
            <w:r w:rsidRPr="00A74D0F">
              <w:t>less the party brought suit for the claim in court before the expiration of that period and the parties to the claim agreed to arbitrate the claim or a court ordered the parties to arbitrate the claim.</w:t>
            </w:r>
          </w:p>
          <w:p w14:paraId="3EB9FCB9" w14:textId="77777777" w:rsidR="008423E4" w:rsidRPr="00835628" w:rsidRDefault="008423E4" w:rsidP="000F4889">
            <w:pPr>
              <w:jc w:val="both"/>
              <w:rPr>
                <w:b/>
              </w:rPr>
            </w:pPr>
          </w:p>
        </w:tc>
      </w:tr>
      <w:tr w:rsidR="00992043" w14:paraId="371E8645" w14:textId="77777777" w:rsidTr="00345119">
        <w:tc>
          <w:tcPr>
            <w:tcW w:w="9576" w:type="dxa"/>
          </w:tcPr>
          <w:p w14:paraId="0FB1380E" w14:textId="77777777" w:rsidR="008423E4" w:rsidRPr="00A8133F" w:rsidRDefault="00191351" w:rsidP="000F488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CC028C3" w14:textId="77777777" w:rsidR="008423E4" w:rsidRDefault="008423E4" w:rsidP="000F4889"/>
          <w:p w14:paraId="7CADEB08" w14:textId="4D8F09A4" w:rsidR="008423E4" w:rsidRPr="00233FDB" w:rsidRDefault="00191351" w:rsidP="000F488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On passage, or, if the bill does no</w:t>
            </w:r>
            <w:r>
              <w:t>t receive the necessary vote, September 1, 2023.</w:t>
            </w:r>
          </w:p>
        </w:tc>
      </w:tr>
    </w:tbl>
    <w:p w14:paraId="2911E25B" w14:textId="77777777" w:rsidR="008423E4" w:rsidRPr="00BE0E75" w:rsidRDefault="008423E4" w:rsidP="000F4889">
      <w:pPr>
        <w:jc w:val="both"/>
        <w:rPr>
          <w:rFonts w:ascii="Arial" w:hAnsi="Arial"/>
          <w:sz w:val="16"/>
          <w:szCs w:val="16"/>
        </w:rPr>
      </w:pPr>
    </w:p>
    <w:p w14:paraId="2E257601" w14:textId="77777777" w:rsidR="004108C3" w:rsidRPr="008423E4" w:rsidRDefault="004108C3" w:rsidP="000F488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F9E9" w14:textId="77777777" w:rsidR="00000000" w:rsidRDefault="00191351">
      <w:r>
        <w:separator/>
      </w:r>
    </w:p>
  </w:endnote>
  <w:endnote w:type="continuationSeparator" w:id="0">
    <w:p w14:paraId="4E60CD81" w14:textId="77777777" w:rsidR="00000000" w:rsidRDefault="0019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1E2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92043" w14:paraId="03CD56BD" w14:textId="77777777" w:rsidTr="009C1E9A">
      <w:trPr>
        <w:cantSplit/>
      </w:trPr>
      <w:tc>
        <w:tcPr>
          <w:tcW w:w="0" w:type="pct"/>
        </w:tcPr>
        <w:p w14:paraId="1C4150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0B9BD2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9A50A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157F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2BF66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92043" w14:paraId="5C89BD89" w14:textId="77777777" w:rsidTr="009C1E9A">
      <w:trPr>
        <w:cantSplit/>
      </w:trPr>
      <w:tc>
        <w:tcPr>
          <w:tcW w:w="0" w:type="pct"/>
        </w:tcPr>
        <w:p w14:paraId="778530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9A1DA7" w14:textId="661B6B40" w:rsidR="00EC379B" w:rsidRPr="009C1E9A" w:rsidRDefault="0019135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20447-D</w:t>
          </w:r>
        </w:p>
      </w:tc>
      <w:tc>
        <w:tcPr>
          <w:tcW w:w="2453" w:type="pct"/>
        </w:tcPr>
        <w:p w14:paraId="727062C3" w14:textId="204DB6EC" w:rsidR="00EC379B" w:rsidRDefault="0019135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737B6">
            <w:t>23.84.170</w:t>
          </w:r>
          <w:r>
            <w:fldChar w:fldCharType="end"/>
          </w:r>
        </w:p>
      </w:tc>
    </w:tr>
    <w:tr w:rsidR="00992043" w14:paraId="51C5680A" w14:textId="77777777" w:rsidTr="009C1E9A">
      <w:trPr>
        <w:cantSplit/>
      </w:trPr>
      <w:tc>
        <w:tcPr>
          <w:tcW w:w="0" w:type="pct"/>
        </w:tcPr>
        <w:p w14:paraId="2B3923C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A1EA8E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54208A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15194C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92043" w14:paraId="4E77265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D3527FE" w14:textId="77777777" w:rsidR="00EC379B" w:rsidRDefault="0019135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B4C05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C07AC9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07A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67DC" w14:textId="77777777" w:rsidR="00000000" w:rsidRDefault="00191351">
      <w:r>
        <w:separator/>
      </w:r>
    </w:p>
  </w:footnote>
  <w:footnote w:type="continuationSeparator" w:id="0">
    <w:p w14:paraId="50A4DFF1" w14:textId="77777777" w:rsidR="00000000" w:rsidRDefault="0019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10B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859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8AE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0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828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7B6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0CF3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624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889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6B2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1351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BC5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1C7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B98"/>
    <w:rsid w:val="002E5114"/>
    <w:rsid w:val="002E7DF9"/>
    <w:rsid w:val="002F097B"/>
    <w:rsid w:val="002F2147"/>
    <w:rsid w:val="002F3111"/>
    <w:rsid w:val="002F350A"/>
    <w:rsid w:val="002F4AEC"/>
    <w:rsid w:val="002F6397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682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3C7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B7771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888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1611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786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4328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74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713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F5F"/>
    <w:rsid w:val="00866F9D"/>
    <w:rsid w:val="008673D9"/>
    <w:rsid w:val="00871775"/>
    <w:rsid w:val="00871AEF"/>
    <w:rsid w:val="00871D68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A6CBD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043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3FE7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4D0F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0808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4F"/>
    <w:rsid w:val="00BC58E1"/>
    <w:rsid w:val="00BC59CA"/>
    <w:rsid w:val="00BC6462"/>
    <w:rsid w:val="00BD0A32"/>
    <w:rsid w:val="00BD476A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8C6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0C72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5C6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36B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70A"/>
    <w:rsid w:val="00F11E04"/>
    <w:rsid w:val="00F1227D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9DC08F-C5AE-48C8-A929-F119113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503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03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03C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3C7"/>
    <w:rPr>
      <w:b/>
      <w:bCs/>
    </w:rPr>
  </w:style>
  <w:style w:type="paragraph" w:styleId="Revision">
    <w:name w:val="Revision"/>
    <w:hidden/>
    <w:uiPriority w:val="99"/>
    <w:semiHidden/>
    <w:rsid w:val="004E1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1486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HB01255 (Committee Report (Unamended))</vt:lpstr>
    </vt:vector>
  </TitlesOfParts>
  <Company>State of Texas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20447</dc:subject>
  <dc:creator>State of Texas</dc:creator>
  <dc:description>HB 1255 by Smithee-(H)Judiciary &amp; Civil Jurisprudence</dc:description>
  <cp:lastModifiedBy>Damian Duarte</cp:lastModifiedBy>
  <cp:revision>2</cp:revision>
  <cp:lastPrinted>2003-11-26T17:21:00Z</cp:lastPrinted>
  <dcterms:created xsi:type="dcterms:W3CDTF">2023-03-28T20:29:00Z</dcterms:created>
  <dcterms:modified xsi:type="dcterms:W3CDTF">2023-03-28T20:29:00Z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23.84.170</vt:lpwstr>
  </property>
</Properties>
</file>