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435BC" w14:paraId="1D245072" w14:textId="77777777" w:rsidTr="00345119">
        <w:tc>
          <w:tcPr>
            <w:tcW w:w="9576" w:type="dxa"/>
            <w:noWrap/>
          </w:tcPr>
          <w:p w14:paraId="6A1E07F6" w14:textId="77777777" w:rsidR="008423E4" w:rsidRPr="0022177D" w:rsidRDefault="00D300CF" w:rsidP="00366381">
            <w:pPr>
              <w:pStyle w:val="Heading1"/>
            </w:pPr>
            <w:r w:rsidRPr="00631897">
              <w:t>BILL ANALYSIS</w:t>
            </w:r>
          </w:p>
        </w:tc>
      </w:tr>
    </w:tbl>
    <w:p w14:paraId="152EE45B" w14:textId="77777777" w:rsidR="008423E4" w:rsidRPr="0022177D" w:rsidRDefault="008423E4" w:rsidP="00366381">
      <w:pPr>
        <w:jc w:val="center"/>
      </w:pPr>
    </w:p>
    <w:p w14:paraId="42FB40B7" w14:textId="77777777" w:rsidR="008423E4" w:rsidRPr="00B31F0E" w:rsidRDefault="008423E4" w:rsidP="00366381"/>
    <w:p w14:paraId="3BEE7529" w14:textId="77777777" w:rsidR="008423E4" w:rsidRPr="00742794" w:rsidRDefault="008423E4" w:rsidP="00366381">
      <w:pPr>
        <w:tabs>
          <w:tab w:val="right" w:pos="9360"/>
        </w:tabs>
      </w:pPr>
    </w:p>
    <w:tbl>
      <w:tblPr>
        <w:tblW w:w="0" w:type="auto"/>
        <w:tblLayout w:type="fixed"/>
        <w:tblLook w:val="01E0" w:firstRow="1" w:lastRow="1" w:firstColumn="1" w:lastColumn="1" w:noHBand="0" w:noVBand="0"/>
      </w:tblPr>
      <w:tblGrid>
        <w:gridCol w:w="9576"/>
      </w:tblGrid>
      <w:tr w:rsidR="00B435BC" w14:paraId="2977D44C" w14:textId="77777777" w:rsidTr="00345119">
        <w:tc>
          <w:tcPr>
            <w:tcW w:w="9576" w:type="dxa"/>
          </w:tcPr>
          <w:p w14:paraId="46118714" w14:textId="1DB095E1" w:rsidR="008423E4" w:rsidRPr="00861995" w:rsidRDefault="00D300CF" w:rsidP="00366381">
            <w:pPr>
              <w:jc w:val="right"/>
            </w:pPr>
            <w:r>
              <w:t>C.S.H.B. 1351</w:t>
            </w:r>
          </w:p>
        </w:tc>
      </w:tr>
      <w:tr w:rsidR="00B435BC" w14:paraId="3B7A4E25" w14:textId="77777777" w:rsidTr="00345119">
        <w:tc>
          <w:tcPr>
            <w:tcW w:w="9576" w:type="dxa"/>
          </w:tcPr>
          <w:p w14:paraId="75182CC4" w14:textId="043EB59B" w:rsidR="008423E4" w:rsidRPr="00861995" w:rsidRDefault="00D300CF" w:rsidP="00366381">
            <w:pPr>
              <w:jc w:val="right"/>
            </w:pPr>
            <w:r>
              <w:t xml:space="preserve">By: </w:t>
            </w:r>
            <w:r w:rsidR="007749E7">
              <w:t>Hernandez</w:t>
            </w:r>
          </w:p>
        </w:tc>
      </w:tr>
      <w:tr w:rsidR="00B435BC" w14:paraId="5A50A29F" w14:textId="77777777" w:rsidTr="00345119">
        <w:tc>
          <w:tcPr>
            <w:tcW w:w="9576" w:type="dxa"/>
          </w:tcPr>
          <w:p w14:paraId="5E14AD7E" w14:textId="18370E0B" w:rsidR="008423E4" w:rsidRPr="00861995" w:rsidRDefault="00D300CF" w:rsidP="00366381">
            <w:pPr>
              <w:jc w:val="right"/>
            </w:pPr>
            <w:r>
              <w:t>Environmental Regulation</w:t>
            </w:r>
          </w:p>
        </w:tc>
      </w:tr>
      <w:tr w:rsidR="00B435BC" w14:paraId="3C637EB3" w14:textId="77777777" w:rsidTr="00345119">
        <w:tc>
          <w:tcPr>
            <w:tcW w:w="9576" w:type="dxa"/>
          </w:tcPr>
          <w:p w14:paraId="627BA485" w14:textId="199FE000" w:rsidR="008423E4" w:rsidRDefault="00D300CF" w:rsidP="00366381">
            <w:pPr>
              <w:jc w:val="right"/>
            </w:pPr>
            <w:r>
              <w:t>Committee Report (Substituted)</w:t>
            </w:r>
          </w:p>
        </w:tc>
      </w:tr>
    </w:tbl>
    <w:p w14:paraId="50006095" w14:textId="77777777" w:rsidR="008423E4" w:rsidRDefault="008423E4" w:rsidP="00366381">
      <w:pPr>
        <w:tabs>
          <w:tab w:val="right" w:pos="9360"/>
        </w:tabs>
      </w:pPr>
    </w:p>
    <w:p w14:paraId="39861FE0" w14:textId="77777777" w:rsidR="008423E4" w:rsidRDefault="008423E4" w:rsidP="00366381"/>
    <w:p w14:paraId="6981B5DB" w14:textId="77777777" w:rsidR="008423E4" w:rsidRDefault="008423E4" w:rsidP="00366381"/>
    <w:tbl>
      <w:tblPr>
        <w:tblW w:w="0" w:type="auto"/>
        <w:tblCellMar>
          <w:left w:w="115" w:type="dxa"/>
          <w:right w:w="115" w:type="dxa"/>
        </w:tblCellMar>
        <w:tblLook w:val="01E0" w:firstRow="1" w:lastRow="1" w:firstColumn="1" w:lastColumn="1" w:noHBand="0" w:noVBand="0"/>
      </w:tblPr>
      <w:tblGrid>
        <w:gridCol w:w="9360"/>
      </w:tblGrid>
      <w:tr w:rsidR="00B435BC" w14:paraId="7F7B4A60" w14:textId="77777777" w:rsidTr="00A8054E">
        <w:tc>
          <w:tcPr>
            <w:tcW w:w="9360" w:type="dxa"/>
          </w:tcPr>
          <w:p w14:paraId="302A7876" w14:textId="77777777" w:rsidR="008423E4" w:rsidRPr="00A8133F" w:rsidRDefault="00D300CF" w:rsidP="00366381">
            <w:pPr>
              <w:rPr>
                <w:b/>
              </w:rPr>
            </w:pPr>
            <w:r w:rsidRPr="009C1E9A">
              <w:rPr>
                <w:b/>
                <w:u w:val="single"/>
              </w:rPr>
              <w:t>BACKGROUND AND PURPOSE</w:t>
            </w:r>
            <w:r>
              <w:rPr>
                <w:b/>
              </w:rPr>
              <w:t xml:space="preserve"> </w:t>
            </w:r>
          </w:p>
          <w:p w14:paraId="685C21E7" w14:textId="77777777" w:rsidR="008423E4" w:rsidRDefault="008423E4" w:rsidP="00366381"/>
          <w:p w14:paraId="3F973EC9" w14:textId="3AA87812" w:rsidR="0073358F" w:rsidRDefault="00D300CF" w:rsidP="00366381">
            <w:pPr>
              <w:pStyle w:val="Header"/>
              <w:tabs>
                <w:tab w:val="clear" w:pos="4320"/>
                <w:tab w:val="clear" w:pos="8640"/>
              </w:tabs>
              <w:jc w:val="both"/>
            </w:pPr>
            <w:r>
              <w:t xml:space="preserve">A number of counties in Texas participated in the low-income vehicle repair assistance, retrofit, and </w:t>
            </w:r>
            <w:r>
              <w:t>accelerated vehicle retirement program</w:t>
            </w:r>
            <w:r w:rsidR="00A9734F">
              <w:t xml:space="preserve"> in which </w:t>
            </w:r>
            <w:r>
              <w:t xml:space="preserve">a fee was collected for vehicle registrations and distributed proportionally to participating counties for air quality initiatives. </w:t>
            </w:r>
            <w:r w:rsidR="00A9734F">
              <w:t>When</w:t>
            </w:r>
            <w:r>
              <w:t xml:space="preserve"> the program ended in 2018,</w:t>
            </w:r>
            <w:r w:rsidR="00EC1B94">
              <w:t xml:space="preserve"> according to the </w:t>
            </w:r>
            <w:r w:rsidR="00EC1B94" w:rsidRPr="00EC1B94">
              <w:t>Texas Commission on Environmental Quality</w:t>
            </w:r>
            <w:r w:rsidR="00DB40B4">
              <w:t xml:space="preserve"> (TCEQ)</w:t>
            </w:r>
            <w:r w:rsidR="00EC1B94">
              <w:t>,</w:t>
            </w:r>
            <w:r>
              <w:t xml:space="preserve"> approximately $</w:t>
            </w:r>
            <w:r w:rsidR="00657A9F">
              <w:t>176.2</w:t>
            </w:r>
            <w:r>
              <w:t xml:space="preserve"> million in fees</w:t>
            </w:r>
            <w:r w:rsidR="00EC1B94">
              <w:t xml:space="preserve"> </w:t>
            </w:r>
            <w:r>
              <w:t>collected from vehicle owners in these counties was left in a state account and never distributed back to the</w:t>
            </w:r>
            <w:r w:rsidR="00A9734F">
              <w:t xml:space="preserve"> participating</w:t>
            </w:r>
            <w:r>
              <w:t xml:space="preserve"> counties. There have been calls to return th</w:t>
            </w:r>
            <w:r w:rsidR="00A9734F">
              <w:t>e</w:t>
            </w:r>
            <w:r>
              <w:t>se collected funds to count</w:t>
            </w:r>
            <w:r>
              <w:t xml:space="preserve">ies </w:t>
            </w:r>
            <w:r w:rsidR="00A9734F">
              <w:t>to use for</w:t>
            </w:r>
            <w:r>
              <w:t xml:space="preserve"> purposes </w:t>
            </w:r>
            <w:r w:rsidR="00657A9F">
              <w:t xml:space="preserve">authorized by existing statute such as projects </w:t>
            </w:r>
            <w:r>
              <w:t xml:space="preserve">relating to traffic safety and air quality. </w:t>
            </w:r>
            <w:r w:rsidR="001D0BC1">
              <w:t>C.S.</w:t>
            </w:r>
            <w:r w:rsidRPr="00823431">
              <w:t>H</w:t>
            </w:r>
            <w:r>
              <w:t>.</w:t>
            </w:r>
            <w:r w:rsidRPr="00823431">
              <w:t>B</w:t>
            </w:r>
            <w:r>
              <w:t>.</w:t>
            </w:r>
            <w:r w:rsidR="00AB7E3F">
              <w:t> </w:t>
            </w:r>
            <w:r w:rsidR="002F1502">
              <w:t>1351</w:t>
            </w:r>
            <w:r>
              <w:t xml:space="preserve"> seeks to address this issue by requiring</w:t>
            </w:r>
            <w:r w:rsidRPr="00823431">
              <w:t xml:space="preserve"> the </w:t>
            </w:r>
            <w:r w:rsidR="00DB40B4">
              <w:t>TCEQ</w:t>
            </w:r>
            <w:r w:rsidRPr="00823431">
              <w:t xml:space="preserve"> to distribute the funds collected under the program to the counties </w:t>
            </w:r>
            <w:r w:rsidR="00C00870">
              <w:t xml:space="preserve">that </w:t>
            </w:r>
            <w:r w:rsidRPr="00823431">
              <w:t>previously participat</w:t>
            </w:r>
            <w:r w:rsidR="00C00870">
              <w:t>ed</w:t>
            </w:r>
            <w:r w:rsidRPr="00823431">
              <w:t xml:space="preserve"> in the program.  </w:t>
            </w:r>
          </w:p>
          <w:p w14:paraId="1EC17A3D" w14:textId="77777777" w:rsidR="008423E4" w:rsidRPr="00E26B13" w:rsidRDefault="008423E4" w:rsidP="00366381">
            <w:pPr>
              <w:rPr>
                <w:b/>
              </w:rPr>
            </w:pPr>
          </w:p>
        </w:tc>
      </w:tr>
      <w:tr w:rsidR="00B435BC" w14:paraId="1E9BBB3A" w14:textId="77777777" w:rsidTr="00A8054E">
        <w:tc>
          <w:tcPr>
            <w:tcW w:w="9360" w:type="dxa"/>
          </w:tcPr>
          <w:p w14:paraId="37E14B5F" w14:textId="77777777" w:rsidR="0017725B" w:rsidRDefault="00D300CF" w:rsidP="00366381">
            <w:pPr>
              <w:rPr>
                <w:b/>
                <w:u w:val="single"/>
              </w:rPr>
            </w:pPr>
            <w:r>
              <w:rPr>
                <w:b/>
                <w:u w:val="single"/>
              </w:rPr>
              <w:t>CRIMINAL JUSTICE IMPACT</w:t>
            </w:r>
          </w:p>
          <w:p w14:paraId="59155726" w14:textId="77777777" w:rsidR="0017725B" w:rsidRDefault="0017725B" w:rsidP="00366381">
            <w:pPr>
              <w:rPr>
                <w:b/>
                <w:u w:val="single"/>
              </w:rPr>
            </w:pPr>
          </w:p>
          <w:p w14:paraId="22BD2C44" w14:textId="77777777" w:rsidR="004A4D99" w:rsidRPr="004A4D99" w:rsidRDefault="00D300CF" w:rsidP="00366381">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14:paraId="4E57EFEA" w14:textId="77777777" w:rsidR="0017725B" w:rsidRPr="0017725B" w:rsidRDefault="0017725B" w:rsidP="00366381">
            <w:pPr>
              <w:rPr>
                <w:b/>
                <w:u w:val="single"/>
              </w:rPr>
            </w:pPr>
          </w:p>
        </w:tc>
      </w:tr>
      <w:tr w:rsidR="00B435BC" w14:paraId="4F78ED2C" w14:textId="77777777" w:rsidTr="00A8054E">
        <w:tc>
          <w:tcPr>
            <w:tcW w:w="9360" w:type="dxa"/>
          </w:tcPr>
          <w:p w14:paraId="576A6407" w14:textId="77777777" w:rsidR="008423E4" w:rsidRPr="00A8133F" w:rsidRDefault="00D300CF" w:rsidP="00366381">
            <w:pPr>
              <w:rPr>
                <w:b/>
              </w:rPr>
            </w:pPr>
            <w:r w:rsidRPr="009C1E9A">
              <w:rPr>
                <w:b/>
                <w:u w:val="single"/>
              </w:rPr>
              <w:t>RULEMAKING AUTHORITY</w:t>
            </w:r>
            <w:r>
              <w:rPr>
                <w:b/>
              </w:rPr>
              <w:t xml:space="preserve"> </w:t>
            </w:r>
          </w:p>
          <w:p w14:paraId="278C5715" w14:textId="77777777" w:rsidR="008423E4" w:rsidRDefault="008423E4" w:rsidP="00366381"/>
          <w:p w14:paraId="4DF581BE" w14:textId="77777777" w:rsidR="004A4D99" w:rsidRDefault="00D300CF" w:rsidP="00366381">
            <w:pPr>
              <w:pStyle w:val="Header"/>
              <w:tabs>
                <w:tab w:val="clear" w:pos="4320"/>
                <w:tab w:val="clear" w:pos="8640"/>
              </w:tabs>
              <w:jc w:val="both"/>
            </w:pPr>
            <w:r>
              <w:t xml:space="preserve">It is the committee's opinion that this bill does not expressly grant any additional rulemaking authority to a state officer, department, agency, </w:t>
            </w:r>
            <w:r>
              <w:t>or institution.</w:t>
            </w:r>
          </w:p>
          <w:p w14:paraId="5E7F29F1" w14:textId="77777777" w:rsidR="008423E4" w:rsidRPr="00E21FDC" w:rsidRDefault="008423E4" w:rsidP="00366381">
            <w:pPr>
              <w:rPr>
                <w:b/>
              </w:rPr>
            </w:pPr>
          </w:p>
        </w:tc>
      </w:tr>
      <w:tr w:rsidR="00B435BC" w14:paraId="153543C2" w14:textId="77777777" w:rsidTr="00A8054E">
        <w:tc>
          <w:tcPr>
            <w:tcW w:w="9360" w:type="dxa"/>
          </w:tcPr>
          <w:p w14:paraId="6D2F9D07" w14:textId="77777777" w:rsidR="008423E4" w:rsidRPr="00A8133F" w:rsidRDefault="00D300CF" w:rsidP="00366381">
            <w:pPr>
              <w:rPr>
                <w:b/>
              </w:rPr>
            </w:pPr>
            <w:r w:rsidRPr="009C1E9A">
              <w:rPr>
                <w:b/>
                <w:u w:val="single"/>
              </w:rPr>
              <w:t>ANALYSIS</w:t>
            </w:r>
            <w:r>
              <w:rPr>
                <w:b/>
              </w:rPr>
              <w:t xml:space="preserve"> </w:t>
            </w:r>
          </w:p>
          <w:p w14:paraId="56A812E6" w14:textId="77777777" w:rsidR="008423E4" w:rsidRDefault="008423E4" w:rsidP="00366381"/>
          <w:p w14:paraId="08E9D70D" w14:textId="4683468D" w:rsidR="00F16DBE" w:rsidRDefault="00D300CF" w:rsidP="00366381">
            <w:pPr>
              <w:pStyle w:val="Header"/>
              <w:tabs>
                <w:tab w:val="clear" w:pos="4320"/>
                <w:tab w:val="clear" w:pos="8640"/>
              </w:tabs>
              <w:jc w:val="both"/>
            </w:pPr>
            <w:r>
              <w:t>C.S.</w:t>
            </w:r>
            <w:r w:rsidR="004A4D99">
              <w:t xml:space="preserve">H.B. </w:t>
            </w:r>
            <w:r w:rsidR="00814F62">
              <w:t>1351</w:t>
            </w:r>
            <w:r w:rsidR="004A4D99">
              <w:t xml:space="preserve"> amends the Health and Safety Code to require the Texas Commission on Environmental Quality (TCEQ), not later than January 1, 202</w:t>
            </w:r>
            <w:r w:rsidR="00814F62">
              <w:t>4</w:t>
            </w:r>
            <w:r w:rsidR="004A4D99">
              <w:t>, to distribute to an applicable county all available money collected before September 1, 202</w:t>
            </w:r>
            <w:r w:rsidR="00814F62">
              <w:t>3</w:t>
            </w:r>
            <w:r w:rsidR="004A4D99">
              <w:t>, from certain vehicle emissions-related inspection fees that was designated for the low-income vehicle repair assistance, retrofit, and accelerated vehicle retirement program</w:t>
            </w:r>
            <w:r w:rsidR="00254508">
              <w:t xml:space="preserve"> and is </w:t>
            </w:r>
            <w:r w:rsidR="00254508" w:rsidRPr="00254508">
              <w:t xml:space="preserve">appropriated by the legislature for </w:t>
            </w:r>
            <w:r w:rsidR="00254508">
              <w:t>distribution</w:t>
            </w:r>
            <w:r>
              <w:t>. The bi</w:t>
            </w:r>
            <w:r>
              <w:t>ll ap</w:t>
            </w:r>
            <w:r w:rsidR="00B31AFD">
              <w:t xml:space="preserve">plies </w:t>
            </w:r>
            <w:r w:rsidR="00BC22D3">
              <w:t xml:space="preserve">only </w:t>
            </w:r>
            <w:r w:rsidR="00B31AFD">
              <w:t>to a county</w:t>
            </w:r>
            <w:r>
              <w:t xml:space="preserve"> that </w:t>
            </w:r>
            <w:r w:rsidR="00A9734F" w:rsidRPr="008A6AC2">
              <w:t>is or was a participating county in</w:t>
            </w:r>
            <w:r w:rsidRPr="008A6AC2">
              <w:t xml:space="preserve"> </w:t>
            </w:r>
            <w:r w:rsidR="008A6AC2" w:rsidRPr="008A6AC2">
              <w:t>such a</w:t>
            </w:r>
            <w:r w:rsidRPr="008A6AC2">
              <w:t xml:space="preserve"> </w:t>
            </w:r>
            <w:r w:rsidR="00B31AFD" w:rsidRPr="008A6AC2">
              <w:t xml:space="preserve">program </w:t>
            </w:r>
            <w:r w:rsidR="00B31AFD">
              <w:t>and</w:t>
            </w:r>
            <w:r w:rsidR="00A9734F">
              <w:t xml:space="preserve"> that</w:t>
            </w:r>
            <w:r w:rsidR="00B31AFD">
              <w:t xml:space="preserve"> </w:t>
            </w:r>
            <w:r w:rsidRPr="00F16DBE">
              <w:t>has remitted to the state fees collected for the program</w:t>
            </w:r>
            <w:r w:rsidR="00B31AFD">
              <w:t>.</w:t>
            </w:r>
          </w:p>
          <w:p w14:paraId="0DEBCADE" w14:textId="77777777" w:rsidR="00B31AFD" w:rsidRDefault="00B31AFD" w:rsidP="00366381">
            <w:pPr>
              <w:pStyle w:val="Header"/>
              <w:tabs>
                <w:tab w:val="clear" w:pos="4320"/>
                <w:tab w:val="clear" w:pos="8640"/>
              </w:tabs>
              <w:jc w:val="both"/>
            </w:pPr>
          </w:p>
          <w:p w14:paraId="29D26285" w14:textId="48D26E18" w:rsidR="00B31AFD" w:rsidRPr="009C36CD" w:rsidRDefault="00D300CF" w:rsidP="00366381">
            <w:pPr>
              <w:pStyle w:val="Header"/>
              <w:jc w:val="both"/>
            </w:pPr>
            <w:r>
              <w:t xml:space="preserve">C.S.H.B. </w:t>
            </w:r>
            <w:r w:rsidR="00814F62">
              <w:t>1351</w:t>
            </w:r>
            <w:r>
              <w:t xml:space="preserve"> requires</w:t>
            </w:r>
            <w:r w:rsidR="00BC22D3">
              <w:t xml:space="preserve"> the</w:t>
            </w:r>
            <w:r>
              <w:t xml:space="preserve"> TCEQ to distribute the money in reasonable proportion to the amount of those fees collected in the applicable counties or in the regions in which those counties are located. The bill restricts the use of money received by a county to funding </w:t>
            </w:r>
            <w:r w:rsidR="00A9734F">
              <w:t>certain</w:t>
            </w:r>
            <w:r w:rsidR="00263292">
              <w:t xml:space="preserve"> authorized</w:t>
            </w:r>
            <w:r w:rsidR="00A9734F">
              <w:t xml:space="preserve"> </w:t>
            </w:r>
            <w:r w:rsidR="00C00870">
              <w:t xml:space="preserve">local initiative projects </w:t>
            </w:r>
            <w:r w:rsidRPr="00505E30">
              <w:t xml:space="preserve">under the </w:t>
            </w:r>
            <w:r w:rsidR="00FA3D54" w:rsidRPr="003F2CB1">
              <w:t xml:space="preserve">Texas </w:t>
            </w:r>
            <w:r w:rsidRPr="003F2CB1">
              <w:t>Clean Air Act</w:t>
            </w:r>
            <w:r>
              <w:t>. The bill's provisions expire September 1, 202</w:t>
            </w:r>
            <w:r w:rsidR="00BC22D3">
              <w:t>7</w:t>
            </w:r>
            <w:r>
              <w:t>.</w:t>
            </w:r>
            <w:r w:rsidR="00254508">
              <w:t xml:space="preserve"> </w:t>
            </w:r>
          </w:p>
          <w:p w14:paraId="071A40D1" w14:textId="77777777" w:rsidR="008423E4" w:rsidRPr="00835628" w:rsidRDefault="008423E4" w:rsidP="00366381">
            <w:pPr>
              <w:rPr>
                <w:b/>
              </w:rPr>
            </w:pPr>
          </w:p>
        </w:tc>
      </w:tr>
      <w:tr w:rsidR="00B435BC" w14:paraId="38DD196B" w14:textId="77777777" w:rsidTr="00A8054E">
        <w:tc>
          <w:tcPr>
            <w:tcW w:w="9360" w:type="dxa"/>
          </w:tcPr>
          <w:p w14:paraId="377514F0" w14:textId="77777777" w:rsidR="008423E4" w:rsidRPr="00A8133F" w:rsidRDefault="00D300CF" w:rsidP="00366381">
            <w:pPr>
              <w:rPr>
                <w:b/>
              </w:rPr>
            </w:pPr>
            <w:r w:rsidRPr="009C1E9A">
              <w:rPr>
                <w:b/>
                <w:u w:val="single"/>
              </w:rPr>
              <w:t>EFFECTIVE DATE</w:t>
            </w:r>
            <w:r>
              <w:rPr>
                <w:b/>
              </w:rPr>
              <w:t xml:space="preserve"> </w:t>
            </w:r>
          </w:p>
          <w:p w14:paraId="21B0FC27" w14:textId="77777777" w:rsidR="008423E4" w:rsidRDefault="008423E4" w:rsidP="00366381"/>
          <w:p w14:paraId="1DC62A27" w14:textId="611110A7" w:rsidR="008423E4" w:rsidRPr="003624F2" w:rsidRDefault="00D300CF" w:rsidP="00366381">
            <w:pPr>
              <w:pStyle w:val="Header"/>
              <w:tabs>
                <w:tab w:val="clear" w:pos="4320"/>
                <w:tab w:val="clear" w:pos="8640"/>
              </w:tabs>
              <w:jc w:val="both"/>
            </w:pPr>
            <w:r>
              <w:t>September 1, 202</w:t>
            </w:r>
            <w:r w:rsidR="00BC22D3">
              <w:t>3</w:t>
            </w:r>
            <w:r>
              <w:t>.</w:t>
            </w:r>
          </w:p>
          <w:p w14:paraId="564BE6AB" w14:textId="77777777" w:rsidR="008423E4" w:rsidRPr="00233FDB" w:rsidRDefault="008423E4" w:rsidP="00366381">
            <w:pPr>
              <w:rPr>
                <w:b/>
              </w:rPr>
            </w:pPr>
          </w:p>
        </w:tc>
      </w:tr>
      <w:tr w:rsidR="00B435BC" w14:paraId="6BCB21AB" w14:textId="77777777" w:rsidTr="00A8054E">
        <w:tc>
          <w:tcPr>
            <w:tcW w:w="9360" w:type="dxa"/>
          </w:tcPr>
          <w:p w14:paraId="63CE1019" w14:textId="77777777" w:rsidR="007749E7" w:rsidRDefault="00D300CF" w:rsidP="00366381">
            <w:pPr>
              <w:keepNext/>
              <w:jc w:val="both"/>
              <w:rPr>
                <w:b/>
                <w:u w:val="single"/>
              </w:rPr>
            </w:pPr>
            <w:r>
              <w:rPr>
                <w:b/>
                <w:u w:val="single"/>
              </w:rPr>
              <w:t>COMPARISON OF INTRODUCED AND SUBSTITUTE</w:t>
            </w:r>
          </w:p>
          <w:p w14:paraId="78C24759" w14:textId="77777777" w:rsidR="00A47B88" w:rsidRDefault="00A47B88" w:rsidP="00366381">
            <w:pPr>
              <w:keepNext/>
              <w:jc w:val="both"/>
            </w:pPr>
          </w:p>
          <w:p w14:paraId="11211C7D" w14:textId="75BB43D7" w:rsidR="00A47B88" w:rsidRDefault="00D300CF" w:rsidP="00366381">
            <w:pPr>
              <w:keepNext/>
              <w:jc w:val="both"/>
            </w:pPr>
            <w:r>
              <w:t xml:space="preserve">While C.S.H.B. 1351 may differ from the introduced in minor or </w:t>
            </w:r>
            <w:r>
              <w:t>nonsubstantive ways, the following summarizes the substantial differences between the introduced and committee substitute versions of the bill.</w:t>
            </w:r>
          </w:p>
          <w:p w14:paraId="1D75E4F0" w14:textId="6748613D" w:rsidR="00A47B88" w:rsidRDefault="00A47B88" w:rsidP="00366381">
            <w:pPr>
              <w:jc w:val="both"/>
            </w:pPr>
          </w:p>
          <w:p w14:paraId="027F9ED2" w14:textId="7D41F2ED" w:rsidR="00A47B88" w:rsidRDefault="00D300CF" w:rsidP="00366381">
            <w:pPr>
              <w:jc w:val="both"/>
            </w:pPr>
            <w:r w:rsidRPr="00A47B88">
              <w:t xml:space="preserve">The substitute omits a provision present in the introduced </w:t>
            </w:r>
            <w:r w:rsidR="006858CB">
              <w:t>establishing</w:t>
            </w:r>
            <w:r>
              <w:t xml:space="preserve"> that i</w:t>
            </w:r>
            <w:r w:rsidRPr="00A47B88">
              <w:t>mplementation of a provision of the bill by the TCEQ is mandatory only if a specific appropriation is made for that purpose.</w:t>
            </w:r>
          </w:p>
          <w:p w14:paraId="00919343" w14:textId="3E4E9438" w:rsidR="00A47B88" w:rsidRPr="00A47B88" w:rsidRDefault="00A47B88" w:rsidP="00366381">
            <w:pPr>
              <w:jc w:val="both"/>
            </w:pPr>
          </w:p>
        </w:tc>
      </w:tr>
      <w:tr w:rsidR="00B435BC" w14:paraId="117D857E" w14:textId="77777777" w:rsidTr="00A8054E">
        <w:tc>
          <w:tcPr>
            <w:tcW w:w="9360" w:type="dxa"/>
          </w:tcPr>
          <w:p w14:paraId="1B8D297E" w14:textId="77777777" w:rsidR="007749E7" w:rsidRPr="00491F2A" w:rsidRDefault="007749E7" w:rsidP="00366381">
            <w:pPr>
              <w:jc w:val="both"/>
              <w:rPr>
                <w:b/>
                <w:u w:val="single"/>
              </w:rPr>
            </w:pPr>
          </w:p>
        </w:tc>
      </w:tr>
      <w:tr w:rsidR="00B435BC" w14:paraId="66999D43" w14:textId="77777777" w:rsidTr="00A8054E">
        <w:tc>
          <w:tcPr>
            <w:tcW w:w="9360" w:type="dxa"/>
          </w:tcPr>
          <w:p w14:paraId="479CD4B9" w14:textId="77777777" w:rsidR="007749E7" w:rsidRPr="007749E7" w:rsidRDefault="007749E7" w:rsidP="00366381">
            <w:pPr>
              <w:jc w:val="both"/>
            </w:pPr>
          </w:p>
        </w:tc>
      </w:tr>
      <w:tr w:rsidR="00B435BC" w14:paraId="53CC2C4B" w14:textId="77777777" w:rsidTr="00A8054E">
        <w:tc>
          <w:tcPr>
            <w:tcW w:w="9360" w:type="dxa"/>
          </w:tcPr>
          <w:p w14:paraId="5D244732" w14:textId="77777777" w:rsidR="007749E7" w:rsidRPr="00491F2A" w:rsidRDefault="007749E7" w:rsidP="00366381">
            <w:pPr>
              <w:jc w:val="both"/>
              <w:rPr>
                <w:b/>
                <w:u w:val="single"/>
              </w:rPr>
            </w:pPr>
          </w:p>
        </w:tc>
      </w:tr>
    </w:tbl>
    <w:p w14:paraId="77EC3589" w14:textId="77777777" w:rsidR="008423E4" w:rsidRPr="00BE0E75" w:rsidRDefault="008423E4" w:rsidP="00366381">
      <w:pPr>
        <w:jc w:val="both"/>
        <w:rPr>
          <w:rFonts w:ascii="Arial" w:hAnsi="Arial"/>
          <w:sz w:val="16"/>
          <w:szCs w:val="16"/>
        </w:rPr>
      </w:pPr>
    </w:p>
    <w:p w14:paraId="3BCEC932" w14:textId="77777777" w:rsidR="004108C3" w:rsidRPr="008423E4" w:rsidRDefault="004108C3" w:rsidP="0036638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FA97" w14:textId="77777777" w:rsidR="00000000" w:rsidRDefault="00D300CF">
      <w:r>
        <w:separator/>
      </w:r>
    </w:p>
  </w:endnote>
  <w:endnote w:type="continuationSeparator" w:id="0">
    <w:p w14:paraId="6EC087B3" w14:textId="77777777" w:rsidR="00000000" w:rsidRDefault="00D3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B0A1" w14:textId="77777777" w:rsidR="00A31442" w:rsidRDefault="00A31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435BC" w14:paraId="3525B5B0" w14:textId="77777777" w:rsidTr="009C1E9A">
      <w:trPr>
        <w:cantSplit/>
      </w:trPr>
      <w:tc>
        <w:tcPr>
          <w:tcW w:w="0" w:type="pct"/>
        </w:tcPr>
        <w:p w14:paraId="5739CC43" w14:textId="77777777" w:rsidR="00137D90" w:rsidRDefault="00137D90" w:rsidP="009C1E9A">
          <w:pPr>
            <w:pStyle w:val="Footer"/>
            <w:tabs>
              <w:tab w:val="clear" w:pos="8640"/>
              <w:tab w:val="right" w:pos="9360"/>
            </w:tabs>
          </w:pPr>
        </w:p>
      </w:tc>
      <w:tc>
        <w:tcPr>
          <w:tcW w:w="2395" w:type="pct"/>
        </w:tcPr>
        <w:p w14:paraId="2EB8386B" w14:textId="77777777" w:rsidR="00137D90" w:rsidRDefault="00137D90" w:rsidP="00EB6871">
          <w:pPr>
            <w:pStyle w:val="Footer"/>
            <w:tabs>
              <w:tab w:val="clear" w:pos="8640"/>
              <w:tab w:val="right" w:pos="9360"/>
            </w:tabs>
          </w:pPr>
        </w:p>
      </w:tc>
      <w:tc>
        <w:tcPr>
          <w:tcW w:w="2453" w:type="pct"/>
        </w:tcPr>
        <w:p w14:paraId="6C5933D0" w14:textId="77777777" w:rsidR="00137D90" w:rsidRDefault="00137D90" w:rsidP="009C1E9A">
          <w:pPr>
            <w:pStyle w:val="Footer"/>
            <w:tabs>
              <w:tab w:val="clear" w:pos="8640"/>
              <w:tab w:val="right" w:pos="9360"/>
            </w:tabs>
            <w:jc w:val="right"/>
          </w:pPr>
        </w:p>
      </w:tc>
    </w:tr>
    <w:tr w:rsidR="00B435BC" w14:paraId="52A1A383" w14:textId="77777777" w:rsidTr="009C1E9A">
      <w:trPr>
        <w:cantSplit/>
      </w:trPr>
      <w:tc>
        <w:tcPr>
          <w:tcW w:w="0" w:type="pct"/>
        </w:tcPr>
        <w:p w14:paraId="02B7F5FC" w14:textId="77777777" w:rsidR="00EC379B" w:rsidRDefault="00EC379B" w:rsidP="009C1E9A">
          <w:pPr>
            <w:pStyle w:val="Footer"/>
            <w:tabs>
              <w:tab w:val="clear" w:pos="8640"/>
              <w:tab w:val="right" w:pos="9360"/>
            </w:tabs>
          </w:pPr>
        </w:p>
      </w:tc>
      <w:tc>
        <w:tcPr>
          <w:tcW w:w="2395" w:type="pct"/>
        </w:tcPr>
        <w:p w14:paraId="66647E3D" w14:textId="6561A9D3" w:rsidR="00EC379B" w:rsidRPr="009C1E9A" w:rsidRDefault="00D300CF"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27375-D</w:t>
          </w:r>
        </w:p>
      </w:tc>
      <w:tc>
        <w:tcPr>
          <w:tcW w:w="2453" w:type="pct"/>
        </w:tcPr>
        <w:p w14:paraId="384BE51F" w14:textId="6C1326B3" w:rsidR="00EC379B" w:rsidRDefault="00D300CF" w:rsidP="009C1E9A">
          <w:pPr>
            <w:pStyle w:val="Footer"/>
            <w:tabs>
              <w:tab w:val="clear" w:pos="8640"/>
              <w:tab w:val="right" w:pos="9360"/>
            </w:tabs>
            <w:jc w:val="right"/>
          </w:pPr>
          <w:r>
            <w:fldChar w:fldCharType="begin"/>
          </w:r>
          <w:r>
            <w:instrText xml:space="preserve"> DOCPROPERTY  OTID  \* MERGEFORMAT </w:instrText>
          </w:r>
          <w:r>
            <w:fldChar w:fldCharType="separate"/>
          </w:r>
          <w:r w:rsidR="005910F9">
            <w:t>23.122.918</w:t>
          </w:r>
          <w:r>
            <w:fldChar w:fldCharType="end"/>
          </w:r>
        </w:p>
      </w:tc>
    </w:tr>
    <w:tr w:rsidR="00B435BC" w14:paraId="62EF2CDE" w14:textId="77777777" w:rsidTr="009C1E9A">
      <w:trPr>
        <w:cantSplit/>
      </w:trPr>
      <w:tc>
        <w:tcPr>
          <w:tcW w:w="0" w:type="pct"/>
        </w:tcPr>
        <w:p w14:paraId="1E0ABCD9" w14:textId="77777777" w:rsidR="00EC379B" w:rsidRDefault="00EC379B" w:rsidP="009C1E9A">
          <w:pPr>
            <w:pStyle w:val="Footer"/>
            <w:tabs>
              <w:tab w:val="clear" w:pos="4320"/>
              <w:tab w:val="clear" w:pos="8640"/>
              <w:tab w:val="left" w:pos="2865"/>
            </w:tabs>
          </w:pPr>
        </w:p>
      </w:tc>
      <w:tc>
        <w:tcPr>
          <w:tcW w:w="2395" w:type="pct"/>
        </w:tcPr>
        <w:p w14:paraId="1CFB85A9" w14:textId="13227DA3" w:rsidR="00EC379B" w:rsidRPr="009C1E9A" w:rsidRDefault="00D300CF" w:rsidP="009C1E9A">
          <w:pPr>
            <w:pStyle w:val="Footer"/>
            <w:tabs>
              <w:tab w:val="clear" w:pos="4320"/>
              <w:tab w:val="clear" w:pos="8640"/>
              <w:tab w:val="left" w:pos="2865"/>
            </w:tabs>
            <w:rPr>
              <w:rFonts w:ascii="Shruti" w:hAnsi="Shruti"/>
              <w:sz w:val="22"/>
            </w:rPr>
          </w:pPr>
          <w:r>
            <w:rPr>
              <w:rFonts w:ascii="Shruti" w:hAnsi="Shruti"/>
              <w:sz w:val="22"/>
            </w:rPr>
            <w:t>Substitute Document Number: 88R 24586</w:t>
          </w:r>
        </w:p>
      </w:tc>
      <w:tc>
        <w:tcPr>
          <w:tcW w:w="2453" w:type="pct"/>
        </w:tcPr>
        <w:p w14:paraId="78435A0A" w14:textId="77777777" w:rsidR="00EC379B" w:rsidRDefault="00EC379B" w:rsidP="006D504F">
          <w:pPr>
            <w:pStyle w:val="Footer"/>
            <w:rPr>
              <w:rStyle w:val="PageNumber"/>
            </w:rPr>
          </w:pPr>
        </w:p>
        <w:p w14:paraId="4AE233EF" w14:textId="77777777" w:rsidR="00EC379B" w:rsidRDefault="00EC379B" w:rsidP="009C1E9A">
          <w:pPr>
            <w:pStyle w:val="Footer"/>
            <w:tabs>
              <w:tab w:val="clear" w:pos="8640"/>
              <w:tab w:val="right" w:pos="9360"/>
            </w:tabs>
            <w:jc w:val="right"/>
          </w:pPr>
        </w:p>
      </w:tc>
    </w:tr>
    <w:tr w:rsidR="00B435BC" w14:paraId="37AFF6F2" w14:textId="77777777" w:rsidTr="009C1E9A">
      <w:trPr>
        <w:cantSplit/>
        <w:trHeight w:val="323"/>
      </w:trPr>
      <w:tc>
        <w:tcPr>
          <w:tcW w:w="0" w:type="pct"/>
          <w:gridSpan w:val="3"/>
        </w:tcPr>
        <w:p w14:paraId="0C9920B6" w14:textId="5397DB74" w:rsidR="00EC379B" w:rsidRDefault="00D300C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17261">
            <w:rPr>
              <w:rStyle w:val="PageNumber"/>
              <w:noProof/>
            </w:rPr>
            <w:t>1</w:t>
          </w:r>
          <w:r>
            <w:rPr>
              <w:rStyle w:val="PageNumber"/>
            </w:rPr>
            <w:fldChar w:fldCharType="end"/>
          </w:r>
        </w:p>
        <w:p w14:paraId="69889459" w14:textId="77777777" w:rsidR="00EC379B" w:rsidRDefault="00EC379B" w:rsidP="009C1E9A">
          <w:pPr>
            <w:pStyle w:val="Footer"/>
            <w:tabs>
              <w:tab w:val="clear" w:pos="8640"/>
              <w:tab w:val="right" w:pos="9360"/>
            </w:tabs>
            <w:jc w:val="center"/>
          </w:pPr>
        </w:p>
      </w:tc>
    </w:tr>
  </w:tbl>
  <w:p w14:paraId="74A168D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DC7E" w14:textId="77777777" w:rsidR="00A31442" w:rsidRDefault="00A31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C2FA6" w14:textId="77777777" w:rsidR="00000000" w:rsidRDefault="00D300CF">
      <w:r>
        <w:separator/>
      </w:r>
    </w:p>
  </w:footnote>
  <w:footnote w:type="continuationSeparator" w:id="0">
    <w:p w14:paraId="0CC68DC0" w14:textId="77777777" w:rsidR="00000000" w:rsidRDefault="00D30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17AA" w14:textId="77777777" w:rsidR="00A31442" w:rsidRDefault="00A31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5CE2" w14:textId="77777777" w:rsidR="00A31442" w:rsidRDefault="00A31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892C" w14:textId="77777777" w:rsidR="00A31442" w:rsidRDefault="00A31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71336"/>
    <w:multiLevelType w:val="hybridMultilevel"/>
    <w:tmpl w:val="70747760"/>
    <w:lvl w:ilvl="0" w:tplc="CBC277C0">
      <w:start w:val="1"/>
      <w:numFmt w:val="bullet"/>
      <w:lvlText w:val=""/>
      <w:lvlJc w:val="left"/>
      <w:pPr>
        <w:tabs>
          <w:tab w:val="num" w:pos="720"/>
        </w:tabs>
        <w:ind w:left="720" w:hanging="360"/>
      </w:pPr>
      <w:rPr>
        <w:rFonts w:ascii="Symbol" w:hAnsi="Symbol" w:hint="default"/>
      </w:rPr>
    </w:lvl>
    <w:lvl w:ilvl="1" w:tplc="85F48A3E" w:tentative="1">
      <w:start w:val="1"/>
      <w:numFmt w:val="bullet"/>
      <w:lvlText w:val="o"/>
      <w:lvlJc w:val="left"/>
      <w:pPr>
        <w:ind w:left="1440" w:hanging="360"/>
      </w:pPr>
      <w:rPr>
        <w:rFonts w:ascii="Courier New" w:hAnsi="Courier New" w:cs="Courier New" w:hint="default"/>
      </w:rPr>
    </w:lvl>
    <w:lvl w:ilvl="2" w:tplc="12989356" w:tentative="1">
      <w:start w:val="1"/>
      <w:numFmt w:val="bullet"/>
      <w:lvlText w:val=""/>
      <w:lvlJc w:val="left"/>
      <w:pPr>
        <w:ind w:left="2160" w:hanging="360"/>
      </w:pPr>
      <w:rPr>
        <w:rFonts w:ascii="Wingdings" w:hAnsi="Wingdings" w:hint="default"/>
      </w:rPr>
    </w:lvl>
    <w:lvl w:ilvl="3" w:tplc="E06EA18E" w:tentative="1">
      <w:start w:val="1"/>
      <w:numFmt w:val="bullet"/>
      <w:lvlText w:val=""/>
      <w:lvlJc w:val="left"/>
      <w:pPr>
        <w:ind w:left="2880" w:hanging="360"/>
      </w:pPr>
      <w:rPr>
        <w:rFonts w:ascii="Symbol" w:hAnsi="Symbol" w:hint="default"/>
      </w:rPr>
    </w:lvl>
    <w:lvl w:ilvl="4" w:tplc="46E87ED4" w:tentative="1">
      <w:start w:val="1"/>
      <w:numFmt w:val="bullet"/>
      <w:lvlText w:val="o"/>
      <w:lvlJc w:val="left"/>
      <w:pPr>
        <w:ind w:left="3600" w:hanging="360"/>
      </w:pPr>
      <w:rPr>
        <w:rFonts w:ascii="Courier New" w:hAnsi="Courier New" w:cs="Courier New" w:hint="default"/>
      </w:rPr>
    </w:lvl>
    <w:lvl w:ilvl="5" w:tplc="EB1E9AE6" w:tentative="1">
      <w:start w:val="1"/>
      <w:numFmt w:val="bullet"/>
      <w:lvlText w:val=""/>
      <w:lvlJc w:val="left"/>
      <w:pPr>
        <w:ind w:left="4320" w:hanging="360"/>
      </w:pPr>
      <w:rPr>
        <w:rFonts w:ascii="Wingdings" w:hAnsi="Wingdings" w:hint="default"/>
      </w:rPr>
    </w:lvl>
    <w:lvl w:ilvl="6" w:tplc="CFC8CCBE" w:tentative="1">
      <w:start w:val="1"/>
      <w:numFmt w:val="bullet"/>
      <w:lvlText w:val=""/>
      <w:lvlJc w:val="left"/>
      <w:pPr>
        <w:ind w:left="5040" w:hanging="360"/>
      </w:pPr>
      <w:rPr>
        <w:rFonts w:ascii="Symbol" w:hAnsi="Symbol" w:hint="default"/>
      </w:rPr>
    </w:lvl>
    <w:lvl w:ilvl="7" w:tplc="43F23026" w:tentative="1">
      <w:start w:val="1"/>
      <w:numFmt w:val="bullet"/>
      <w:lvlText w:val="o"/>
      <w:lvlJc w:val="left"/>
      <w:pPr>
        <w:ind w:left="5760" w:hanging="360"/>
      </w:pPr>
      <w:rPr>
        <w:rFonts w:ascii="Courier New" w:hAnsi="Courier New" w:cs="Courier New" w:hint="default"/>
      </w:rPr>
    </w:lvl>
    <w:lvl w:ilvl="8" w:tplc="67A6B63C" w:tentative="1">
      <w:start w:val="1"/>
      <w:numFmt w:val="bullet"/>
      <w:lvlText w:val=""/>
      <w:lvlJc w:val="left"/>
      <w:pPr>
        <w:ind w:left="6480" w:hanging="360"/>
      </w:pPr>
      <w:rPr>
        <w:rFonts w:ascii="Wingdings" w:hAnsi="Wingdings" w:hint="default"/>
      </w:rPr>
    </w:lvl>
  </w:abstractNum>
  <w:num w:numId="1" w16cid:durableId="189576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75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85BB2"/>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058F6"/>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0BC1"/>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4508"/>
    <w:rsid w:val="00255EB6"/>
    <w:rsid w:val="00257429"/>
    <w:rsid w:val="00260FA4"/>
    <w:rsid w:val="00261183"/>
    <w:rsid w:val="00262A66"/>
    <w:rsid w:val="00263140"/>
    <w:rsid w:val="002631C8"/>
    <w:rsid w:val="00263292"/>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0B38"/>
    <w:rsid w:val="002B26DD"/>
    <w:rsid w:val="002B2870"/>
    <w:rsid w:val="002B391B"/>
    <w:rsid w:val="002B5B42"/>
    <w:rsid w:val="002B7BA7"/>
    <w:rsid w:val="002C1C17"/>
    <w:rsid w:val="002C3203"/>
    <w:rsid w:val="002C3B07"/>
    <w:rsid w:val="002C532B"/>
    <w:rsid w:val="002C5713"/>
    <w:rsid w:val="002D05CC"/>
    <w:rsid w:val="002D305A"/>
    <w:rsid w:val="002E172B"/>
    <w:rsid w:val="002E21B8"/>
    <w:rsid w:val="002E7DF9"/>
    <w:rsid w:val="002F097B"/>
    <w:rsid w:val="002F1502"/>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7509"/>
    <w:rsid w:val="003305F5"/>
    <w:rsid w:val="00333930"/>
    <w:rsid w:val="00335015"/>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66381"/>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5BCD"/>
    <w:rsid w:val="003D726D"/>
    <w:rsid w:val="003E0875"/>
    <w:rsid w:val="003E0BB8"/>
    <w:rsid w:val="003E6CB0"/>
    <w:rsid w:val="003F1F5E"/>
    <w:rsid w:val="003F286A"/>
    <w:rsid w:val="003F2BCE"/>
    <w:rsid w:val="003F2CB1"/>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275E"/>
    <w:rsid w:val="004350F3"/>
    <w:rsid w:val="0043593A"/>
    <w:rsid w:val="00436980"/>
    <w:rsid w:val="004403E7"/>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1F2A"/>
    <w:rsid w:val="00492211"/>
    <w:rsid w:val="00492325"/>
    <w:rsid w:val="00492A6D"/>
    <w:rsid w:val="00494303"/>
    <w:rsid w:val="0049682B"/>
    <w:rsid w:val="004A03F7"/>
    <w:rsid w:val="004A081C"/>
    <w:rsid w:val="004A123F"/>
    <w:rsid w:val="004A2172"/>
    <w:rsid w:val="004A4D99"/>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E30"/>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5BF"/>
    <w:rsid w:val="005636BD"/>
    <w:rsid w:val="005666D5"/>
    <w:rsid w:val="005669A7"/>
    <w:rsid w:val="00573401"/>
    <w:rsid w:val="00576714"/>
    <w:rsid w:val="0057685A"/>
    <w:rsid w:val="005847EF"/>
    <w:rsid w:val="005851E6"/>
    <w:rsid w:val="005878B7"/>
    <w:rsid w:val="005910F9"/>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243C"/>
    <w:rsid w:val="00614633"/>
    <w:rsid w:val="00614BC8"/>
    <w:rsid w:val="00614CC6"/>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7A9F"/>
    <w:rsid w:val="00662B77"/>
    <w:rsid w:val="00662D0E"/>
    <w:rsid w:val="00663265"/>
    <w:rsid w:val="0066345F"/>
    <w:rsid w:val="0066485B"/>
    <w:rsid w:val="0067036E"/>
    <w:rsid w:val="00671693"/>
    <w:rsid w:val="006757AA"/>
    <w:rsid w:val="0068127E"/>
    <w:rsid w:val="00681790"/>
    <w:rsid w:val="006823AA"/>
    <w:rsid w:val="00684B98"/>
    <w:rsid w:val="006858CB"/>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B7FAD"/>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1AEE"/>
    <w:rsid w:val="00722EC5"/>
    <w:rsid w:val="00723326"/>
    <w:rsid w:val="00724252"/>
    <w:rsid w:val="00727E7A"/>
    <w:rsid w:val="0073163C"/>
    <w:rsid w:val="00731DE3"/>
    <w:rsid w:val="0073358F"/>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49E7"/>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4F62"/>
    <w:rsid w:val="00815C9D"/>
    <w:rsid w:val="008170E2"/>
    <w:rsid w:val="00823431"/>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A6AC2"/>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226C"/>
    <w:rsid w:val="008F3053"/>
    <w:rsid w:val="008F3136"/>
    <w:rsid w:val="008F40DF"/>
    <w:rsid w:val="008F5E16"/>
    <w:rsid w:val="008F5EFC"/>
    <w:rsid w:val="00901670"/>
    <w:rsid w:val="00902212"/>
    <w:rsid w:val="00903E0A"/>
    <w:rsid w:val="00904721"/>
    <w:rsid w:val="00907780"/>
    <w:rsid w:val="00907EDD"/>
    <w:rsid w:val="009107AD"/>
    <w:rsid w:val="00915568"/>
    <w:rsid w:val="00917261"/>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1442"/>
    <w:rsid w:val="00A32304"/>
    <w:rsid w:val="00A3420E"/>
    <w:rsid w:val="00A35D66"/>
    <w:rsid w:val="00A41085"/>
    <w:rsid w:val="00A425FA"/>
    <w:rsid w:val="00A43960"/>
    <w:rsid w:val="00A46902"/>
    <w:rsid w:val="00A47B88"/>
    <w:rsid w:val="00A50CDB"/>
    <w:rsid w:val="00A51F3E"/>
    <w:rsid w:val="00A5364B"/>
    <w:rsid w:val="00A54142"/>
    <w:rsid w:val="00A54C42"/>
    <w:rsid w:val="00A572B1"/>
    <w:rsid w:val="00A577AF"/>
    <w:rsid w:val="00A60177"/>
    <w:rsid w:val="00A61C27"/>
    <w:rsid w:val="00A6344D"/>
    <w:rsid w:val="00A644B8"/>
    <w:rsid w:val="00A70E35"/>
    <w:rsid w:val="00A720DC"/>
    <w:rsid w:val="00A722E2"/>
    <w:rsid w:val="00A803CF"/>
    <w:rsid w:val="00A8054E"/>
    <w:rsid w:val="00A8133F"/>
    <w:rsid w:val="00A82CB4"/>
    <w:rsid w:val="00A837A8"/>
    <w:rsid w:val="00A83C36"/>
    <w:rsid w:val="00A932BB"/>
    <w:rsid w:val="00A93579"/>
    <w:rsid w:val="00A93934"/>
    <w:rsid w:val="00A95D51"/>
    <w:rsid w:val="00A9734F"/>
    <w:rsid w:val="00AA18AE"/>
    <w:rsid w:val="00AA228B"/>
    <w:rsid w:val="00AA597A"/>
    <w:rsid w:val="00AA7E52"/>
    <w:rsid w:val="00AB1655"/>
    <w:rsid w:val="00AB1873"/>
    <w:rsid w:val="00AB2C05"/>
    <w:rsid w:val="00AB3536"/>
    <w:rsid w:val="00AB474B"/>
    <w:rsid w:val="00AB5CCC"/>
    <w:rsid w:val="00AB74E2"/>
    <w:rsid w:val="00AB7E3F"/>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AFD"/>
    <w:rsid w:val="00B31F0E"/>
    <w:rsid w:val="00B34F25"/>
    <w:rsid w:val="00B35D20"/>
    <w:rsid w:val="00B435BC"/>
    <w:rsid w:val="00B43672"/>
    <w:rsid w:val="00B473D8"/>
    <w:rsid w:val="00B5165A"/>
    <w:rsid w:val="00B524C1"/>
    <w:rsid w:val="00B52C8D"/>
    <w:rsid w:val="00B564BF"/>
    <w:rsid w:val="00B57674"/>
    <w:rsid w:val="00B6104E"/>
    <w:rsid w:val="00B610C7"/>
    <w:rsid w:val="00B62106"/>
    <w:rsid w:val="00B626A8"/>
    <w:rsid w:val="00B64C05"/>
    <w:rsid w:val="00B65695"/>
    <w:rsid w:val="00B66526"/>
    <w:rsid w:val="00B665A3"/>
    <w:rsid w:val="00B73BB4"/>
    <w:rsid w:val="00B80532"/>
    <w:rsid w:val="00B82039"/>
    <w:rsid w:val="00B82454"/>
    <w:rsid w:val="00B90097"/>
    <w:rsid w:val="00B90999"/>
    <w:rsid w:val="00B917C2"/>
    <w:rsid w:val="00B91AD7"/>
    <w:rsid w:val="00B92D23"/>
    <w:rsid w:val="00B95BC8"/>
    <w:rsid w:val="00B96E87"/>
    <w:rsid w:val="00BA146A"/>
    <w:rsid w:val="00BA32EE"/>
    <w:rsid w:val="00BB5B36"/>
    <w:rsid w:val="00BC027B"/>
    <w:rsid w:val="00BC22D3"/>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0870"/>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1C16"/>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1E90"/>
    <w:rsid w:val="00CC24B7"/>
    <w:rsid w:val="00CC2831"/>
    <w:rsid w:val="00CC7131"/>
    <w:rsid w:val="00CC7B9E"/>
    <w:rsid w:val="00CD06CA"/>
    <w:rsid w:val="00CD076A"/>
    <w:rsid w:val="00CD180C"/>
    <w:rsid w:val="00CD37DA"/>
    <w:rsid w:val="00CD4F2C"/>
    <w:rsid w:val="00CD731C"/>
    <w:rsid w:val="00CE075A"/>
    <w:rsid w:val="00CE08E8"/>
    <w:rsid w:val="00CE2133"/>
    <w:rsid w:val="00CE245D"/>
    <w:rsid w:val="00CE300F"/>
    <w:rsid w:val="00CE3582"/>
    <w:rsid w:val="00CE3795"/>
    <w:rsid w:val="00CE3E20"/>
    <w:rsid w:val="00CE65CE"/>
    <w:rsid w:val="00CF4827"/>
    <w:rsid w:val="00CF4C69"/>
    <w:rsid w:val="00CF581C"/>
    <w:rsid w:val="00CF71E0"/>
    <w:rsid w:val="00D001B1"/>
    <w:rsid w:val="00D03176"/>
    <w:rsid w:val="00D0507D"/>
    <w:rsid w:val="00D060A8"/>
    <w:rsid w:val="00D06605"/>
    <w:rsid w:val="00D0720F"/>
    <w:rsid w:val="00D074E2"/>
    <w:rsid w:val="00D11B0B"/>
    <w:rsid w:val="00D12A3E"/>
    <w:rsid w:val="00D22160"/>
    <w:rsid w:val="00D22172"/>
    <w:rsid w:val="00D2301B"/>
    <w:rsid w:val="00D239EE"/>
    <w:rsid w:val="00D300CF"/>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40B4"/>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09E"/>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0DA6"/>
    <w:rsid w:val="00E71254"/>
    <w:rsid w:val="00E72B44"/>
    <w:rsid w:val="00E73CCD"/>
    <w:rsid w:val="00E76453"/>
    <w:rsid w:val="00E77353"/>
    <w:rsid w:val="00E775AE"/>
    <w:rsid w:val="00E8272C"/>
    <w:rsid w:val="00E827C7"/>
    <w:rsid w:val="00E85DBD"/>
    <w:rsid w:val="00E87A99"/>
    <w:rsid w:val="00E90702"/>
    <w:rsid w:val="00E9149C"/>
    <w:rsid w:val="00E9241E"/>
    <w:rsid w:val="00E93DEF"/>
    <w:rsid w:val="00E947B1"/>
    <w:rsid w:val="00E96852"/>
    <w:rsid w:val="00EA16AC"/>
    <w:rsid w:val="00EA385A"/>
    <w:rsid w:val="00EA3931"/>
    <w:rsid w:val="00EA41FB"/>
    <w:rsid w:val="00EA4336"/>
    <w:rsid w:val="00EA658E"/>
    <w:rsid w:val="00EA7203"/>
    <w:rsid w:val="00EA7A88"/>
    <w:rsid w:val="00EB27F2"/>
    <w:rsid w:val="00EB3928"/>
    <w:rsid w:val="00EB5373"/>
    <w:rsid w:val="00EB6871"/>
    <w:rsid w:val="00EC02A2"/>
    <w:rsid w:val="00EC1B94"/>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6397"/>
    <w:rsid w:val="00F11E04"/>
    <w:rsid w:val="00F12B24"/>
    <w:rsid w:val="00F12BC7"/>
    <w:rsid w:val="00F15223"/>
    <w:rsid w:val="00F164B4"/>
    <w:rsid w:val="00F16DBE"/>
    <w:rsid w:val="00F176E4"/>
    <w:rsid w:val="00F20E5F"/>
    <w:rsid w:val="00F25CC2"/>
    <w:rsid w:val="00F27573"/>
    <w:rsid w:val="00F31876"/>
    <w:rsid w:val="00F31C67"/>
    <w:rsid w:val="00F36FE0"/>
    <w:rsid w:val="00F37EA8"/>
    <w:rsid w:val="00F40AA2"/>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3D54"/>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B0D452-90D5-49E1-98B0-64EA45DE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31AFD"/>
    <w:rPr>
      <w:sz w:val="16"/>
      <w:szCs w:val="16"/>
    </w:rPr>
  </w:style>
  <w:style w:type="paragraph" w:styleId="CommentText">
    <w:name w:val="annotation text"/>
    <w:basedOn w:val="Normal"/>
    <w:link w:val="CommentTextChar"/>
    <w:semiHidden/>
    <w:unhideWhenUsed/>
    <w:rsid w:val="00B31AFD"/>
    <w:rPr>
      <w:sz w:val="20"/>
      <w:szCs w:val="20"/>
    </w:rPr>
  </w:style>
  <w:style w:type="character" w:customStyle="1" w:styleId="CommentTextChar">
    <w:name w:val="Comment Text Char"/>
    <w:basedOn w:val="DefaultParagraphFont"/>
    <w:link w:val="CommentText"/>
    <w:semiHidden/>
    <w:rsid w:val="00B31AFD"/>
  </w:style>
  <w:style w:type="paragraph" w:styleId="CommentSubject">
    <w:name w:val="annotation subject"/>
    <w:basedOn w:val="CommentText"/>
    <w:next w:val="CommentText"/>
    <w:link w:val="CommentSubjectChar"/>
    <w:semiHidden/>
    <w:unhideWhenUsed/>
    <w:rsid w:val="00B31AFD"/>
    <w:rPr>
      <w:b/>
      <w:bCs/>
    </w:rPr>
  </w:style>
  <w:style w:type="character" w:customStyle="1" w:styleId="CommentSubjectChar">
    <w:name w:val="Comment Subject Char"/>
    <w:basedOn w:val="CommentTextChar"/>
    <w:link w:val="CommentSubject"/>
    <w:semiHidden/>
    <w:rsid w:val="00B31AFD"/>
    <w:rPr>
      <w:b/>
      <w:bCs/>
    </w:rPr>
  </w:style>
  <w:style w:type="paragraph" w:styleId="Revision">
    <w:name w:val="Revision"/>
    <w:hidden/>
    <w:uiPriority w:val="99"/>
    <w:semiHidden/>
    <w:rsid w:val="008F226C"/>
    <w:rPr>
      <w:sz w:val="24"/>
      <w:szCs w:val="24"/>
    </w:rPr>
  </w:style>
  <w:style w:type="character" w:styleId="Hyperlink">
    <w:name w:val="Hyperlink"/>
    <w:basedOn w:val="DefaultParagraphFont"/>
    <w:unhideWhenUsed/>
    <w:rsid w:val="00BC22D3"/>
    <w:rPr>
      <w:color w:val="0000FF" w:themeColor="hyperlink"/>
      <w:u w:val="single"/>
    </w:rPr>
  </w:style>
  <w:style w:type="character" w:customStyle="1" w:styleId="UnresolvedMention1">
    <w:name w:val="Unresolved Mention1"/>
    <w:basedOn w:val="DefaultParagraphFont"/>
    <w:uiPriority w:val="99"/>
    <w:semiHidden/>
    <w:unhideWhenUsed/>
    <w:rsid w:val="00BC22D3"/>
    <w:rPr>
      <w:color w:val="605E5C"/>
      <w:shd w:val="clear" w:color="auto" w:fill="E1DFDD"/>
    </w:rPr>
  </w:style>
  <w:style w:type="character" w:styleId="FollowedHyperlink">
    <w:name w:val="FollowedHyperlink"/>
    <w:basedOn w:val="DefaultParagraphFont"/>
    <w:semiHidden/>
    <w:unhideWhenUsed/>
    <w:rsid w:val="002F1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2567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BA - HB01351 (Committee Report (Substituted))</vt:lpstr>
    </vt:vector>
  </TitlesOfParts>
  <Company>State of Texas</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27375</dc:subject>
  <dc:creator>State of Texas</dc:creator>
  <dc:description>HB 1351 by Hernandez-(H)Environmental Regulation (Substitute Document Number: 88R 24586)</dc:description>
  <cp:lastModifiedBy>Stacey Nicchio</cp:lastModifiedBy>
  <cp:revision>2</cp:revision>
  <cp:lastPrinted>2003-11-26T17:21:00Z</cp:lastPrinted>
  <dcterms:created xsi:type="dcterms:W3CDTF">2023-05-03T00:09:00Z</dcterms:created>
  <dcterms:modified xsi:type="dcterms:W3CDTF">2023-05-03T00:09:00Z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23.122.918</vt:lpwstr>
  </property>
</Properties>
</file>